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3253" w:firstLineChars="900"/>
        <w:rPr>
          <w:rFonts w:ascii="宋体" w:hAnsi="宋体"/>
          <w:b/>
          <w:bCs/>
          <w:sz w:val="36"/>
          <w:szCs w:val="28"/>
        </w:rPr>
      </w:pPr>
      <w:r>
        <w:rPr>
          <w:rFonts w:hint="eastAsia" w:ascii="宋体" w:hAnsi="宋体"/>
          <w:b/>
          <w:bCs/>
          <w:sz w:val="36"/>
          <w:szCs w:val="28"/>
        </w:rPr>
        <w:t>光谱分析仪</w:t>
      </w:r>
    </w:p>
    <w:p>
      <w:pPr>
        <w:ind w:firstLine="3253" w:firstLineChars="900"/>
        <w:rPr>
          <w:rFonts w:ascii="宋体" w:hAnsi="宋体"/>
          <w:b/>
          <w:bCs/>
          <w:sz w:val="36"/>
          <w:szCs w:val="28"/>
        </w:rPr>
      </w:pPr>
    </w:p>
    <w:p>
      <w:pPr>
        <w:spacing w:line="360" w:lineRule="auto"/>
        <w:jc w:val="center"/>
        <w:rPr>
          <w:rFonts w:ascii="宋体" w:hAnsi="宋体"/>
          <w:b/>
          <w:bCs/>
          <w:sz w:val="36"/>
          <w:szCs w:val="28"/>
        </w:rPr>
      </w:pPr>
      <w:r>
        <w:rPr>
          <w:rFonts w:hint="eastAsia" w:ascii="宋体" w:hAnsi="宋体"/>
          <w:b/>
          <w:bCs/>
          <w:sz w:val="36"/>
          <w:szCs w:val="28"/>
        </w:rPr>
        <w:t xml:space="preserve">采购编号： </w:t>
      </w:r>
      <w:r>
        <w:rPr>
          <w:rFonts w:hint="eastAsia" w:ascii="宋体" w:hAnsi="宋体"/>
          <w:b/>
          <w:sz w:val="36"/>
          <w:szCs w:val="36"/>
        </w:rPr>
        <w:t>JGTP2020-018</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2020</w:t>
      </w:r>
      <w:r>
        <w:rPr>
          <w:rFonts w:hint="eastAsia" w:ascii="宋体" w:hAnsi="宋体"/>
          <w:b/>
          <w:bCs/>
          <w:sz w:val="28"/>
          <w:szCs w:val="28"/>
        </w:rPr>
        <w:t>年11月16日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光谱分析仪</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采购编号：JGTP2020-018</w:t>
      </w:r>
    </w:p>
    <w:p>
      <w:pPr>
        <w:numPr>
          <w:ilvl w:val="0"/>
          <w:numId w:val="2"/>
        </w:numPr>
        <w:spacing w:line="360" w:lineRule="auto"/>
        <w:rPr>
          <w:rFonts w:ascii="宋体"/>
          <w:sz w:val="28"/>
          <w:szCs w:val="28"/>
        </w:rPr>
      </w:pPr>
      <w:r>
        <w:rPr>
          <w:rFonts w:hint="eastAsia" w:ascii="宋体" w:hAnsi="宋体"/>
          <w:sz w:val="28"/>
          <w:szCs w:val="28"/>
        </w:rPr>
        <w:t>采购项目：光谱分析仪</w:t>
      </w:r>
    </w:p>
    <w:p>
      <w:pPr>
        <w:numPr>
          <w:ilvl w:val="0"/>
          <w:numId w:val="2"/>
        </w:numPr>
        <w:spacing w:line="360" w:lineRule="auto"/>
        <w:rPr>
          <w:rFonts w:ascii="宋体"/>
          <w:sz w:val="28"/>
          <w:szCs w:val="28"/>
        </w:rPr>
      </w:pPr>
      <w:r>
        <w:rPr>
          <w:rFonts w:hint="eastAsia" w:ascii="宋体" w:hAnsi="宋体"/>
          <w:sz w:val="28"/>
          <w:szCs w:val="28"/>
        </w:rPr>
        <w:t>采购预算</w:t>
      </w:r>
      <w:r>
        <w:rPr>
          <w:rFonts w:hint="eastAsia" w:ascii="宋体" w:hAnsi="宋体"/>
          <w:sz w:val="28"/>
          <w:szCs w:val="28"/>
          <w:highlight w:val="none"/>
        </w:rPr>
        <w:t>：本项目预算人民币</w:t>
      </w:r>
      <w:r>
        <w:rPr>
          <w:rFonts w:ascii="宋体" w:hAnsi="宋体"/>
          <w:sz w:val="28"/>
          <w:szCs w:val="28"/>
          <w:highlight w:val="none"/>
        </w:rPr>
        <w:t>770000</w:t>
      </w:r>
      <w:r>
        <w:rPr>
          <w:rFonts w:hint="eastAsia" w:ascii="宋体" w:hAnsi="宋体"/>
          <w:sz w:val="28"/>
          <w:szCs w:val="28"/>
          <w:highlight w:val="none"/>
        </w:rPr>
        <w:t>元（最</w:t>
      </w:r>
      <w:r>
        <w:rPr>
          <w:rFonts w:hint="eastAsia" w:ascii="宋体" w:hAnsi="宋体"/>
          <w:sz w:val="28"/>
          <w:szCs w:val="28"/>
        </w:rPr>
        <w:t>高控制价，需预留空间予用户支付报关报检及外贸代理等相关费用）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ascii="宋体" w:hAnsi="宋体"/>
          <w:b/>
          <w:sz w:val="28"/>
          <w:szCs w:val="28"/>
        </w:rPr>
      </w:pPr>
      <w:r>
        <w:rPr>
          <w:rFonts w:hint="eastAsia" w:ascii="宋体" w:hAnsi="宋体"/>
          <w:b/>
          <w:sz w:val="28"/>
          <w:szCs w:val="28"/>
        </w:rPr>
        <w:t>报价截止和磋商时间：</w:t>
      </w:r>
      <w:r>
        <w:rPr>
          <w:rFonts w:ascii="宋体" w:hAnsi="宋体"/>
          <w:b/>
          <w:sz w:val="28"/>
          <w:szCs w:val="28"/>
        </w:rPr>
        <w:t>2020</w:t>
      </w:r>
      <w:r>
        <w:rPr>
          <w:rFonts w:hint="eastAsia" w:ascii="宋体" w:hAnsi="宋体"/>
          <w:b/>
          <w:sz w:val="28"/>
          <w:szCs w:val="28"/>
        </w:rPr>
        <w:t>年11月26日下午2：15</w:t>
      </w:r>
    </w:p>
    <w:p>
      <w:pPr>
        <w:numPr>
          <w:ilvl w:val="0"/>
          <w:numId w:val="2"/>
        </w:numPr>
        <w:spacing w:after="100" w:afterAutospacing="1" w:line="360" w:lineRule="auto"/>
        <w:rPr>
          <w:rFonts w:ascii="宋体"/>
          <w:sz w:val="28"/>
          <w:szCs w:val="28"/>
        </w:rPr>
      </w:pPr>
      <w:r>
        <w:rPr>
          <w:rFonts w:hint="eastAsia" w:ascii="宋体" w:hAnsi="宋体"/>
          <w:sz w:val="28"/>
          <w:szCs w:val="28"/>
        </w:rPr>
        <w:t>报名及磋商文件发售截至时间：报价人必须在</w:t>
      </w:r>
      <w:r>
        <w:rPr>
          <w:rFonts w:ascii="宋体" w:hAnsi="宋体"/>
          <w:sz w:val="28"/>
          <w:szCs w:val="28"/>
        </w:rPr>
        <w:t>2020</w:t>
      </w:r>
      <w:r>
        <w:rPr>
          <w:rFonts w:hint="eastAsia" w:ascii="宋体" w:hAnsi="宋体"/>
          <w:sz w:val="28"/>
          <w:szCs w:val="28"/>
        </w:rPr>
        <w:t>年11月25日下午15点前（节假日除外），以邮件方式进行报名（详见附件报名函），逾期视为放弃竞标机会。</w:t>
      </w:r>
    </w:p>
    <w:p>
      <w:pPr>
        <w:numPr>
          <w:ilvl w:val="0"/>
          <w:numId w:val="2"/>
        </w:numPr>
        <w:spacing w:line="560" w:lineRule="exact"/>
        <w:rPr>
          <w:rFonts w:ascii="宋体" w:hAnsi="宋体"/>
          <w:sz w:val="28"/>
          <w:szCs w:val="28"/>
        </w:rPr>
      </w:pPr>
      <w:r>
        <w:rPr>
          <w:rFonts w:hint="eastAsia" w:ascii="宋体" w:hAnsi="宋体"/>
          <w:sz w:val="28"/>
          <w:szCs w:val="28"/>
        </w:rPr>
        <w:t>开标地点：厦门市思明南路422号厦门大学颂恩楼615室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720"/>
        <w:rPr>
          <w:rFonts w:ascii="宋体" w:hAnsi="宋体"/>
          <w:color w:val="000000"/>
          <w:sz w:val="28"/>
          <w:szCs w:val="28"/>
          <w:shd w:val="clear" w:color="auto" w:fill="FFFFFF"/>
        </w:rPr>
      </w:pPr>
      <w:r>
        <w:rPr>
          <w:rFonts w:hint="eastAsia" w:ascii="宋体" w:hAnsi="宋体"/>
          <w:sz w:val="28"/>
          <w:szCs w:val="28"/>
        </w:rPr>
        <w:t xml:space="preserve">技术需求方面请联系用户单位：朱老师 </w:t>
      </w:r>
      <w:r>
        <w:rPr>
          <w:rFonts w:ascii="宋体" w:hAnsi="宋体"/>
          <w:sz w:val="28"/>
          <w:szCs w:val="28"/>
        </w:rPr>
        <w:t>0592-2882510</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w:t>
      </w:r>
      <w:r>
        <w:rPr>
          <w:rFonts w:ascii="宋体" w:hAnsi="宋体"/>
          <w:sz w:val="28"/>
          <w:szCs w:val="28"/>
        </w:rPr>
        <w:t xml:space="preserve">2186100 </w:t>
      </w:r>
    </w:p>
    <w:p>
      <w:pPr>
        <w:spacing w:line="360" w:lineRule="auto"/>
        <w:ind w:firstLine="1960" w:firstLineChars="7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2020</w:t>
      </w:r>
      <w:r>
        <w:rPr>
          <w:rFonts w:hint="eastAsia" w:ascii="宋体" w:hAnsi="宋体"/>
          <w:sz w:val="28"/>
          <w:szCs w:val="28"/>
        </w:rPr>
        <w:t>年11月16日</w:t>
      </w:r>
    </w:p>
    <w:p>
      <w:pP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5"/>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5"/>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5"/>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8"/>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1"/>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76"/>
        <w:gridCol w:w="567"/>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7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567"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6351" w:type="dxa"/>
            <w:shd w:val="clear" w:color="000000" w:fill="FFFFFF"/>
            <w:vAlign w:val="center"/>
          </w:tcPr>
          <w:p>
            <w:pPr>
              <w:widowControl/>
              <w:jc w:val="center"/>
              <w:rPr>
                <w:rFonts w:ascii="宋体" w:hAnsi="宋体"/>
                <w:kern w:val="0"/>
                <w:sz w:val="24"/>
              </w:rPr>
            </w:pPr>
            <w:r>
              <w:rPr>
                <w:rFonts w:hint="eastAsia" w:ascii="宋体" w:hAnsi="宋体"/>
                <w:kern w:val="0"/>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76" w:type="dxa"/>
            <w:shd w:val="clear" w:color="000000" w:fill="FFFFFF"/>
            <w:vAlign w:val="center"/>
          </w:tcPr>
          <w:p>
            <w:pPr>
              <w:widowControl/>
              <w:jc w:val="center"/>
              <w:rPr>
                <w:rFonts w:ascii="宋体" w:hAnsi="宋体"/>
                <w:sz w:val="24"/>
              </w:rPr>
            </w:pPr>
            <w:r>
              <w:rPr>
                <w:rFonts w:hint="eastAsia" w:ascii="宋体" w:hAnsi="宋体"/>
                <w:sz w:val="24"/>
              </w:rPr>
              <w:t>光谱分析仪</w:t>
            </w:r>
          </w:p>
        </w:tc>
        <w:tc>
          <w:tcPr>
            <w:tcW w:w="567" w:type="dxa"/>
            <w:shd w:val="clear" w:color="000000" w:fill="FFFFFF"/>
            <w:vAlign w:val="center"/>
          </w:tcPr>
          <w:p>
            <w:pPr>
              <w:widowControl/>
              <w:jc w:val="center"/>
              <w:rPr>
                <w:rFonts w:ascii="宋体" w:hAnsi="宋体"/>
                <w:kern w:val="0"/>
                <w:sz w:val="28"/>
                <w:szCs w:val="20"/>
              </w:rPr>
            </w:pPr>
            <w:r>
              <w:rPr>
                <w:rFonts w:hint="eastAsia" w:ascii="宋体" w:hAnsi="宋体"/>
                <w:kern w:val="0"/>
                <w:sz w:val="24"/>
                <w:szCs w:val="18"/>
              </w:rPr>
              <w:t>1套</w:t>
            </w:r>
          </w:p>
        </w:tc>
        <w:tc>
          <w:tcPr>
            <w:tcW w:w="6351" w:type="dxa"/>
            <w:shd w:val="clear" w:color="000000" w:fill="FFFFFF"/>
            <w:vAlign w:val="center"/>
          </w:tcPr>
          <w:p>
            <w:pPr>
              <w:pStyle w:val="21"/>
              <w:numPr>
                <w:ilvl w:val="0"/>
                <w:numId w:val="5"/>
              </w:numPr>
              <w:ind w:firstLineChars="0"/>
              <w:rPr>
                <w:rFonts w:ascii="宋体" w:hAnsi="宋体" w:eastAsia="宋体" w:cs="宋体"/>
                <w:b/>
                <w:sz w:val="24"/>
                <w:szCs w:val="24"/>
              </w:rPr>
            </w:pPr>
            <w:r>
              <w:rPr>
                <w:rFonts w:hint="eastAsia" w:ascii="宋体" w:hAnsi="宋体" w:eastAsia="宋体" w:cs="宋体"/>
                <w:b/>
                <w:sz w:val="24"/>
                <w:szCs w:val="24"/>
              </w:rPr>
              <w:t>仪器工作环境：</w:t>
            </w:r>
          </w:p>
          <w:p>
            <w:pPr>
              <w:pStyle w:val="21"/>
              <w:numPr>
                <w:ilvl w:val="0"/>
                <w:numId w:val="6"/>
              </w:numPr>
              <w:ind w:firstLineChars="0"/>
              <w:rPr>
                <w:rFonts w:ascii="宋体" w:hAnsi="宋体" w:eastAsia="宋体" w:cs="宋体"/>
                <w:sz w:val="24"/>
                <w:szCs w:val="24"/>
              </w:rPr>
            </w:pPr>
            <w:r>
              <w:rPr>
                <w:rFonts w:hint="eastAsia" w:ascii="宋体" w:hAnsi="宋体" w:eastAsia="宋体" w:cs="宋体"/>
                <w:sz w:val="24"/>
                <w:szCs w:val="24"/>
              </w:rPr>
              <w:t>电压：220VAC±10%</w:t>
            </w:r>
          </w:p>
          <w:p>
            <w:pPr>
              <w:pStyle w:val="21"/>
              <w:numPr>
                <w:ilvl w:val="0"/>
                <w:numId w:val="6"/>
              </w:numPr>
              <w:snapToGrid w:val="0"/>
              <w:spacing w:line="400" w:lineRule="exact"/>
              <w:ind w:firstLineChars="0"/>
              <w:rPr>
                <w:rFonts w:ascii="宋体" w:hAnsi="宋体" w:eastAsia="宋体" w:cs="宋体"/>
                <w:sz w:val="24"/>
                <w:szCs w:val="24"/>
              </w:rPr>
            </w:pPr>
            <w:r>
              <w:rPr>
                <w:rFonts w:hint="eastAsia" w:ascii="宋体" w:hAnsi="宋体" w:eastAsia="宋体" w:cs="宋体"/>
                <w:sz w:val="24"/>
                <w:szCs w:val="24"/>
              </w:rPr>
              <w:t>室温：15-35℃</w:t>
            </w:r>
          </w:p>
          <w:p>
            <w:pPr>
              <w:rPr>
                <w:rFonts w:ascii="宋体" w:hAnsi="宋体" w:cs="宋体"/>
                <w:sz w:val="24"/>
              </w:rPr>
            </w:pPr>
            <w:r>
              <w:rPr>
                <w:rFonts w:hint="eastAsia" w:ascii="宋体" w:hAnsi="宋体" w:cs="宋体"/>
                <w:sz w:val="24"/>
              </w:rPr>
              <w:t>3、相对湿度：20%-80%</w:t>
            </w:r>
          </w:p>
          <w:p>
            <w:pPr>
              <w:rPr>
                <w:rFonts w:ascii="宋体" w:hAnsi="宋体" w:cs="宋体"/>
                <w:sz w:val="24"/>
              </w:rPr>
            </w:pPr>
            <w:r>
              <w:rPr>
                <w:rFonts w:hint="eastAsia" w:ascii="宋体" w:hAnsi="宋体" w:cs="宋体"/>
                <w:sz w:val="24"/>
              </w:rPr>
              <w:t>4、仪器整体要求：该设备配置了背照式深耗尽芯片, 并采用了特殊专利技术提高量子效率。 特别是在需要观测的红外一区波段, 能够进行无相差减少噪声的图像和光谱观测。</w:t>
            </w:r>
          </w:p>
          <w:p>
            <w:pPr>
              <w:rPr>
                <w:rFonts w:ascii="宋体" w:hAnsi="宋体" w:cs="宋体"/>
                <w:b/>
                <w:sz w:val="24"/>
              </w:rPr>
            </w:pPr>
            <w:r>
              <w:rPr>
                <w:rFonts w:hint="eastAsia" w:ascii="宋体" w:hAnsi="宋体" w:cs="宋体"/>
                <w:b/>
                <w:sz w:val="24"/>
              </w:rPr>
              <w:t>二、应用范围：</w:t>
            </w:r>
          </w:p>
          <w:p>
            <w:pPr>
              <w:rPr>
                <w:rFonts w:ascii="宋体" w:hAnsi="宋体" w:cs="宋体"/>
                <w:sz w:val="24"/>
              </w:rPr>
            </w:pPr>
            <w:r>
              <w:rPr>
                <w:rFonts w:hint="eastAsia" w:ascii="宋体" w:hAnsi="宋体" w:cs="宋体"/>
                <w:sz w:val="24"/>
              </w:rPr>
              <w:t>适用于生物化学、材料、化工、环境、等样品中光谱分析。</w:t>
            </w:r>
          </w:p>
          <w:p>
            <w:pPr>
              <w:rPr>
                <w:rFonts w:ascii="宋体" w:hAnsi="宋体" w:cs="宋体"/>
                <w:b/>
                <w:sz w:val="24"/>
              </w:rPr>
            </w:pPr>
            <w:r>
              <w:rPr>
                <w:rFonts w:hint="eastAsia" w:ascii="宋体" w:hAnsi="宋体" w:cs="宋体"/>
                <w:b/>
                <w:sz w:val="24"/>
              </w:rPr>
              <w:t>三、技术参数(</w:t>
            </w:r>
            <w:r>
              <w:rPr>
                <w:rFonts w:hint="eastAsia" w:ascii="宋体" w:hAnsi="宋体" w:cs="宋体"/>
                <w:b/>
                <w:bCs/>
                <w:sz w:val="24"/>
              </w:rPr>
              <w:t>标注*号为必须满足条款，▲为重要指标)</w:t>
            </w:r>
          </w:p>
          <w:p>
            <w:pPr>
              <w:pStyle w:val="21"/>
              <w:numPr>
                <w:ilvl w:val="0"/>
                <w:numId w:val="7"/>
              </w:numPr>
              <w:ind w:firstLineChars="0"/>
              <w:rPr>
                <w:rFonts w:ascii="宋体" w:hAnsi="宋体" w:eastAsia="宋体" w:cs="宋体"/>
                <w:sz w:val="24"/>
                <w:szCs w:val="24"/>
              </w:rPr>
            </w:pPr>
            <w:r>
              <w:rPr>
                <w:rFonts w:hint="eastAsia" w:ascii="宋体" w:hAnsi="宋体" w:eastAsia="宋体" w:cs="宋体"/>
                <w:sz w:val="24"/>
                <w:szCs w:val="24"/>
              </w:rPr>
              <w:t>焦距: ≥315nm</w:t>
            </w:r>
          </w:p>
          <w:p>
            <w:pPr>
              <w:pStyle w:val="21"/>
              <w:numPr>
                <w:ilvl w:val="0"/>
                <w:numId w:val="7"/>
              </w:numPr>
              <w:ind w:firstLineChars="0"/>
              <w:rPr>
                <w:rFonts w:ascii="宋体" w:hAnsi="宋体" w:eastAsia="宋体" w:cs="宋体"/>
                <w:sz w:val="24"/>
                <w:szCs w:val="24"/>
              </w:rPr>
            </w:pPr>
            <w:r>
              <w:rPr>
                <w:rFonts w:hint="eastAsia" w:ascii="宋体" w:hAnsi="宋体" w:eastAsia="宋体" w:cs="宋体"/>
                <w:sz w:val="24"/>
                <w:szCs w:val="24"/>
              </w:rPr>
              <w:t>光栅塔轮: 配置自动校准, 配置三光栅</w:t>
            </w:r>
          </w:p>
          <w:p>
            <w:pPr>
              <w:pStyle w:val="21"/>
              <w:numPr>
                <w:ilvl w:val="0"/>
                <w:numId w:val="7"/>
              </w:numPr>
              <w:ind w:firstLineChars="0"/>
              <w:rPr>
                <w:rFonts w:ascii="宋体" w:hAnsi="宋体" w:eastAsia="宋体" w:cs="宋体"/>
                <w:sz w:val="24"/>
                <w:szCs w:val="24"/>
              </w:rPr>
            </w:pPr>
            <w:r>
              <w:rPr>
                <w:rFonts w:hint="eastAsia" w:ascii="宋体" w:hAnsi="宋体" w:eastAsia="宋体" w:cs="宋体"/>
                <w:sz w:val="24"/>
                <w:szCs w:val="24"/>
              </w:rPr>
              <w:t>光栅尺寸: ≥68X68mm</w:t>
            </w:r>
          </w:p>
          <w:p>
            <w:pPr>
              <w:pStyle w:val="21"/>
              <w:numPr>
                <w:ilvl w:val="0"/>
                <w:numId w:val="7"/>
              </w:numPr>
              <w:ind w:firstLineChars="0"/>
              <w:rPr>
                <w:rFonts w:ascii="宋体" w:hAnsi="宋体" w:eastAsia="宋体" w:cs="宋体"/>
                <w:sz w:val="24"/>
                <w:szCs w:val="24"/>
              </w:rPr>
            </w:pPr>
            <w:r>
              <w:rPr>
                <w:rFonts w:hint="eastAsia" w:ascii="宋体" w:hAnsi="宋体" w:eastAsia="宋体" w:cs="宋体"/>
                <w:sz w:val="24"/>
                <w:szCs w:val="24"/>
              </w:rPr>
              <w:t>分辨率: ≤0.12nm</w:t>
            </w:r>
          </w:p>
          <w:p>
            <w:pPr>
              <w:pStyle w:val="21"/>
              <w:numPr>
                <w:ilvl w:val="0"/>
                <w:numId w:val="7"/>
              </w:numPr>
              <w:ind w:firstLineChars="0"/>
              <w:rPr>
                <w:rFonts w:ascii="宋体" w:hAnsi="宋体" w:eastAsia="宋体" w:cs="宋体"/>
                <w:sz w:val="24"/>
                <w:szCs w:val="24"/>
              </w:rPr>
            </w:pPr>
            <w:r>
              <w:rPr>
                <w:rFonts w:hint="eastAsia" w:ascii="宋体" w:hAnsi="宋体" w:eastAsia="宋体" w:cs="宋体"/>
                <w:sz w:val="24"/>
                <w:szCs w:val="24"/>
              </w:rPr>
              <w:t>是否配置快门: 已配置快门</w:t>
            </w:r>
          </w:p>
          <w:p>
            <w:pPr>
              <w:pStyle w:val="21"/>
              <w:numPr>
                <w:ilvl w:val="0"/>
                <w:numId w:val="7"/>
              </w:numPr>
              <w:ind w:firstLineChars="0"/>
              <w:rPr>
                <w:rFonts w:ascii="宋体" w:hAnsi="宋体" w:eastAsia="宋体" w:cs="宋体"/>
                <w:sz w:val="24"/>
                <w:szCs w:val="24"/>
              </w:rPr>
            </w:pPr>
            <w:r>
              <w:rPr>
                <w:rFonts w:hint="eastAsia" w:ascii="宋体" w:hAnsi="宋体" w:eastAsia="宋体" w:cs="宋体"/>
                <w:sz w:val="24"/>
                <w:szCs w:val="24"/>
              </w:rPr>
              <w:t>是否配置电动狭缝: 已配置电动狭缝</w:t>
            </w:r>
          </w:p>
          <w:p>
            <w:pPr>
              <w:pStyle w:val="21"/>
              <w:numPr>
                <w:ilvl w:val="0"/>
                <w:numId w:val="7"/>
              </w:numPr>
              <w:ind w:firstLineChars="0"/>
              <w:rPr>
                <w:rFonts w:ascii="宋体" w:hAnsi="宋体" w:eastAsia="宋体" w:cs="宋体"/>
                <w:sz w:val="24"/>
                <w:szCs w:val="24"/>
              </w:rPr>
            </w:pPr>
            <w:r>
              <w:rPr>
                <w:rFonts w:hint="eastAsia" w:ascii="宋体" w:hAnsi="宋体" w:eastAsia="宋体" w:cs="宋体"/>
                <w:sz w:val="24"/>
                <w:szCs w:val="24"/>
              </w:rPr>
              <w:t>★软件: 配置64位智能软件, 内置NIST标准数据库, 可直接被外置标准光源调用</w:t>
            </w:r>
          </w:p>
          <w:p>
            <w:pPr>
              <w:pStyle w:val="21"/>
              <w:numPr>
                <w:ilvl w:val="0"/>
                <w:numId w:val="7"/>
              </w:numPr>
              <w:ind w:firstLineChars="0"/>
              <w:rPr>
                <w:rFonts w:ascii="宋体" w:hAnsi="宋体" w:eastAsia="宋体" w:cs="宋体"/>
                <w:sz w:val="24"/>
                <w:szCs w:val="24"/>
              </w:rPr>
            </w:pPr>
            <w:r>
              <w:rPr>
                <w:rFonts w:hint="eastAsia" w:ascii="宋体" w:hAnsi="宋体" w:eastAsia="宋体" w:cs="宋体"/>
                <w:sz w:val="24"/>
                <w:szCs w:val="24"/>
              </w:rPr>
              <w:t>★兼容性: 硬件兼容PIXIS系列, 可直接匹配控制, 无需另外购置软件</w:t>
            </w:r>
          </w:p>
          <w:p>
            <w:pPr>
              <w:pStyle w:val="21"/>
              <w:numPr>
                <w:ilvl w:val="0"/>
                <w:numId w:val="7"/>
              </w:numPr>
              <w:ind w:firstLineChars="0"/>
              <w:rPr>
                <w:rFonts w:ascii="宋体" w:hAnsi="宋体" w:eastAsia="宋体" w:cs="宋体"/>
                <w:sz w:val="24"/>
                <w:szCs w:val="24"/>
              </w:rPr>
            </w:pPr>
            <w:r>
              <w:rPr>
                <w:rFonts w:hint="eastAsia" w:ascii="宋体" w:hAnsi="宋体" w:eastAsia="宋体" w:cs="宋体"/>
                <w:sz w:val="24"/>
                <w:szCs w:val="24"/>
              </w:rPr>
              <w:t>▲芯片类型: 背照式深耗尽芯片, 科研一级芯片, 消纹波镀膜: 已配置</w:t>
            </w:r>
          </w:p>
          <w:p>
            <w:pPr>
              <w:pStyle w:val="21"/>
              <w:numPr>
                <w:ilvl w:val="0"/>
                <w:numId w:val="7"/>
              </w:numPr>
              <w:ind w:firstLineChars="0"/>
              <w:rPr>
                <w:rFonts w:ascii="宋体" w:hAnsi="宋体" w:eastAsia="宋体" w:cs="宋体"/>
                <w:sz w:val="24"/>
                <w:szCs w:val="24"/>
              </w:rPr>
            </w:pPr>
            <w:r>
              <w:rPr>
                <w:rFonts w:hint="eastAsia" w:ascii="宋体" w:hAnsi="宋体" w:eastAsia="宋体" w:cs="宋体"/>
                <w:sz w:val="24"/>
                <w:szCs w:val="24"/>
              </w:rPr>
              <w:t>★密封类型: 全金属真空密封</w:t>
            </w:r>
          </w:p>
          <w:p>
            <w:pPr>
              <w:pStyle w:val="21"/>
              <w:numPr>
                <w:ilvl w:val="0"/>
                <w:numId w:val="7"/>
              </w:numPr>
              <w:ind w:firstLineChars="0"/>
              <w:rPr>
                <w:rFonts w:ascii="宋体" w:hAnsi="宋体" w:eastAsia="宋体" w:cs="宋体"/>
                <w:sz w:val="24"/>
                <w:szCs w:val="24"/>
              </w:rPr>
            </w:pPr>
            <w:r>
              <w:rPr>
                <w:rFonts w:hint="eastAsia" w:ascii="宋体" w:hAnsi="宋体" w:eastAsia="宋体" w:cs="宋体"/>
                <w:sz w:val="24"/>
                <w:szCs w:val="24"/>
              </w:rPr>
              <w:t>像元大小: ≥20X20um</w:t>
            </w:r>
          </w:p>
          <w:p>
            <w:pPr>
              <w:pStyle w:val="21"/>
              <w:numPr>
                <w:ilvl w:val="0"/>
                <w:numId w:val="7"/>
              </w:numPr>
              <w:ind w:firstLineChars="0"/>
              <w:rPr>
                <w:rFonts w:ascii="宋体" w:hAnsi="宋体" w:eastAsia="宋体" w:cs="宋体"/>
                <w:sz w:val="24"/>
                <w:szCs w:val="24"/>
              </w:rPr>
            </w:pPr>
            <w:r>
              <w:rPr>
                <w:rFonts w:hint="eastAsia" w:ascii="宋体" w:hAnsi="宋体" w:eastAsia="宋体" w:cs="宋体"/>
                <w:sz w:val="24"/>
                <w:szCs w:val="24"/>
              </w:rPr>
              <w:t>▲像元面阵: ≥1340X400</w:t>
            </w:r>
          </w:p>
          <w:p>
            <w:pPr>
              <w:pStyle w:val="21"/>
              <w:numPr>
                <w:ilvl w:val="0"/>
                <w:numId w:val="7"/>
              </w:numPr>
              <w:ind w:firstLineChars="0"/>
              <w:rPr>
                <w:rFonts w:ascii="宋体" w:hAnsi="宋体" w:eastAsia="宋体" w:cs="宋体"/>
                <w:sz w:val="24"/>
                <w:szCs w:val="24"/>
              </w:rPr>
            </w:pPr>
            <w:r>
              <w:rPr>
                <w:rFonts w:hint="eastAsia" w:ascii="宋体" w:hAnsi="宋体" w:eastAsia="宋体" w:cs="宋体"/>
                <w:sz w:val="24"/>
                <w:szCs w:val="24"/>
              </w:rPr>
              <w:t>读出速度: 两种可选, 100kHz和2MHz, 数据传输方式: USB传输</w:t>
            </w:r>
          </w:p>
          <w:p>
            <w:pPr>
              <w:pStyle w:val="21"/>
              <w:numPr>
                <w:ilvl w:val="0"/>
                <w:numId w:val="7"/>
              </w:numPr>
              <w:ind w:firstLineChars="0"/>
              <w:rPr>
                <w:rFonts w:ascii="宋体" w:hAnsi="宋体" w:eastAsia="宋体" w:cs="宋体"/>
                <w:sz w:val="24"/>
                <w:szCs w:val="24"/>
              </w:rPr>
            </w:pPr>
            <w:r>
              <w:rPr>
                <w:rFonts w:hint="eastAsia" w:ascii="宋体" w:hAnsi="宋体" w:eastAsia="宋体" w:cs="宋体"/>
                <w:sz w:val="24"/>
                <w:szCs w:val="24"/>
              </w:rPr>
              <w:t>▲调用支持: 无需编译直接提供64位智能软件调用, 以及labview/matlab调用</w:t>
            </w:r>
          </w:p>
          <w:p>
            <w:pPr>
              <w:pStyle w:val="21"/>
              <w:numPr>
                <w:ilvl w:val="0"/>
                <w:numId w:val="7"/>
              </w:numPr>
              <w:ind w:firstLineChars="0"/>
              <w:rPr>
                <w:rFonts w:ascii="宋体" w:hAnsi="宋体" w:eastAsia="宋体" w:cs="宋体"/>
                <w:sz w:val="24"/>
                <w:szCs w:val="24"/>
              </w:rPr>
            </w:pPr>
            <w:r>
              <w:rPr>
                <w:rFonts w:hint="eastAsia" w:ascii="宋体" w:hAnsi="宋体" w:eastAsia="宋体" w:cs="宋体"/>
                <w:sz w:val="24"/>
                <w:szCs w:val="24"/>
              </w:rPr>
              <w:t>制冷温度: ≤-70摄氏度, 热电制冷</w:t>
            </w:r>
          </w:p>
          <w:p>
            <w:pPr>
              <w:pStyle w:val="21"/>
              <w:numPr>
                <w:ilvl w:val="0"/>
                <w:numId w:val="7"/>
              </w:numPr>
              <w:ind w:firstLineChars="0"/>
              <w:rPr>
                <w:rFonts w:ascii="宋体" w:hAnsi="宋体" w:eastAsia="宋体" w:cs="宋体"/>
                <w:sz w:val="24"/>
                <w:szCs w:val="24"/>
              </w:rPr>
            </w:pPr>
            <w:r>
              <w:rPr>
                <w:rFonts w:hint="eastAsia" w:ascii="宋体" w:hAnsi="宋体" w:eastAsia="宋体" w:cs="宋体"/>
                <w:sz w:val="24"/>
                <w:szCs w:val="24"/>
              </w:rPr>
              <w:t>▲量子效率: 在400-900nm波段量子效率＞80%</w:t>
            </w:r>
          </w:p>
          <w:p>
            <w:pPr>
              <w:pStyle w:val="21"/>
              <w:numPr>
                <w:ilvl w:val="0"/>
                <w:numId w:val="7"/>
              </w:numPr>
              <w:ind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★校准附件: 包含强度校准光源, NIST认证, 硬件兼容探测器, 可直接被软件调用, 包含波长校准光源, NIST认证, 集成汞灯/氖氩灯,硬件兼容探测器, 可直接被软件调用</w:t>
            </w:r>
          </w:p>
          <w:p>
            <w:pPr>
              <w:spacing w:line="360" w:lineRule="auto"/>
              <w:rPr>
                <w:rFonts w:ascii="宋体" w:hAnsi="宋体" w:cs="宋体"/>
                <w:b/>
                <w:sz w:val="24"/>
              </w:rPr>
            </w:pPr>
            <w:r>
              <w:rPr>
                <w:rFonts w:hint="eastAsia" w:ascii="宋体" w:hAnsi="宋体" w:cs="宋体"/>
                <w:b/>
                <w:sz w:val="24"/>
              </w:rPr>
              <w:t>▲四、配置</w:t>
            </w:r>
          </w:p>
          <w:p>
            <w:pPr>
              <w:spacing w:line="360" w:lineRule="auto"/>
              <w:rPr>
                <w:rFonts w:ascii="宋体" w:hAnsi="宋体" w:cs="宋体"/>
                <w:sz w:val="24"/>
              </w:rPr>
            </w:pPr>
            <w:r>
              <w:rPr>
                <w:rFonts w:hint="eastAsia" w:ascii="宋体" w:hAnsi="宋体" w:cs="宋体"/>
                <w:sz w:val="24"/>
              </w:rPr>
              <w:t>光谱分析仪：一套</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（1）光谱分析仪主机：1套；</w:t>
            </w:r>
          </w:p>
          <w:p>
            <w:pPr>
              <w:spacing w:line="360" w:lineRule="auto"/>
              <w:rPr>
                <w:rFonts w:ascii="宋体" w:hAnsi="宋体" w:cs="宋体"/>
                <w:b/>
                <w:sz w:val="24"/>
              </w:rPr>
            </w:pPr>
            <w:r>
              <w:rPr>
                <w:rFonts w:hint="eastAsia" w:ascii="宋体" w:hAnsi="宋体" w:cs="宋体"/>
                <w:color w:val="000000" w:themeColor="text1"/>
                <w:sz w:val="24"/>
                <w14:textFill>
                  <w14:solidFill>
                    <w14:schemeClr w14:val="tx1"/>
                  </w14:solidFill>
                </w14:textFill>
              </w:rPr>
              <w:t xml:space="preserve">  （2）探测器：1套；</w:t>
            </w:r>
          </w:p>
          <w:p>
            <w:pPr>
              <w:spacing w:line="360" w:lineRule="auto"/>
              <w:rPr>
                <w:rFonts w:ascii="宋体" w:hAnsi="宋体" w:cs="宋体"/>
                <w:b/>
                <w:sz w:val="24"/>
              </w:rPr>
            </w:pPr>
            <w:r>
              <w:rPr>
                <w:rFonts w:hint="eastAsia" w:ascii="宋体" w:hAnsi="宋体" w:cs="宋体"/>
                <w:b/>
                <w:sz w:val="24"/>
              </w:rPr>
              <w:t>五、技术服务</w:t>
            </w:r>
          </w:p>
          <w:p>
            <w:pPr>
              <w:spacing w:line="360" w:lineRule="auto"/>
              <w:rPr>
                <w:rFonts w:ascii="宋体" w:hAnsi="宋体" w:cs="宋体"/>
                <w:b/>
                <w:sz w:val="24"/>
              </w:rPr>
            </w:pPr>
            <w:r>
              <w:rPr>
                <w:rFonts w:hint="eastAsia" w:ascii="宋体" w:hAnsi="宋体" w:cs="宋体"/>
                <w:b/>
                <w:sz w:val="24"/>
              </w:rPr>
              <w:t>1、技术文件（印刷版和电子版各一套)</w:t>
            </w:r>
          </w:p>
          <w:p>
            <w:pPr>
              <w:spacing w:line="360" w:lineRule="auto"/>
              <w:rPr>
                <w:rFonts w:ascii="宋体" w:hAnsi="宋体" w:cs="宋体"/>
                <w:sz w:val="24"/>
              </w:rPr>
            </w:pPr>
            <w:r>
              <w:rPr>
                <w:rFonts w:hint="eastAsia" w:ascii="宋体" w:hAnsi="宋体" w:cs="宋体"/>
                <w:sz w:val="24"/>
              </w:rPr>
              <w:t>（1）主机和各功能部件的性能指标、基本结构和使用说明书</w:t>
            </w:r>
          </w:p>
          <w:p>
            <w:pPr>
              <w:spacing w:line="360" w:lineRule="auto"/>
              <w:rPr>
                <w:rFonts w:ascii="宋体" w:hAnsi="宋体" w:cs="宋体"/>
                <w:b/>
                <w:sz w:val="24"/>
              </w:rPr>
            </w:pPr>
            <w:r>
              <w:rPr>
                <w:rFonts w:hint="eastAsia" w:ascii="宋体" w:hAnsi="宋体" w:cs="宋体"/>
                <w:b/>
                <w:sz w:val="24"/>
              </w:rPr>
              <w:t>2、安装调试和验收</w:t>
            </w:r>
          </w:p>
          <w:p>
            <w:pPr>
              <w:spacing w:line="360" w:lineRule="auto"/>
              <w:rPr>
                <w:rFonts w:ascii="宋体" w:hAnsi="宋体" w:cs="宋体"/>
                <w:sz w:val="24"/>
              </w:rPr>
            </w:pPr>
            <w:r>
              <w:rPr>
                <w:rFonts w:hint="eastAsia" w:ascii="宋体" w:hAnsi="宋体" w:cs="宋体"/>
                <w:sz w:val="24"/>
              </w:rPr>
              <w:t>（1）预安装：合同正式签字生效后，卖方负责对买方的实验室进行预安装（主要包括磁场、振动测试等），同时提供仪器的安装要求和用户需要准备的安装条件和物资以及相应的技术文件，协助用户提前做好设备安装的准备工作；</w:t>
            </w:r>
          </w:p>
          <w:p>
            <w:pPr>
              <w:spacing w:line="360" w:lineRule="auto"/>
              <w:rPr>
                <w:rFonts w:ascii="宋体" w:hAnsi="宋体" w:cs="宋体"/>
                <w:sz w:val="24"/>
              </w:rPr>
            </w:pPr>
            <w:r>
              <w:rPr>
                <w:rFonts w:hint="eastAsia" w:ascii="宋体" w:hAnsi="宋体" w:cs="宋体"/>
                <w:sz w:val="24"/>
              </w:rPr>
              <w:t>（2）设备抵达安装现场后一周内，供应商按照用户通知的日期选派经验丰富的专家负责检验和安装调试。具备验收条件后，在接到用户验收通知的两周内完成验收；</w:t>
            </w:r>
          </w:p>
          <w:p>
            <w:pPr>
              <w:spacing w:line="360" w:lineRule="auto"/>
              <w:rPr>
                <w:rFonts w:ascii="宋体" w:hAnsi="宋体" w:cs="宋体"/>
                <w:sz w:val="24"/>
              </w:rPr>
            </w:pPr>
            <w:r>
              <w:rPr>
                <w:rFonts w:hint="eastAsia" w:ascii="宋体" w:hAnsi="宋体" w:cs="宋体"/>
                <w:sz w:val="24"/>
              </w:rPr>
              <w:t>（3）卖方须提供该设备出厂质量检测标准和试验方法，应及时更换在验收中指标未达到要求的部件，验收指标必须满足或优于标书的技术指标。</w:t>
            </w:r>
          </w:p>
          <w:p>
            <w:pPr>
              <w:spacing w:line="360" w:lineRule="auto"/>
              <w:rPr>
                <w:rFonts w:ascii="宋体" w:hAnsi="宋体" w:cs="宋体"/>
                <w:b/>
                <w:sz w:val="24"/>
              </w:rPr>
            </w:pPr>
            <w:r>
              <w:rPr>
                <w:rFonts w:hint="eastAsia" w:ascii="宋体" w:hAnsi="宋体" w:cs="宋体"/>
                <w:b/>
                <w:sz w:val="24"/>
              </w:rPr>
              <w:t>3、技术培训</w:t>
            </w:r>
          </w:p>
          <w:p>
            <w:pPr>
              <w:spacing w:line="360" w:lineRule="auto"/>
              <w:ind w:firstLine="480" w:firstLineChars="200"/>
              <w:rPr>
                <w:rFonts w:ascii="宋体" w:hAnsi="宋体" w:cs="宋体"/>
                <w:sz w:val="24"/>
              </w:rPr>
            </w:pPr>
            <w:r>
              <w:rPr>
                <w:rFonts w:hint="eastAsia" w:ascii="宋体" w:hAnsi="宋体" w:cs="宋体"/>
                <w:sz w:val="24"/>
              </w:rPr>
              <w:t>在用户所在地对用户（至少3人）进行为期3天的培训。培训内容包括仪器的技术原理、操作、数据处理、基本维护等确保所有基本参数准确可以运用，直至用户能够独立操作、熟练掌握。</w:t>
            </w:r>
          </w:p>
          <w:p>
            <w:pPr>
              <w:spacing w:line="360" w:lineRule="auto"/>
              <w:rPr>
                <w:rFonts w:ascii="宋体" w:hAnsi="宋体" w:cs="宋体"/>
                <w:b/>
                <w:sz w:val="24"/>
              </w:rPr>
            </w:pPr>
            <w:r>
              <w:rPr>
                <w:rFonts w:hint="eastAsia" w:ascii="宋体" w:hAnsi="宋体" w:cs="宋体"/>
                <w:b/>
                <w:sz w:val="24"/>
              </w:rPr>
              <w:t>4、售后和保修服务</w:t>
            </w:r>
          </w:p>
          <w:p>
            <w:pPr>
              <w:spacing w:line="360" w:lineRule="auto"/>
              <w:rPr>
                <w:rFonts w:ascii="宋体" w:hAnsi="宋体" w:cs="宋体"/>
                <w:sz w:val="24"/>
              </w:rPr>
            </w:pPr>
            <w:r>
              <w:rPr>
                <w:rFonts w:hint="eastAsia" w:ascii="宋体" w:hAnsi="宋体" w:cs="宋体"/>
                <w:sz w:val="24"/>
              </w:rPr>
              <w:t>（1）卖方提供整机一年的免费保修，保修期自仪器验收签字之日起计算。（2）保修期间维修、零件更换费用由厂家负担。设备保修期满后，卖方工程师每年回访客户一次，客户在设备方面遇到问题时，卖方工程师应协助解决。</w:t>
            </w:r>
          </w:p>
          <w:p>
            <w:pPr>
              <w:spacing w:line="360" w:lineRule="auto"/>
              <w:rPr>
                <w:rFonts w:ascii="宋体" w:hAnsi="宋体" w:cs="宋体"/>
                <w:sz w:val="24"/>
              </w:rPr>
            </w:pPr>
            <w:r>
              <w:rPr>
                <w:rFonts w:hint="eastAsia" w:ascii="宋体" w:hAnsi="宋体" w:cs="宋体"/>
                <w:sz w:val="24"/>
              </w:rPr>
              <w:t>（3）在保修期内仪器出现问题，接到用户报修要求，24小时内响应，如果无法通过网络和电话诊断排除故障，必须在72小时到达现场或安排维修工单。</w:t>
            </w:r>
          </w:p>
          <w:p>
            <w:pPr>
              <w:spacing w:line="360" w:lineRule="auto"/>
              <w:rPr>
                <w:rFonts w:ascii="宋体" w:hAnsi="宋体" w:cs="宋体"/>
                <w:sz w:val="24"/>
              </w:rPr>
            </w:pPr>
            <w:r>
              <w:rPr>
                <w:rFonts w:hint="eastAsia" w:ascii="宋体" w:hAnsi="宋体" w:cs="宋体"/>
                <w:sz w:val="24"/>
              </w:rPr>
              <w:t>（4）维修原则上不得超过15个工作日，每超过15个工作日质保延长1个月。(依照故障现象需订国外配件或返回国外维修除外)。</w:t>
            </w:r>
          </w:p>
          <w:p>
            <w:pPr>
              <w:spacing w:line="360" w:lineRule="auto"/>
              <w:rPr>
                <w:rFonts w:ascii="宋体" w:hAnsi="宋体" w:cs="宋体"/>
                <w:sz w:val="24"/>
              </w:rPr>
            </w:pPr>
            <w:r>
              <w:rPr>
                <w:rFonts w:hint="eastAsia" w:ascii="宋体" w:hAnsi="宋体" w:cs="宋体"/>
                <w:sz w:val="24"/>
              </w:rPr>
              <w:t xml:space="preserve">（5）出保修期后出现故障，接到用户报修要求，24小时内响应，如果无法通过网络和电话诊断排除故障，必须在72小时到达现场或安排维修工单。每次维修，需要根据故障现象提供维修报价单，维修费用及维修后维保依据维修合约执行。 </w:t>
            </w:r>
          </w:p>
          <w:p>
            <w:pPr>
              <w:spacing w:line="360" w:lineRule="auto"/>
              <w:rPr>
                <w:rFonts w:ascii="宋体" w:hAnsi="宋体" w:cs="宋体"/>
                <w:sz w:val="24"/>
              </w:rPr>
            </w:pPr>
            <w:r>
              <w:rPr>
                <w:rFonts w:hint="eastAsia" w:ascii="宋体" w:hAnsi="宋体" w:cs="宋体"/>
                <w:sz w:val="24"/>
              </w:rPr>
              <w:t>（6）保修期后，中标方（供应商）涉及维修的所有配件，保修期外以不高于市场平均价的8折优惠价格出售买方，须列出价格清单。若所列价格高于市场平均价，按虚假应标处理。</w:t>
            </w:r>
          </w:p>
          <w:p>
            <w:pPr>
              <w:spacing w:line="360" w:lineRule="auto"/>
              <w:rPr>
                <w:rFonts w:ascii="宋体" w:hAnsi="宋体" w:cs="宋体"/>
                <w:b/>
                <w:sz w:val="24"/>
              </w:rPr>
            </w:pPr>
            <w:r>
              <w:rPr>
                <w:rFonts w:hint="eastAsia" w:ascii="宋体" w:hAnsi="宋体" w:cs="宋体"/>
                <w:sz w:val="24"/>
              </w:rPr>
              <w:t>（7）要求供货商在福建省内有办事处或分公司，并配有专业的仪器维修工程师，在中国设有固定维修站，保证提供及时优质的售后服务。供应商承诺在中国境内存贮有足够的设备备用部件，须保证有5年的零配件供应。</w:t>
            </w:r>
          </w:p>
          <w:p>
            <w:pPr>
              <w:spacing w:line="360" w:lineRule="auto"/>
              <w:rPr>
                <w:rFonts w:ascii="宋体" w:hAnsi="宋体" w:cs="宋体"/>
                <w:b/>
                <w:sz w:val="24"/>
              </w:rPr>
            </w:pPr>
            <w:r>
              <w:rPr>
                <w:rFonts w:hint="eastAsia" w:ascii="宋体" w:hAnsi="宋体" w:cs="宋体"/>
                <w:b/>
                <w:sz w:val="24"/>
              </w:rPr>
              <w:t>5、软、硬件的升级</w:t>
            </w:r>
          </w:p>
          <w:p>
            <w:pPr>
              <w:spacing w:line="360" w:lineRule="auto"/>
              <w:rPr>
                <w:rFonts w:ascii="宋体" w:hAnsi="宋体" w:cs="宋体"/>
                <w:sz w:val="24"/>
              </w:rPr>
            </w:pPr>
            <w:r>
              <w:rPr>
                <w:rFonts w:hint="eastAsia" w:ascii="宋体" w:hAnsi="宋体" w:cs="宋体"/>
                <w:sz w:val="24"/>
              </w:rPr>
              <w:t>供方应向用户提供终身免费仪器软件升级服务；与之相关的硬件升级只收取成本。</w:t>
            </w:r>
          </w:p>
          <w:p>
            <w:pPr>
              <w:spacing w:line="360" w:lineRule="auto"/>
            </w:pPr>
            <w:r>
              <w:rPr>
                <w:rFonts w:hint="eastAsia" w:ascii="宋体" w:hAnsi="宋体" w:cs="宋体"/>
                <w:b/>
                <w:sz w:val="24"/>
              </w:rPr>
              <w:t>6、交货时间</w:t>
            </w:r>
            <w:r>
              <w:rPr>
                <w:rFonts w:hint="eastAsia" w:ascii="宋体" w:hAnsi="宋体" w:cs="宋体"/>
                <w:sz w:val="24"/>
              </w:rPr>
              <w:t>：合同生效后三个月</w:t>
            </w:r>
          </w:p>
        </w:tc>
      </w:tr>
    </w:tbl>
    <w:p>
      <w:pPr>
        <w:spacing w:line="300" w:lineRule="exact"/>
        <w:rPr>
          <w:b/>
          <w:bCs/>
          <w:sz w:val="28"/>
        </w:rPr>
      </w:pPr>
      <w:r>
        <w:rPr>
          <w:rFonts w:hint="eastAsia" w:ascii="黑体" w:hAnsi="华文仿宋"/>
          <w:b/>
          <w:bCs/>
          <w:color w:val="0000FF"/>
          <w:szCs w:val="21"/>
        </w:rPr>
        <w:t>注：以上技术指标为参考基本指标，各投标方可根据提供的技术参数要求推荐其他性能或性价比更优的仪器参与投标。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p>
    <w:p>
      <w:pPr>
        <w:spacing w:line="360" w:lineRule="auto"/>
        <w:rPr>
          <w:rFonts w:ascii="Arial" w:hAnsi="宋体" w:cs="Arial"/>
          <w:sz w:val="24"/>
          <w:szCs w:val="21"/>
        </w:rPr>
      </w:pPr>
      <w:r>
        <w:rPr>
          <w:rFonts w:hint="eastAsia"/>
          <w:b/>
          <w:bCs/>
          <w:sz w:val="28"/>
        </w:rPr>
        <w:t>二、采购要求</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本次采购的报价文件需正本1份、副本5份。</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非免税设备合同签订：中标供应商接到中标通知后，持中标通知书与嘉庚创新实验室资产采购管理室处签订合同。投标文件、中标供应商的投标文件及其澄清文件均作为签订技术和服务协议、合同订立的基础。</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合同签订：中标供应商接到中标通知后，持中标通知书与嘉庚创新实验室资产采购管理室处签订合同。投标文件、中标供应商的投标文件及其澄清文件均作为签订技术和服务协议、合同订立的基础。</w:t>
      </w:r>
    </w:p>
    <w:p>
      <w:pPr>
        <w:numPr>
          <w:ilvl w:val="0"/>
          <w:numId w:val="8"/>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highlight w:val="none"/>
        </w:rPr>
      </w:pPr>
      <w:bookmarkStart w:id="13" w:name="_GoBack"/>
      <w:r>
        <w:rPr>
          <w:rFonts w:hint="eastAsia"/>
          <w:sz w:val="24"/>
          <w:highlight w:val="none"/>
        </w:rPr>
        <w:t>从中华人民共和国境外提供的货物：</w:t>
      </w:r>
      <w:r>
        <w:rPr>
          <w:rFonts w:hint="eastAsia"/>
          <w:color w:val="000000"/>
          <w:sz w:val="24"/>
          <w:highlight w:val="none"/>
        </w:rPr>
        <w:t>100%不可撤销信用证，30%见单即付，70%验收合格后付。</w:t>
      </w:r>
    </w:p>
    <w:bookmarkEnd w:id="13"/>
    <w:p>
      <w:pPr>
        <w:numPr>
          <w:ilvl w:val="0"/>
          <w:numId w:val="8"/>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0"/>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0"/>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、保修期：在采购文件上必须对保修期做出承诺。保修期至少壹年（招标参数中有明确保修年限要求的按具体要求保修）。保修期自用户验收小组验收合格交付使用之日算起。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tabs>
          <w:tab w:val="left" w:pos="540"/>
        </w:tabs>
        <w:spacing w:line="360" w:lineRule="auto"/>
        <w:rPr>
          <w:rFonts w:ascii="Arial" w:hAnsi="宋体" w:cs="Arial"/>
          <w:sz w:val="24"/>
          <w:szCs w:val="21"/>
        </w:rPr>
      </w:pPr>
    </w:p>
    <w:p>
      <w:pPr>
        <w:jc w:val="center"/>
        <w:rPr>
          <w:b/>
          <w:bCs/>
          <w:color w:val="000000"/>
          <w:sz w:val="32"/>
          <w:szCs w:val="32"/>
        </w:rPr>
      </w:pPr>
    </w:p>
    <w:p>
      <w:pPr>
        <w:jc w:val="center"/>
        <w:rPr>
          <w:b/>
          <w:bCs/>
          <w:color w:val="000000"/>
          <w:sz w:val="32"/>
          <w:szCs w:val="32"/>
        </w:rPr>
      </w:pPr>
    </w:p>
    <w:p>
      <w:pPr>
        <w:jc w:val="center"/>
        <w:rPr>
          <w:b/>
          <w:bCs/>
          <w:color w:val="000000"/>
          <w:sz w:val="32"/>
          <w:szCs w:val="32"/>
        </w:rPr>
      </w:pPr>
    </w:p>
    <w:p>
      <w:pPr>
        <w:jc w:val="center"/>
        <w:rPr>
          <w:b/>
          <w:bCs/>
          <w:color w:val="000000"/>
          <w:sz w:val="32"/>
          <w:szCs w:val="32"/>
        </w:rPr>
      </w:pPr>
    </w:p>
    <w:p>
      <w:pPr>
        <w:jc w:val="center"/>
        <w:rPr>
          <w:b/>
          <w:bCs/>
          <w:color w:val="000000"/>
          <w:sz w:val="32"/>
          <w:szCs w:val="32"/>
        </w:rPr>
      </w:pPr>
    </w:p>
    <w:p>
      <w:pPr>
        <w:jc w:val="center"/>
        <w:rPr>
          <w:b/>
          <w:bCs/>
          <w:color w:val="000000"/>
          <w:sz w:val="32"/>
          <w:szCs w:val="32"/>
        </w:rPr>
      </w:pPr>
    </w:p>
    <w:p>
      <w:pPr>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19"/>
        <w:widowControl w:val="0"/>
        <w:numPr>
          <w:ilvl w:val="0"/>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19"/>
        <w:widowControl w:val="0"/>
        <w:numPr>
          <w:ilvl w:val="0"/>
          <w:numId w:val="9"/>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10"/>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11"/>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11"/>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11"/>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19"/>
        <w:widowControl w:val="0"/>
        <w:numPr>
          <w:ilvl w:val="0"/>
          <w:numId w:val="9"/>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19"/>
        <w:widowControl w:val="0"/>
        <w:numPr>
          <w:ilvl w:val="0"/>
          <w:numId w:val="9"/>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19"/>
        <w:widowControl w:val="0"/>
        <w:numPr>
          <w:ilvl w:val="1"/>
          <w:numId w:val="9"/>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19"/>
        <w:widowControl w:val="0"/>
        <w:numPr>
          <w:ilvl w:val="0"/>
          <w:numId w:val="9"/>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19"/>
        <w:widowControl w:val="0"/>
        <w:numPr>
          <w:ilvl w:val="0"/>
          <w:numId w:val="9"/>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19"/>
        <w:widowControl w:val="0"/>
        <w:numPr>
          <w:ilvl w:val="0"/>
          <w:numId w:val="9"/>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19"/>
        <w:widowControl w:val="0"/>
        <w:numPr>
          <w:ilvl w:val="1"/>
          <w:numId w:val="9"/>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19"/>
        <w:widowControl w:val="0"/>
        <w:numPr>
          <w:ilvl w:val="0"/>
          <w:numId w:val="9"/>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12"/>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12"/>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19"/>
        <w:widowControl w:val="0"/>
        <w:numPr>
          <w:ilvl w:val="1"/>
          <w:numId w:val="9"/>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19"/>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numPr>
          <w:ilvl w:val="0"/>
          <w:numId w:val="13"/>
        </w:numPr>
        <w:spacing w:line="360" w:lineRule="auto"/>
        <w:rPr>
          <w:b/>
          <w:bCs/>
          <w:color w:val="000000"/>
          <w:sz w:val="32"/>
          <w:szCs w:val="32"/>
        </w:rPr>
      </w:pPr>
      <w:r>
        <w:rPr>
          <w:b/>
          <w:bCs/>
          <w:color w:val="000000"/>
          <w:sz w:val="32"/>
          <w:szCs w:val="32"/>
        </w:rPr>
        <w:br w:type="page"/>
      </w: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w:t>
      </w:r>
      <w:r>
        <w:rPr>
          <w:rFonts w:ascii="宋体" w:hAnsi="宋体"/>
          <w:sz w:val="24"/>
        </w:rPr>
        <w:t>5</w:t>
      </w:r>
      <w:r>
        <w:rPr>
          <w:rFonts w:hint="eastAsia" w:ascii="宋体" w:hAnsi="宋体"/>
          <w:sz w:val="24"/>
        </w:rPr>
        <w:t>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3120;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Tg8dtcAAAAJAQAADwAAAAAAAAABACAAAAAiAAAAZHJzL2Rvd25y&#10;ZXYueG1sUEsBAhQAFAAAAAgAh07iQNIIOvnGAQAAXgMAAA4AAAAAAAAAAQAgAAAAJgEAAGRycy9l&#10;Mm9Eb2MueG1sUEsFBgAAAAAGAAYAWQEAAF4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4144"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54144;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6m4NtUAAAAJAQAADwAAAAAAAAABACAAAAAiAAAAZHJzL2Rvd25yZXYu&#10;eG1sUEsBAhQAFAAAAAgAh07iQPhTggfFAQAAXAMAAA4AAAAAAAAAAQAgAAAAJAEAAGRycy9lMm9E&#10;b2MueG1sUEsFBgAAAAAGAAYAWQEAAFsFA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55168"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55168;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28sLTWAAAACQEAAA8AAAAAAAAAAQAgAAAAIgAAAGRycy9kb3ducmV2&#10;LnhtbFBLAQIUABQAAAAIAIdO4kCLKKzSxQEAAFwDAAAOAAAAAAAAAAEAIAAAACUBAABkcnMvZTJv&#10;RG9jLnhtbFBLBQYAAAAABgAGAFkBAABc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56192;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8NEWK1gAAAAkBAAAPAAAAAAAAAAEAIAAAACIAAABkcnMvZG93bnJl&#10;di54bWxQSwECFAAUAAAACACHTuJAzIYyi8YBAABcAwAADgAAAAAAAAABACAAAAAlAQAAZHJzL2Uy&#10;b0RvYy54bWxQSwUGAAAAAAYABgBZAQAAXQ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5kdodgAAAAJAQAADwAAAAAAAAABACAA&#10;AAAiAAAAZHJzL2Rvd25yZXYueG1sUEsBAhQAFAAAAAgAh07iQKzycC3UAQAAaQMAAA4AAAAAAAAA&#10;AQAgAAAAJwEAAGRycy9lMm9Eb2MueG1sUEsFBgAAAAAGAAYAWQEAAG0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yhd31wAAAAkBAAAPAAAAAAAAAAEAIAAA&#10;ACIAAABkcnMvZG93bnJldi54bWxQSwECFAAUAAAACACHTuJAGI0tbNQBAABpAwAADgAAAAAAAAAB&#10;ACAAAAAmAQAAZHJzL2Uyb0RvYy54bWxQSwUGAAAAAAYABgBZAQAAbA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58240;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4dtNV1gAAAAkBAAAPAAAAAAAAAAEAIAAAACIAAABkcnMvZG93bnJl&#10;di54bWxQSwECFAAUAAAACACHTuJA77CBesYBAABbAwAADgAAAAAAAAABACAAAAAlAQAAZHJzL2Uy&#10;b0RvYy54bWxQSwUGAAAAAAYABgBZAQAAX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59264;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2u0e1gAAAAkBAAAPAAAAAAAAAAEAIAAAACIAAABkcnMvZG93bnJl&#10;di54bWxQSwECFAAUAAAACACHTuJAQFNVS8YBAABbAwAADgAAAAAAAAABACAAAAAlAQAAZHJzL2Uy&#10;b0RvYy54bWxQSwUGAAAAAAYABgBZAQAAX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0288;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M830dcAAAAJAQAADwAAAAAAAAABACAAAAAiAAAAZHJzL2Rvd25y&#10;ZXYueG1sUEsBAhQAFAAAAAgAh07iQGLEbwXGAQAAWwMAAA4AAAAAAAAAAQAgAAAAJgEAAGRycy9l&#10;Mm9Eb2MueG1sUEsFBgAAAAAGAAYAWQEAAF4FAAAA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1"/>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rPr>
            </w:pPr>
            <w:r>
              <w:rPr>
                <w:rFonts w:hint="eastAsia" w:ascii="宋体" w:hAnsi="宋体"/>
              </w:rPr>
              <w:t>合同包</w:t>
            </w:r>
          </w:p>
        </w:tc>
        <w:tc>
          <w:tcPr>
            <w:tcW w:w="1412" w:type="dxa"/>
            <w:vAlign w:val="center"/>
          </w:tcPr>
          <w:p>
            <w:pPr>
              <w:tabs>
                <w:tab w:val="left" w:pos="3570"/>
              </w:tabs>
              <w:spacing w:line="360" w:lineRule="auto"/>
              <w:ind w:right="-21" w:rightChars="-10"/>
              <w:jc w:val="center"/>
              <w:rPr>
                <w:rFonts w:ascii="宋体"/>
              </w:rPr>
            </w:pPr>
            <w:r>
              <w:rPr>
                <w:rFonts w:hint="eastAsia" w:ascii="宋体" w:hAnsi="宋体"/>
              </w:rPr>
              <w:t>货物名称</w:t>
            </w:r>
          </w:p>
        </w:tc>
        <w:tc>
          <w:tcPr>
            <w:tcW w:w="2266" w:type="dxa"/>
            <w:vAlign w:val="center"/>
          </w:tcPr>
          <w:p>
            <w:pPr>
              <w:tabs>
                <w:tab w:val="left" w:pos="3570"/>
              </w:tabs>
              <w:spacing w:line="360" w:lineRule="auto"/>
              <w:ind w:right="-21" w:rightChars="-10"/>
              <w:jc w:val="center"/>
              <w:rPr>
                <w:rFonts w:ascii="宋体"/>
              </w:rPr>
            </w:pPr>
            <w:r>
              <w:rPr>
                <w:rFonts w:hint="eastAsia" w:ascii="宋体" w:hAnsi="宋体"/>
              </w:rPr>
              <w:t>型号规格</w:t>
            </w:r>
          </w:p>
          <w:p>
            <w:pPr>
              <w:tabs>
                <w:tab w:val="left" w:pos="3570"/>
              </w:tabs>
              <w:spacing w:line="360" w:lineRule="auto"/>
              <w:ind w:right="-21" w:rightChars="-10"/>
              <w:jc w:val="center"/>
              <w:rPr>
                <w:rFonts w:ascii="宋体"/>
              </w:rPr>
            </w:pPr>
            <w:r>
              <w:rPr>
                <w:rFonts w:hint="eastAsia" w:ascii="宋体" w:hAnsi="宋体"/>
              </w:rPr>
              <w:t>制造商</w:t>
            </w:r>
          </w:p>
        </w:tc>
        <w:tc>
          <w:tcPr>
            <w:tcW w:w="1027" w:type="dxa"/>
            <w:vAlign w:val="center"/>
          </w:tcPr>
          <w:p>
            <w:pPr>
              <w:tabs>
                <w:tab w:val="left" w:pos="3570"/>
              </w:tabs>
              <w:spacing w:line="360" w:lineRule="auto"/>
              <w:ind w:right="-21" w:rightChars="-10"/>
              <w:jc w:val="center"/>
              <w:rPr>
                <w:rFonts w:ascii="宋体"/>
              </w:rPr>
            </w:pPr>
            <w:r>
              <w:rPr>
                <w:rFonts w:hint="eastAsia" w:ascii="宋体" w:hAnsi="宋体"/>
              </w:rPr>
              <w:t>数量</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单价</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u w:val="single"/>
              </w:rPr>
            </w:pPr>
            <w:r>
              <w:rPr>
                <w:rFonts w:hint="eastAsia" w:ascii="宋体" w:hAnsi="宋体"/>
              </w:rPr>
              <w:t>备注：以上报价包含增值税</w:t>
            </w:r>
            <w:r>
              <w:rPr>
                <w:rFonts w:hint="eastAsia" w:ascii="宋体" w:hAnsi="宋体"/>
                <w:u w:val="single"/>
              </w:rPr>
              <w:t xml:space="preserve">     </w:t>
            </w:r>
            <w:r>
              <w:rPr>
                <w:rFonts w:hint="eastAsia" w:ascii="宋体" w:hAnsi="宋体"/>
              </w:rPr>
              <w:t>（专用/普通）发票，税率为</w:t>
            </w:r>
            <w:r>
              <w:rPr>
                <w:rFonts w:hint="eastAsia" w:ascii="宋体" w:hAnsi="宋体"/>
                <w:u w:val="single"/>
              </w:rPr>
              <w:t xml:space="preserve">    </w:t>
            </w:r>
            <w:r>
              <w:rPr>
                <w:rFonts w:hint="eastAsia" w:ascii="宋体" w:hAnsi="宋体"/>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sz w:val="24"/>
        </w:rPr>
      </w:pPr>
      <w:r>
        <w:rPr>
          <w:rFonts w:hint="eastAsia" w:ascii="宋体" w:hAnsi="宋体"/>
          <w:sz w:val="24"/>
        </w:rPr>
        <w:t>格式3  报价货物简要说明一览表</w:t>
      </w:r>
    </w:p>
    <w:p>
      <w:pPr>
        <w:tabs>
          <w:tab w:val="left" w:pos="3570"/>
        </w:tabs>
        <w:spacing w:line="360" w:lineRule="auto"/>
        <w:ind w:right="-21" w:rightChars="-10"/>
        <w:jc w:val="center"/>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报价人全称（加盖公章）：</w:t>
      </w:r>
      <w:r>
        <w:rPr>
          <w:rFonts w:hint="eastAsia" w:ascii="宋体" w:hAnsi="宋体"/>
          <w:color w:val="000000"/>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序号</w:t>
            </w:r>
          </w:p>
        </w:tc>
        <w:tc>
          <w:tcPr>
            <w:tcW w:w="1226"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货物名称</w:t>
            </w:r>
          </w:p>
        </w:tc>
        <w:tc>
          <w:tcPr>
            <w:tcW w:w="2955"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型号规格及配置</w:t>
            </w:r>
          </w:p>
        </w:tc>
        <w:tc>
          <w:tcPr>
            <w:tcW w:w="1399"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性能说明</w:t>
            </w:r>
          </w:p>
        </w:tc>
        <w:tc>
          <w:tcPr>
            <w:tcW w:w="87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数量</w:t>
            </w:r>
          </w:p>
        </w:tc>
        <w:tc>
          <w:tcPr>
            <w:tcW w:w="136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bl>
    <w:p>
      <w:pPr>
        <w:tabs>
          <w:tab w:val="left" w:pos="3570"/>
        </w:tabs>
        <w:spacing w:line="360" w:lineRule="auto"/>
        <w:ind w:right="-21" w:rightChars="-10"/>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报价代表签字：</w:t>
      </w:r>
      <w:r>
        <w:rPr>
          <w:rFonts w:hint="eastAsia" w:ascii="宋体" w:hAnsi="宋体"/>
          <w:color w:val="000000"/>
          <w:u w:val="single"/>
        </w:rPr>
        <w:t xml:space="preserve">                            </w:t>
      </w:r>
    </w:p>
    <w:p>
      <w:pPr>
        <w:tabs>
          <w:tab w:val="left" w:pos="3570"/>
        </w:tabs>
        <w:spacing w:line="360" w:lineRule="auto"/>
        <w:ind w:right="-21" w:rightChars="-10"/>
        <w:rPr>
          <w:rFonts w:ascii="宋体" w:hAnsi="宋体"/>
          <w:color w:val="000000"/>
          <w:u w:val="single"/>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日        期：</w:t>
      </w:r>
      <w:r>
        <w:rPr>
          <w:rFonts w:hint="eastAsia" w:ascii="宋体" w:hAnsi="宋体"/>
          <w:color w:val="000000"/>
          <w:u w:val="single"/>
        </w:rPr>
        <w:t xml:space="preserve">                            </w:t>
      </w:r>
    </w:p>
    <w:p>
      <w:pPr>
        <w:pStyle w:val="6"/>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6"/>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6"/>
        <w:tabs>
          <w:tab w:val="left" w:pos="0"/>
          <w:tab w:val="left" w:pos="735"/>
        </w:tabs>
        <w:spacing w:line="360" w:lineRule="auto"/>
        <w:ind w:firstLine="417" w:firstLineChars="174"/>
        <w:rPr>
          <w:sz w:val="24"/>
          <w:szCs w:val="32"/>
          <w:u w:val="single"/>
        </w:rPr>
      </w:pPr>
      <w:r>
        <w:rPr>
          <w:rFonts w:hint="eastAsia"/>
          <w:sz w:val="24"/>
          <w:szCs w:val="32"/>
          <w:u w:val="single"/>
        </w:rPr>
        <w:t xml:space="preserve">合同包：           </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6"/>
        <w:tabs>
          <w:tab w:val="left" w:pos="0"/>
          <w:tab w:val="left" w:pos="735"/>
        </w:tabs>
        <w:spacing w:line="360" w:lineRule="auto"/>
        <w:rPr>
          <w:rFonts w:hAnsi="宋体"/>
        </w:rPr>
      </w:pPr>
    </w:p>
    <w:p>
      <w:pPr>
        <w:pStyle w:val="6"/>
        <w:tabs>
          <w:tab w:val="left" w:pos="0"/>
          <w:tab w:val="left" w:pos="735"/>
        </w:tabs>
        <w:spacing w:line="360" w:lineRule="auto"/>
      </w:pPr>
    </w:p>
    <w:p>
      <w:pPr>
        <w:pStyle w:val="6"/>
        <w:tabs>
          <w:tab w:val="left" w:pos="0"/>
          <w:tab w:val="left" w:pos="735"/>
        </w:tabs>
        <w:spacing w:line="360" w:lineRule="auto"/>
        <w:ind w:firstLine="525" w:firstLineChars="250"/>
      </w:pPr>
      <w:r>
        <w:rPr>
          <w:rFonts w:hint="eastAsia"/>
        </w:rPr>
        <w:t>报价代表签字：</w:t>
      </w:r>
      <w:r>
        <w:rPr>
          <w:rFonts w:hint="eastAsia"/>
          <w:u w:val="single"/>
        </w:rPr>
        <w:t xml:space="preserve">                           </w:t>
      </w:r>
      <w:r>
        <w:rPr>
          <w:rFonts w:hint="eastAsia"/>
        </w:rPr>
        <w:t xml:space="preserve"> </w:t>
      </w:r>
    </w:p>
    <w:p>
      <w:pPr>
        <w:pStyle w:val="6"/>
        <w:tabs>
          <w:tab w:val="left" w:pos="0"/>
          <w:tab w:val="left" w:pos="735"/>
        </w:tabs>
        <w:spacing w:line="360" w:lineRule="auto"/>
        <w:ind w:firstLine="525" w:firstLineChars="250"/>
        <w:rPr>
          <w:u w:val="single"/>
        </w:rPr>
      </w:pPr>
      <w:r>
        <w:rPr>
          <w:rFonts w:hint="eastAsia"/>
        </w:rPr>
        <w:t>日        期：</w:t>
      </w:r>
      <w:r>
        <w:rPr>
          <w:rFonts w:hint="eastAsia"/>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558" w:firstLineChars="1271"/>
        <w:rPr>
          <w:bCs/>
          <w:sz w:val="28"/>
        </w:rPr>
      </w:pPr>
      <w:r>
        <w:rPr>
          <w:rFonts w:hint="eastAsia"/>
          <w:bCs/>
          <w:sz w:val="28"/>
        </w:rPr>
        <w:t>格式5</w:t>
      </w:r>
      <w:r>
        <w:rPr>
          <w:bCs/>
          <w:sz w:val="28"/>
        </w:rPr>
        <w:t xml:space="preserve">     </w:t>
      </w:r>
      <w:r>
        <w:rPr>
          <w:rFonts w:hint="eastAsia"/>
          <w:bCs/>
          <w:sz w:val="28"/>
        </w:rPr>
        <w:t>报名函</w:t>
      </w:r>
    </w:p>
    <w:p>
      <w:pPr>
        <w:spacing w:line="360" w:lineRule="auto"/>
        <w:ind w:firstLine="570"/>
        <w:jc w:val="center"/>
        <w:rPr>
          <w:bCs/>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1312;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LssL0gAAAAQBAAAPAAAAAAAAAAEAIAAAACIAAABkcnMvZG93bnJldi54&#10;bWxQSwECFAAUAAAACACHTuJAFu29EccBAABcAwAADgAAAAAAAAABACAAAAAhAQAAZHJzL2Uyb0Rv&#10;Yy54bWxQSwUGAAAAAAYABgBZAQAAWg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pStyle w:val="6"/>
        <w:tabs>
          <w:tab w:val="left" w:pos="0"/>
          <w:tab w:val="left" w:pos="735"/>
        </w:tabs>
        <w:spacing w:line="360" w:lineRule="auto"/>
        <w:rPr>
          <w:u w:val="single"/>
        </w:rPr>
      </w:pPr>
    </w:p>
    <w:p>
      <w:pPr>
        <w:pStyle w:val="5"/>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5"/>
        <w:snapToGrid w:val="0"/>
        <w:spacing w:line="400" w:lineRule="exact"/>
        <w:ind w:firstLine="560" w:firstLineChars="200"/>
        <w:jc w:val="left"/>
        <w:rPr>
          <w:rFonts w:hAnsi="宋体"/>
          <w:sz w:val="28"/>
          <w:szCs w:val="22"/>
          <w:u w:val="single"/>
        </w:rPr>
      </w:pPr>
    </w:p>
    <w:p>
      <w:pPr>
        <w:pStyle w:val="5"/>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5"/>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5"/>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5"/>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5"/>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5"/>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5"/>
        <w:snapToGrid w:val="0"/>
        <w:spacing w:line="400" w:lineRule="exact"/>
        <w:ind w:firstLine="480" w:firstLineChars="200"/>
        <w:jc w:val="left"/>
        <w:rPr>
          <w:rFonts w:hAnsi="宋体"/>
          <w:sz w:val="24"/>
        </w:rPr>
      </w:pPr>
      <w:r>
        <w:rPr>
          <w:rFonts w:hint="eastAsia" w:hAnsi="宋体"/>
          <w:sz w:val="24"/>
        </w:rPr>
        <w:t xml:space="preserve">投标人名称：                               </w:t>
      </w:r>
    </w:p>
    <w:p>
      <w:pPr>
        <w:pStyle w:val="5"/>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5"/>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5"/>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5"/>
        <w:snapToGrid w:val="0"/>
        <w:spacing w:line="400" w:lineRule="exact"/>
        <w:ind w:firstLine="480" w:firstLineChars="200"/>
        <w:jc w:val="left"/>
        <w:rPr>
          <w:rFonts w:hAnsi="宋体"/>
          <w:sz w:val="24"/>
        </w:rPr>
      </w:pPr>
      <w:r>
        <w:rPr>
          <w:rFonts w:hint="eastAsia" w:hAnsi="宋体"/>
          <w:sz w:val="24"/>
        </w:rPr>
        <w:t>本授权书自出具之日起生效。</w:t>
      </w:r>
    </w:p>
    <w:p>
      <w:pPr>
        <w:pStyle w:val="5"/>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184550797"/>
      <w:bookmarkStart w:id="1" w:name="_Toc184176484"/>
      <w:bookmarkStart w:id="2" w:name="_Toc323741898"/>
      <w:bookmarkStart w:id="3" w:name="_Toc238290496"/>
      <w:bookmarkStart w:id="4" w:name="_Toc256416592"/>
      <w:r>
        <w:rPr>
          <w:rFonts w:hint="eastAsia"/>
          <w:sz w:val="24"/>
        </w:rPr>
        <w:t>附：被授权人身份证件</w:t>
      </w:r>
    </w:p>
    <w:p>
      <w:pPr>
        <w:pStyle w:val="23"/>
        <w:rPr>
          <w:rFonts w:hAnsi="宋体"/>
          <w:sz w:val="32"/>
        </w:rPr>
      </w:pPr>
      <w:r>
        <w:rPr>
          <w:sz w:val="32"/>
        </w:rPr>
        <mc:AlternateContent>
          <mc:Choice Requires="wps">
            <w:drawing>
              <wp:anchor distT="0" distB="0" distL="114300" distR="114300" simplePos="0" relativeHeight="251662336"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2336;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ziNktkAAAAK&#10;AQAADwAAAAAAAAABACAAAAAiAAAAZHJzL2Rvd25yZXYueG1sUEsBAhQAFAAAAAgAh07iQLvGI5Hi&#10;AQAA6QMAAA4AAAAAAAAAAQAgAAAAKAEAAGRycy9lMm9Eb2MueG1sUEsFBgAAAAAGAAYAWQEAAHwF&#10;A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1"/>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3"/>
              <w:rPr>
                <w:sz w:val="32"/>
              </w:rPr>
            </w:pPr>
            <w:bookmarkStart w:id="5" w:name="_Toc433037128"/>
            <w:bookmarkStart w:id="6" w:name="_Toc418491550"/>
            <w:bookmarkStart w:id="7" w:name="_Toc415124366"/>
            <w:bookmarkStart w:id="8" w:name="_Toc41512419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3"/>
              <w:rPr>
                <w:sz w:val="32"/>
              </w:rPr>
            </w:pPr>
            <w:bookmarkStart w:id="9" w:name="_Toc415124199"/>
            <w:bookmarkStart w:id="10" w:name="_Toc433037129"/>
            <w:bookmarkStart w:id="11" w:name="_Toc415124367"/>
            <w:bookmarkStart w:id="12" w:name="_Toc418491551"/>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6"/>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供货及技术服务协议</w:t>
      </w:r>
    </w:p>
    <w:p>
      <w:pPr>
        <w:rPr>
          <w:bCs/>
          <w:sz w:val="28"/>
          <w:highlight w:val="yellow"/>
        </w:rPr>
      </w:pPr>
      <w:r>
        <w:rPr>
          <w:rFonts w:hint="eastAsia"/>
          <w:bCs/>
          <w:sz w:val="28"/>
        </w:rPr>
        <w:t>甲方：嘉庚创新实验室资产采购管理室</w:t>
      </w:r>
    </w:p>
    <w:p>
      <w:pPr>
        <w:rPr>
          <w:bCs/>
          <w:sz w:val="28"/>
        </w:rPr>
      </w:pPr>
      <w:r>
        <w:rPr>
          <w:rFonts w:hint="eastAsia"/>
          <w:bCs/>
          <w:sz w:val="28"/>
        </w:rPr>
        <w:t>（用户单位：     项目组）</w:t>
      </w:r>
    </w:p>
    <w:p>
      <w:pPr>
        <w:rPr>
          <w:bCs/>
          <w:sz w:val="28"/>
        </w:rPr>
      </w:pPr>
      <w:r>
        <w:rPr>
          <w:rFonts w:hint="eastAsia"/>
          <w:bCs/>
          <w:sz w:val="28"/>
        </w:rPr>
        <w:t xml:space="preserve">乙方： </w:t>
      </w: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1"/>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项目）的验收合格报告单支付。</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ascii="宋体"/>
          <w:bCs/>
          <w:sz w:val="24"/>
        </w:rPr>
        <w:t>11</w:t>
      </w:r>
      <w:r>
        <w:rPr>
          <w:rFonts w:hint="eastAsia" w:ascii="宋体"/>
          <w:bCs/>
          <w:sz w:val="24"/>
        </w:rPr>
        <w:t>.本协议壹式肆份，由甲方、甲方用户单位、乙方、嘉庚创新实验室资产采购管理室各执壹份，具有同等法律效力。</w:t>
      </w:r>
    </w:p>
    <w:p>
      <w:pPr>
        <w:spacing w:line="400" w:lineRule="exact"/>
        <w:jc w:val="left"/>
        <w:rPr>
          <w:rFonts w:ascii="宋体"/>
          <w:bCs/>
          <w:sz w:val="24"/>
        </w:rPr>
      </w:pPr>
    </w:p>
    <w:p>
      <w:pPr>
        <w:spacing w:line="400" w:lineRule="exact"/>
        <w:rPr>
          <w:bCs/>
          <w:sz w:val="24"/>
        </w:rPr>
      </w:pPr>
      <w:r>
        <w:rPr>
          <w:rFonts w:hint="eastAsia" w:ascii="宋体"/>
          <w:bCs/>
          <w:sz w:val="24"/>
        </w:rPr>
        <w:t>甲方：嘉庚创新实验室</w:t>
      </w:r>
      <w:r>
        <w:rPr>
          <w:rFonts w:hint="eastAsia"/>
          <w:bCs/>
          <w:sz w:val="24"/>
        </w:rPr>
        <w:t xml:space="preserve">              </w:t>
      </w:r>
      <w:r>
        <w:rPr>
          <w:rFonts w:hint="eastAsia" w:ascii="宋体"/>
          <w:bCs/>
          <w:sz w:val="24"/>
        </w:rPr>
        <w:t>乙方：</w:t>
      </w:r>
    </w:p>
    <w:p>
      <w:pPr>
        <w:spacing w:line="400" w:lineRule="exact"/>
        <w:ind w:left="627" w:leftChars="13" w:hanging="600" w:hangingChars="250"/>
        <w:rPr>
          <w:rFonts w:ascii="宋体"/>
          <w:bCs/>
          <w:sz w:val="24"/>
        </w:rPr>
      </w:pPr>
      <w:r>
        <w:rPr>
          <w:rFonts w:hint="eastAsia" w:ascii="宋体"/>
          <w:bCs/>
          <w:sz w:val="24"/>
        </w:rPr>
        <w:t>地址：                            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日期：                            传真：</w:t>
      </w:r>
    </w:p>
    <w:p>
      <w:pPr>
        <w:spacing w:line="400" w:lineRule="exact"/>
        <w:ind w:left="-78"/>
        <w:rPr>
          <w:rFonts w:ascii="宋体"/>
          <w:bCs/>
          <w:sz w:val="24"/>
        </w:rPr>
      </w:pPr>
      <w:r>
        <w:rPr>
          <w:rFonts w:hint="eastAsia" w:ascii="宋体"/>
          <w:bCs/>
          <w:sz w:val="24"/>
        </w:rPr>
        <w:t xml:space="preserve">                                   日期：</w:t>
      </w:r>
    </w:p>
    <w:p>
      <w:pPr>
        <w:spacing w:line="400" w:lineRule="exact"/>
        <w:ind w:left="-78"/>
        <w:rPr>
          <w:rFonts w:ascii="宋体"/>
          <w:bCs/>
          <w:sz w:val="24"/>
        </w:rPr>
      </w:pPr>
      <w:r>
        <w:rPr>
          <w:rFonts w:hint="eastAsia" w:ascii="宋体"/>
          <w:bCs/>
          <w:sz w:val="24"/>
        </w:rPr>
        <w:t>用户代表人所在单位签章：</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jc w:val="center"/>
        <w:rPr>
          <w:b/>
          <w:bCs/>
          <w:color w:val="000000"/>
          <w:sz w:val="28"/>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rFonts w:ascii="微软雅黑" w:hAnsi="微软雅黑" w:eastAsia="微软雅黑" w:cs="微软雅黑"/>
          <w:sz w:val="24"/>
        </w:rPr>
      </w:pPr>
      <w:r>
        <w:rPr>
          <w:sz w:val="24"/>
        </w:rPr>
        <w:t xml:space="preserve">20     </w:t>
      </w:r>
      <w:r>
        <w:rPr>
          <w:rFonts w:hint="eastAsia"/>
          <w:sz w:val="24"/>
        </w:rPr>
        <w:t>年    月       日</w:t>
      </w:r>
      <w:r>
        <w:rPr>
          <w:sz w:val="24"/>
        </w:rPr>
        <w:t>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3DD7310"/>
    <w:multiLevelType w:val="multilevel"/>
    <w:tmpl w:val="33DD7310"/>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57FF1450"/>
    <w:multiLevelType w:val="multilevel"/>
    <w:tmpl w:val="57FF14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2">
    <w:nsid w:val="68E970F9"/>
    <w:multiLevelType w:val="multilevel"/>
    <w:tmpl w:val="68E970F9"/>
    <w:lvl w:ilvl="0" w:tentative="0">
      <w:start w:val="1"/>
      <w:numFmt w:val="decimal"/>
      <w:lvlText w:val="(%1)"/>
      <w:lvlJc w:val="left"/>
      <w:pPr>
        <w:ind w:left="420" w:hanging="42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9"/>
  </w:num>
  <w:num w:numId="3">
    <w:abstractNumId w:val="4"/>
  </w:num>
  <w:num w:numId="4">
    <w:abstractNumId w:val="6"/>
  </w:num>
  <w:num w:numId="5">
    <w:abstractNumId w:val="8"/>
  </w:num>
  <w:num w:numId="6">
    <w:abstractNumId w:val="10"/>
  </w:num>
  <w:num w:numId="7">
    <w:abstractNumId w:val="12"/>
  </w:num>
  <w:num w:numId="8">
    <w:abstractNumId w:val="11"/>
  </w:num>
  <w:num w:numId="9">
    <w:abstractNumId w:val="5"/>
  </w:num>
  <w:num w:numId="10">
    <w:abstractNumId w:val="2"/>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80244"/>
    <w:rsid w:val="000A473E"/>
    <w:rsid w:val="000D16EE"/>
    <w:rsid w:val="000F3864"/>
    <w:rsid w:val="00111B2D"/>
    <w:rsid w:val="001301B5"/>
    <w:rsid w:val="00132ACB"/>
    <w:rsid w:val="0013555B"/>
    <w:rsid w:val="00143854"/>
    <w:rsid w:val="001A5CE4"/>
    <w:rsid w:val="001B3020"/>
    <w:rsid w:val="001F0072"/>
    <w:rsid w:val="002024AD"/>
    <w:rsid w:val="00271E4F"/>
    <w:rsid w:val="002D63AE"/>
    <w:rsid w:val="00363E7F"/>
    <w:rsid w:val="003952B5"/>
    <w:rsid w:val="003A7214"/>
    <w:rsid w:val="003B5EF3"/>
    <w:rsid w:val="003E17BF"/>
    <w:rsid w:val="00404174"/>
    <w:rsid w:val="004443A9"/>
    <w:rsid w:val="00454B35"/>
    <w:rsid w:val="00466E9E"/>
    <w:rsid w:val="004D6414"/>
    <w:rsid w:val="004F204B"/>
    <w:rsid w:val="004F2137"/>
    <w:rsid w:val="0050790C"/>
    <w:rsid w:val="00515C0E"/>
    <w:rsid w:val="005E39D7"/>
    <w:rsid w:val="00607AB4"/>
    <w:rsid w:val="006216EC"/>
    <w:rsid w:val="006600C4"/>
    <w:rsid w:val="00666B09"/>
    <w:rsid w:val="006728FA"/>
    <w:rsid w:val="00675A1F"/>
    <w:rsid w:val="006B03C3"/>
    <w:rsid w:val="006D1705"/>
    <w:rsid w:val="006E2FFE"/>
    <w:rsid w:val="00724054"/>
    <w:rsid w:val="00756C6B"/>
    <w:rsid w:val="00786041"/>
    <w:rsid w:val="0083518E"/>
    <w:rsid w:val="008B7766"/>
    <w:rsid w:val="008E5357"/>
    <w:rsid w:val="008F7026"/>
    <w:rsid w:val="00911F71"/>
    <w:rsid w:val="00926E68"/>
    <w:rsid w:val="00986620"/>
    <w:rsid w:val="00987B37"/>
    <w:rsid w:val="009A147A"/>
    <w:rsid w:val="009B120D"/>
    <w:rsid w:val="009E4FB8"/>
    <w:rsid w:val="00A03D5D"/>
    <w:rsid w:val="00A20425"/>
    <w:rsid w:val="00A33A9C"/>
    <w:rsid w:val="00A344A9"/>
    <w:rsid w:val="00A40C44"/>
    <w:rsid w:val="00A47D6B"/>
    <w:rsid w:val="00A9547E"/>
    <w:rsid w:val="00AE539C"/>
    <w:rsid w:val="00AE5D17"/>
    <w:rsid w:val="00AF6147"/>
    <w:rsid w:val="00B05FE9"/>
    <w:rsid w:val="00B2170A"/>
    <w:rsid w:val="00B777BC"/>
    <w:rsid w:val="00BE4315"/>
    <w:rsid w:val="00C21064"/>
    <w:rsid w:val="00C3212D"/>
    <w:rsid w:val="00C57FE6"/>
    <w:rsid w:val="00CF7445"/>
    <w:rsid w:val="00D2251F"/>
    <w:rsid w:val="00D26206"/>
    <w:rsid w:val="00D54DBB"/>
    <w:rsid w:val="00D862E1"/>
    <w:rsid w:val="00DD0133"/>
    <w:rsid w:val="00E374FB"/>
    <w:rsid w:val="00E57DF0"/>
    <w:rsid w:val="00E758C5"/>
    <w:rsid w:val="00EA7473"/>
    <w:rsid w:val="00EC6923"/>
    <w:rsid w:val="00EE17BD"/>
    <w:rsid w:val="00EE1B72"/>
    <w:rsid w:val="00EE574B"/>
    <w:rsid w:val="00EE7C8F"/>
    <w:rsid w:val="00EF6FE7"/>
    <w:rsid w:val="00F32034"/>
    <w:rsid w:val="00F7697C"/>
    <w:rsid w:val="00F86D5A"/>
    <w:rsid w:val="00FA57DF"/>
    <w:rsid w:val="0BE03768"/>
    <w:rsid w:val="0DE5021F"/>
    <w:rsid w:val="1054421D"/>
    <w:rsid w:val="124C124F"/>
    <w:rsid w:val="12B341EA"/>
    <w:rsid w:val="19DC45B9"/>
    <w:rsid w:val="1CD91C97"/>
    <w:rsid w:val="1FC856F7"/>
    <w:rsid w:val="2ADA0F0C"/>
    <w:rsid w:val="2DA57A2F"/>
    <w:rsid w:val="2DDB6773"/>
    <w:rsid w:val="2EA64C67"/>
    <w:rsid w:val="2FE50145"/>
    <w:rsid w:val="310F4F7A"/>
    <w:rsid w:val="326B7E8B"/>
    <w:rsid w:val="3375635B"/>
    <w:rsid w:val="34826751"/>
    <w:rsid w:val="36D36FF4"/>
    <w:rsid w:val="376357E1"/>
    <w:rsid w:val="39F4487A"/>
    <w:rsid w:val="3ABA67BF"/>
    <w:rsid w:val="40EF77EF"/>
    <w:rsid w:val="43E942BE"/>
    <w:rsid w:val="4A8D603B"/>
    <w:rsid w:val="4B6B5642"/>
    <w:rsid w:val="50275A13"/>
    <w:rsid w:val="5152568B"/>
    <w:rsid w:val="554C18B3"/>
    <w:rsid w:val="578B162C"/>
    <w:rsid w:val="61264F5A"/>
    <w:rsid w:val="61A77AFF"/>
    <w:rsid w:val="62170FA9"/>
    <w:rsid w:val="65B91FD2"/>
    <w:rsid w:val="699924A6"/>
    <w:rsid w:val="6BE76F67"/>
    <w:rsid w:val="6C371214"/>
    <w:rsid w:val="6D82743B"/>
    <w:rsid w:val="6E7A72C6"/>
    <w:rsid w:val="6EB56E53"/>
    <w:rsid w:val="7CF65263"/>
    <w:rsid w:val="7D0E77C9"/>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5">
    <w:name w:val="Plain Text"/>
    <w:basedOn w:val="1"/>
    <w:link w:val="14"/>
    <w:qFormat/>
    <w:uiPriority w:val="0"/>
    <w:rPr>
      <w:rFonts w:ascii="宋体" w:hAnsi="Courier New" w:cs="Courier New"/>
      <w:szCs w:val="21"/>
    </w:rPr>
  </w:style>
  <w:style w:type="paragraph" w:styleId="6">
    <w:name w:val="Body Text Indent 2"/>
    <w:basedOn w:val="1"/>
    <w:link w:val="15"/>
    <w:unhideWhenUsed/>
    <w:qFormat/>
    <w:uiPriority w:val="0"/>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3">
    <w:name w:val="标题 1 字符"/>
    <w:basedOn w:val="12"/>
    <w:link w:val="2"/>
    <w:qFormat/>
    <w:uiPriority w:val="99"/>
    <w:rPr>
      <w:rFonts w:ascii="宋体" w:hAnsi="Times New Roman" w:eastAsia="宋体" w:cs="Times New Roman"/>
      <w:b/>
      <w:kern w:val="44"/>
      <w:sz w:val="32"/>
      <w:szCs w:val="20"/>
    </w:rPr>
  </w:style>
  <w:style w:type="character" w:customStyle="1" w:styleId="14">
    <w:name w:val="纯文本 字符"/>
    <w:basedOn w:val="12"/>
    <w:link w:val="5"/>
    <w:qFormat/>
    <w:uiPriority w:val="0"/>
    <w:rPr>
      <w:rFonts w:ascii="宋体" w:hAnsi="Courier New" w:eastAsia="宋体" w:cs="Courier New"/>
      <w:szCs w:val="21"/>
    </w:rPr>
  </w:style>
  <w:style w:type="character" w:customStyle="1" w:styleId="15">
    <w:name w:val="正文文本缩进 2 字符"/>
    <w:basedOn w:val="12"/>
    <w:link w:val="6"/>
    <w:qFormat/>
    <w:uiPriority w:val="0"/>
    <w:rPr>
      <w:rFonts w:ascii="Times New Roman" w:hAnsi="Times New Roman" w:eastAsia="宋体" w:cs="Times New Roman"/>
      <w:szCs w:val="24"/>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页眉 字符"/>
    <w:basedOn w:val="12"/>
    <w:link w:val="9"/>
    <w:qFormat/>
    <w:uiPriority w:val="99"/>
    <w:rPr>
      <w:rFonts w:ascii="Times New Roman" w:hAnsi="Times New Roman" w:eastAsia="宋体" w:cs="Times New Roman"/>
      <w:sz w:val="18"/>
      <w:szCs w:val="18"/>
    </w:rPr>
  </w:style>
  <w:style w:type="paragraph" w:customStyle="1" w:styleId="18">
    <w:name w:val="列出段落1"/>
    <w:basedOn w:val="1"/>
    <w:qFormat/>
    <w:uiPriority w:val="34"/>
    <w:pPr>
      <w:ind w:firstLine="420" w:firstLineChars="200"/>
    </w:pPr>
  </w:style>
  <w:style w:type="paragraph" w:customStyle="1" w:styleId="19">
    <w:name w:val="样式1"/>
    <w:basedOn w:val="5"/>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0">
    <w:name w:val="p0"/>
    <w:basedOn w:val="1"/>
    <w:qFormat/>
    <w:uiPriority w:val="0"/>
    <w:pPr>
      <w:widowControl/>
    </w:pPr>
    <w:rPr>
      <w:kern w:val="0"/>
      <w:szCs w:val="21"/>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2">
    <w:name w:val="批注框文本 字符"/>
    <w:basedOn w:val="12"/>
    <w:link w:val="7"/>
    <w:semiHidden/>
    <w:qFormat/>
    <w:uiPriority w:val="99"/>
    <w:rPr>
      <w:rFonts w:ascii="Times New Roman" w:hAnsi="Times New Roman" w:eastAsia="宋体" w:cs="Times New Roman"/>
      <w:sz w:val="18"/>
      <w:szCs w:val="18"/>
    </w:rPr>
  </w:style>
  <w:style w:type="paragraph" w:customStyle="1" w:styleId="23">
    <w:name w:val="样式3"/>
    <w:basedOn w:val="5"/>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1CC865-28BC-48AA-BE3C-FE54EBB80248}">
  <ds:schemaRefs/>
</ds:datastoreItem>
</file>

<file path=docProps/app.xml><?xml version="1.0" encoding="utf-8"?>
<Properties xmlns="http://schemas.openxmlformats.org/officeDocument/2006/extended-properties" xmlns:vt="http://schemas.openxmlformats.org/officeDocument/2006/docPropsVTypes">
  <Template>Normal</Template>
  <Pages>1</Pages>
  <Words>2233</Words>
  <Characters>12730</Characters>
  <Lines>106</Lines>
  <Paragraphs>29</Paragraphs>
  <TotalTime>2</TotalTime>
  <ScaleCrop>false</ScaleCrop>
  <LinksUpToDate>false</LinksUpToDate>
  <CharactersWithSpaces>14934</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2020-11-16T07:36:00Z</dcterms:created>
  <dc:creator>朱水林</dc:creator>
  <cp:lastModifiedBy>ICBC</cp:lastModifiedBy>
  <dcterms:modified xsi:type="dcterms:W3CDTF">2020-11-16T09:29:31Z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