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4D4" w:rsidRPr="00C640AD" w:rsidRDefault="00906C9D">
      <w:pPr>
        <w:spacing w:before="50" w:after="50"/>
        <w:jc w:val="left"/>
        <w:rPr>
          <w:rFonts w:ascii="宋体" w:eastAsia="宋体" w:hAnsi="宋体" w:cs="宋体"/>
          <w:b/>
          <w:bCs/>
          <w:kern w:val="0"/>
          <w:sz w:val="48"/>
          <w:szCs w:val="48"/>
        </w:rPr>
      </w:pPr>
      <w:r w:rsidRPr="00C640AD">
        <w:rPr>
          <w:rFonts w:ascii="宋体" w:eastAsia="宋体" w:hAnsi="宋体" w:cs="宋体"/>
          <w:b/>
          <w:bCs/>
          <w:noProof/>
          <w:kern w:val="0"/>
          <w:sz w:val="48"/>
          <w:szCs w:val="48"/>
        </w:rPr>
        <w:drawing>
          <wp:inline distT="0" distB="0" distL="0" distR="0">
            <wp:extent cx="2159635" cy="1038225"/>
            <wp:effectExtent l="19050" t="0" r="0" b="0"/>
            <wp:docPr id="1" name="图片 1" descr="C:\Users\user\AppData\Local\Temp\ksohtml22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user\AppData\Local\Temp\ksohtml228\wps1.png"/>
                    <pic:cNvPicPr>
                      <a:picLocks noChangeAspect="1" noChangeArrowheads="1"/>
                    </pic:cNvPicPr>
                  </pic:nvPicPr>
                  <pic:blipFill>
                    <a:blip r:embed="rId8" cstate="print"/>
                    <a:srcRect/>
                    <a:stretch>
                      <a:fillRect/>
                    </a:stretch>
                  </pic:blipFill>
                  <pic:spPr>
                    <a:xfrm>
                      <a:off x="0" y="0"/>
                      <a:ext cx="2160000" cy="1038554"/>
                    </a:xfrm>
                    <a:prstGeom prst="rect">
                      <a:avLst/>
                    </a:prstGeom>
                    <a:noFill/>
                    <a:ln w="9525">
                      <a:noFill/>
                      <a:miter lim="800000"/>
                      <a:headEnd/>
                      <a:tailEnd/>
                    </a:ln>
                  </pic:spPr>
                </pic:pic>
              </a:graphicData>
            </a:graphic>
          </wp:inline>
        </w:drawing>
      </w:r>
    </w:p>
    <w:p w:rsidR="00EE34D4" w:rsidRPr="00C640AD" w:rsidRDefault="00906C9D">
      <w:pPr>
        <w:jc w:val="center"/>
        <w:rPr>
          <w:rFonts w:asciiTheme="minorEastAsia" w:hAnsiTheme="minorEastAsia" w:cs="宋体"/>
          <w:b/>
          <w:bCs/>
          <w:kern w:val="0"/>
          <w:sz w:val="72"/>
          <w:szCs w:val="53"/>
        </w:rPr>
      </w:pPr>
      <w:r w:rsidRPr="00C640AD">
        <w:rPr>
          <w:rFonts w:asciiTheme="minorEastAsia" w:hAnsiTheme="minorEastAsia" w:cs="宋体"/>
          <w:b/>
          <w:bCs/>
          <w:kern w:val="0"/>
          <w:sz w:val="72"/>
          <w:szCs w:val="53"/>
        </w:rPr>
        <w:t>福建省政府采购</w:t>
      </w:r>
    </w:p>
    <w:p w:rsidR="00EE34D4" w:rsidRPr="00C640AD" w:rsidRDefault="00906C9D">
      <w:pPr>
        <w:jc w:val="center"/>
        <w:rPr>
          <w:rFonts w:asciiTheme="minorEastAsia" w:hAnsiTheme="minorEastAsia" w:cs="宋体"/>
          <w:b/>
          <w:bCs/>
          <w:kern w:val="0"/>
          <w:sz w:val="72"/>
          <w:szCs w:val="53"/>
        </w:rPr>
      </w:pPr>
      <w:r w:rsidRPr="00C640AD">
        <w:rPr>
          <w:rFonts w:asciiTheme="minorEastAsia" w:hAnsiTheme="minorEastAsia" w:cs="宋体"/>
          <w:b/>
          <w:bCs/>
          <w:kern w:val="0"/>
          <w:sz w:val="72"/>
          <w:szCs w:val="53"/>
        </w:rPr>
        <w:t>货物和服务项目</w:t>
      </w:r>
    </w:p>
    <w:p w:rsidR="00EE34D4" w:rsidRPr="00C640AD" w:rsidRDefault="00906C9D">
      <w:pPr>
        <w:jc w:val="center"/>
        <w:rPr>
          <w:rFonts w:asciiTheme="minorEastAsia" w:hAnsiTheme="minorEastAsia" w:cs="宋体"/>
          <w:b/>
          <w:bCs/>
          <w:kern w:val="0"/>
          <w:sz w:val="72"/>
          <w:szCs w:val="53"/>
        </w:rPr>
      </w:pPr>
      <w:r w:rsidRPr="00C640AD">
        <w:rPr>
          <w:rFonts w:asciiTheme="minorEastAsia" w:hAnsiTheme="minorEastAsia" w:cs="宋体"/>
          <w:b/>
          <w:bCs/>
          <w:kern w:val="0"/>
          <w:sz w:val="72"/>
          <w:szCs w:val="53"/>
        </w:rPr>
        <w:t>公开招标文件</w:t>
      </w:r>
    </w:p>
    <w:p w:rsidR="00EE34D4" w:rsidRPr="00C640AD" w:rsidRDefault="00EE34D4">
      <w:pPr>
        <w:jc w:val="center"/>
        <w:rPr>
          <w:rFonts w:asciiTheme="minorEastAsia" w:hAnsiTheme="minorEastAsia" w:cs="宋体"/>
          <w:b/>
          <w:bCs/>
          <w:kern w:val="0"/>
          <w:sz w:val="72"/>
          <w:szCs w:val="53"/>
        </w:rPr>
      </w:pPr>
    </w:p>
    <w:p w:rsidR="00EE34D4" w:rsidRPr="00C640AD" w:rsidRDefault="00906C9D">
      <w:pPr>
        <w:spacing w:line="360" w:lineRule="auto"/>
        <w:jc w:val="center"/>
        <w:rPr>
          <w:rFonts w:asciiTheme="minorEastAsia" w:hAnsiTheme="minorEastAsia" w:cs="宋体"/>
          <w:b/>
          <w:bCs/>
          <w:kern w:val="0"/>
          <w:sz w:val="32"/>
          <w:szCs w:val="32"/>
        </w:rPr>
      </w:pPr>
      <w:r w:rsidRPr="00C640AD">
        <w:rPr>
          <w:rFonts w:asciiTheme="minorEastAsia" w:hAnsiTheme="minorEastAsia" w:cs="宋体"/>
          <w:b/>
          <w:bCs/>
          <w:kern w:val="0"/>
          <w:sz w:val="32"/>
          <w:szCs w:val="32"/>
        </w:rPr>
        <w:t>项目名称：</w:t>
      </w:r>
      <w:r w:rsidRPr="00C640AD">
        <w:rPr>
          <w:rFonts w:asciiTheme="minorEastAsia" w:hAnsiTheme="minorEastAsia" w:cs="宋体" w:hint="eastAsia"/>
          <w:b/>
          <w:bCs/>
          <w:kern w:val="0"/>
          <w:sz w:val="32"/>
          <w:szCs w:val="32"/>
        </w:rPr>
        <w:t>MOCVD配套洁净室系统</w:t>
      </w:r>
    </w:p>
    <w:p w:rsidR="008B0CCF" w:rsidRPr="00C640AD" w:rsidRDefault="008B0CCF" w:rsidP="008B0CCF">
      <w:pPr>
        <w:spacing w:line="360" w:lineRule="auto"/>
        <w:jc w:val="center"/>
        <w:rPr>
          <w:rFonts w:asciiTheme="minorEastAsia" w:hAnsiTheme="minorEastAsia" w:cs="宋体"/>
          <w:b/>
          <w:bCs/>
          <w:kern w:val="0"/>
          <w:sz w:val="32"/>
          <w:szCs w:val="32"/>
        </w:rPr>
      </w:pPr>
      <w:r w:rsidRPr="00C640AD">
        <w:rPr>
          <w:rFonts w:asciiTheme="minorEastAsia" w:hAnsiTheme="minorEastAsia" w:cs="宋体"/>
          <w:b/>
          <w:bCs/>
          <w:kern w:val="0"/>
          <w:sz w:val="32"/>
          <w:szCs w:val="32"/>
        </w:rPr>
        <w:t>备案编号：</w:t>
      </w:r>
      <w:bookmarkStart w:id="0" w:name="_Hlk157952213"/>
      <w:r w:rsidRPr="00C640AD">
        <w:rPr>
          <w:rFonts w:asciiTheme="minorEastAsia" w:hAnsiTheme="minorEastAsia" w:cs="宋体"/>
          <w:b/>
          <w:bCs/>
          <w:kern w:val="0"/>
          <w:sz w:val="32"/>
          <w:szCs w:val="32"/>
        </w:rPr>
        <w:t>CGXM-2023-350201-02293[2023]01326</w:t>
      </w:r>
      <w:bookmarkEnd w:id="0"/>
    </w:p>
    <w:p w:rsidR="008B0CCF" w:rsidRPr="00C640AD" w:rsidRDefault="008B0CCF" w:rsidP="008B0CCF">
      <w:pPr>
        <w:spacing w:line="360" w:lineRule="auto"/>
        <w:jc w:val="center"/>
        <w:rPr>
          <w:rFonts w:asciiTheme="minorEastAsia" w:hAnsiTheme="minorEastAsia" w:cs="宋体"/>
          <w:b/>
          <w:bCs/>
          <w:kern w:val="0"/>
          <w:sz w:val="32"/>
          <w:szCs w:val="32"/>
        </w:rPr>
      </w:pPr>
      <w:r w:rsidRPr="00C640AD">
        <w:rPr>
          <w:rFonts w:asciiTheme="minorEastAsia" w:hAnsiTheme="minorEastAsia" w:cs="宋体"/>
          <w:b/>
          <w:bCs/>
          <w:kern w:val="0"/>
          <w:sz w:val="32"/>
          <w:szCs w:val="32"/>
        </w:rPr>
        <w:t>项目编号：[350201]GWCG[GK]2024007</w:t>
      </w:r>
    </w:p>
    <w:p w:rsidR="00EE34D4" w:rsidRPr="00C640AD" w:rsidRDefault="00EE34D4">
      <w:pPr>
        <w:spacing w:line="360" w:lineRule="auto"/>
        <w:jc w:val="center"/>
        <w:rPr>
          <w:rFonts w:asciiTheme="minorEastAsia" w:hAnsiTheme="minorEastAsia" w:cs="宋体"/>
          <w:b/>
          <w:bCs/>
          <w:kern w:val="0"/>
          <w:sz w:val="32"/>
          <w:szCs w:val="32"/>
        </w:rPr>
      </w:pPr>
    </w:p>
    <w:p w:rsidR="00EE34D4" w:rsidRPr="00C640AD" w:rsidRDefault="00EE34D4">
      <w:pPr>
        <w:spacing w:line="360" w:lineRule="auto"/>
        <w:jc w:val="center"/>
        <w:rPr>
          <w:rFonts w:asciiTheme="minorEastAsia" w:hAnsiTheme="minorEastAsia" w:cs="宋体"/>
          <w:b/>
          <w:bCs/>
          <w:kern w:val="0"/>
          <w:sz w:val="32"/>
          <w:szCs w:val="32"/>
        </w:rPr>
      </w:pPr>
    </w:p>
    <w:p w:rsidR="00EE34D4" w:rsidRPr="00C640AD" w:rsidRDefault="00906C9D">
      <w:pPr>
        <w:spacing w:line="360" w:lineRule="auto"/>
        <w:jc w:val="center"/>
        <w:rPr>
          <w:rFonts w:asciiTheme="minorEastAsia" w:hAnsiTheme="minorEastAsia" w:cs="宋体"/>
          <w:b/>
          <w:bCs/>
          <w:kern w:val="0"/>
          <w:sz w:val="32"/>
          <w:szCs w:val="32"/>
        </w:rPr>
      </w:pPr>
      <w:r w:rsidRPr="00C640AD">
        <w:rPr>
          <w:rFonts w:asciiTheme="minorEastAsia" w:hAnsiTheme="minorEastAsia" w:cs="宋体"/>
          <w:b/>
          <w:bCs/>
          <w:kern w:val="0"/>
          <w:sz w:val="32"/>
          <w:szCs w:val="32"/>
        </w:rPr>
        <w:t>采购人：</w:t>
      </w:r>
      <w:r w:rsidRPr="00C640AD">
        <w:rPr>
          <w:rFonts w:asciiTheme="minorEastAsia" w:hAnsiTheme="minorEastAsia" w:cs="宋体" w:hint="eastAsia"/>
          <w:b/>
          <w:bCs/>
          <w:kern w:val="0"/>
          <w:sz w:val="32"/>
          <w:szCs w:val="32"/>
        </w:rPr>
        <w:t>嘉庚创新实验室</w:t>
      </w:r>
    </w:p>
    <w:p w:rsidR="00EE34D4" w:rsidRPr="00C640AD" w:rsidRDefault="00906C9D">
      <w:pPr>
        <w:spacing w:line="360" w:lineRule="auto"/>
        <w:jc w:val="center"/>
        <w:rPr>
          <w:rFonts w:asciiTheme="minorEastAsia" w:hAnsiTheme="minorEastAsia" w:cs="宋体"/>
          <w:b/>
          <w:bCs/>
          <w:kern w:val="0"/>
          <w:sz w:val="32"/>
          <w:szCs w:val="32"/>
        </w:rPr>
      </w:pPr>
      <w:r w:rsidRPr="00C640AD">
        <w:rPr>
          <w:rFonts w:asciiTheme="minorEastAsia" w:hAnsiTheme="minorEastAsia" w:cs="宋体"/>
          <w:b/>
          <w:bCs/>
          <w:kern w:val="0"/>
          <w:sz w:val="32"/>
          <w:szCs w:val="32"/>
        </w:rPr>
        <w:t>代理机构：厦门市公物采购招投标有限公司</w:t>
      </w:r>
    </w:p>
    <w:p w:rsidR="00EE34D4" w:rsidRPr="00C640AD" w:rsidRDefault="00906C9D">
      <w:pPr>
        <w:spacing w:line="360" w:lineRule="auto"/>
        <w:jc w:val="center"/>
        <w:rPr>
          <w:rFonts w:asciiTheme="minorEastAsia" w:hAnsiTheme="minorEastAsia" w:cs="宋体"/>
          <w:b/>
          <w:bCs/>
          <w:kern w:val="0"/>
          <w:sz w:val="32"/>
          <w:szCs w:val="32"/>
        </w:rPr>
      </w:pPr>
      <w:r w:rsidRPr="00C640AD">
        <w:rPr>
          <w:rFonts w:asciiTheme="minorEastAsia" w:hAnsiTheme="minorEastAsia" w:cs="宋体"/>
          <w:b/>
          <w:bCs/>
          <w:kern w:val="0"/>
          <w:sz w:val="32"/>
          <w:szCs w:val="32"/>
        </w:rPr>
        <w:t> </w:t>
      </w:r>
    </w:p>
    <w:p w:rsidR="00EE34D4" w:rsidRPr="00C640AD" w:rsidRDefault="00906C9D">
      <w:pPr>
        <w:spacing w:line="360" w:lineRule="auto"/>
        <w:jc w:val="center"/>
        <w:rPr>
          <w:rFonts w:asciiTheme="minorEastAsia" w:hAnsiTheme="minorEastAsia" w:cs="宋体"/>
          <w:b/>
          <w:bCs/>
          <w:kern w:val="0"/>
          <w:sz w:val="32"/>
          <w:szCs w:val="32"/>
        </w:rPr>
      </w:pPr>
      <w:r w:rsidRPr="00C640AD">
        <w:rPr>
          <w:rFonts w:asciiTheme="minorEastAsia" w:hAnsiTheme="minorEastAsia" w:cs="宋体" w:hint="eastAsia"/>
          <w:b/>
          <w:bCs/>
          <w:kern w:val="0"/>
          <w:sz w:val="32"/>
          <w:szCs w:val="32"/>
        </w:rPr>
        <w:t>编制时间：</w:t>
      </w:r>
      <w:r w:rsidRPr="00C640AD">
        <w:rPr>
          <w:rFonts w:asciiTheme="minorEastAsia" w:hAnsiTheme="minorEastAsia" w:cs="宋体"/>
          <w:b/>
          <w:bCs/>
          <w:kern w:val="0"/>
          <w:sz w:val="32"/>
          <w:szCs w:val="32"/>
        </w:rPr>
        <w:t>202</w:t>
      </w:r>
      <w:r w:rsidRPr="00C640AD">
        <w:rPr>
          <w:rFonts w:asciiTheme="minorEastAsia" w:hAnsiTheme="minorEastAsia" w:cs="宋体" w:hint="eastAsia"/>
          <w:b/>
          <w:bCs/>
          <w:kern w:val="0"/>
          <w:sz w:val="32"/>
          <w:szCs w:val="32"/>
        </w:rPr>
        <w:t>4</w:t>
      </w:r>
      <w:r w:rsidRPr="00C640AD">
        <w:rPr>
          <w:rFonts w:asciiTheme="minorEastAsia" w:hAnsiTheme="minorEastAsia" w:cs="宋体"/>
          <w:b/>
          <w:bCs/>
          <w:kern w:val="0"/>
          <w:sz w:val="32"/>
          <w:szCs w:val="32"/>
        </w:rPr>
        <w:t>年</w:t>
      </w:r>
      <w:r w:rsidR="00C305E6" w:rsidRPr="00C640AD">
        <w:rPr>
          <w:rFonts w:asciiTheme="minorEastAsia" w:hAnsiTheme="minorEastAsia" w:cs="宋体" w:hint="eastAsia"/>
          <w:b/>
          <w:bCs/>
          <w:kern w:val="0"/>
          <w:sz w:val="32"/>
          <w:szCs w:val="32"/>
        </w:rPr>
        <w:t>2</w:t>
      </w:r>
      <w:r w:rsidRPr="00C640AD">
        <w:rPr>
          <w:rFonts w:asciiTheme="minorEastAsia" w:hAnsiTheme="minorEastAsia" w:cs="宋体"/>
          <w:b/>
          <w:bCs/>
          <w:kern w:val="0"/>
          <w:sz w:val="32"/>
          <w:szCs w:val="32"/>
        </w:rPr>
        <w:t>月</w:t>
      </w:r>
    </w:p>
    <w:p w:rsidR="00EE34D4" w:rsidRPr="00C640AD" w:rsidRDefault="00EE34D4">
      <w:pPr>
        <w:sectPr w:rsidR="00EE34D4" w:rsidRPr="00C640AD" w:rsidSect="00581D1D">
          <w:footerReference w:type="default" r:id="rId9"/>
          <w:pgSz w:w="11906" w:h="16838"/>
          <w:pgMar w:top="1418" w:right="1418" w:bottom="1418" w:left="1418" w:header="851" w:footer="992" w:gutter="0"/>
          <w:cols w:space="425"/>
          <w:docGrid w:type="lines" w:linePitch="312"/>
        </w:sectPr>
      </w:pPr>
    </w:p>
    <w:sdt>
      <w:sdtPr>
        <w:rPr>
          <w:rFonts w:asciiTheme="minorHAnsi" w:eastAsiaTheme="minorEastAsia" w:hAnsiTheme="minorHAnsi" w:cstheme="minorBidi"/>
          <w:b w:val="0"/>
          <w:bCs w:val="0"/>
          <w:color w:val="auto"/>
          <w:kern w:val="2"/>
          <w:sz w:val="21"/>
          <w:szCs w:val="22"/>
          <w:lang w:val="zh-CN"/>
        </w:rPr>
        <w:id w:val="431192922"/>
        <w:docPartObj>
          <w:docPartGallery w:val="Table of Contents"/>
          <w:docPartUnique/>
        </w:docPartObj>
      </w:sdtPr>
      <w:sdtEndPr>
        <w:rPr>
          <w:rFonts w:asciiTheme="minorEastAsia" w:hAnsiTheme="minorEastAsia"/>
          <w:sz w:val="24"/>
          <w:szCs w:val="24"/>
          <w:lang w:val="en-US"/>
        </w:rPr>
      </w:sdtEndPr>
      <w:sdtContent>
        <w:p w:rsidR="00EE34D4" w:rsidRPr="00C640AD" w:rsidRDefault="00906C9D" w:rsidP="00213E16">
          <w:pPr>
            <w:pStyle w:val="TOC1"/>
            <w:widowControl w:val="0"/>
            <w:spacing w:beforeLines="50" w:afterLines="50" w:line="240" w:lineRule="auto"/>
            <w:jc w:val="center"/>
            <w:rPr>
              <w:color w:val="auto"/>
              <w:sz w:val="32"/>
            </w:rPr>
          </w:pPr>
          <w:r w:rsidRPr="00C640AD">
            <w:rPr>
              <w:color w:val="auto"/>
              <w:sz w:val="32"/>
              <w:lang w:val="zh-CN"/>
            </w:rPr>
            <w:t>目</w:t>
          </w:r>
          <w:r w:rsidRPr="00C640AD">
            <w:rPr>
              <w:rFonts w:hint="eastAsia"/>
              <w:color w:val="auto"/>
              <w:sz w:val="32"/>
              <w:lang w:val="zh-CN"/>
            </w:rPr>
            <w:t xml:space="preserve">  </w:t>
          </w:r>
          <w:r w:rsidRPr="00C640AD">
            <w:rPr>
              <w:color w:val="auto"/>
              <w:sz w:val="32"/>
              <w:lang w:val="zh-CN"/>
            </w:rPr>
            <w:t>录</w:t>
          </w:r>
        </w:p>
        <w:p w:rsidR="009A445C" w:rsidRPr="009A445C" w:rsidRDefault="00B17A3F" w:rsidP="009A445C">
          <w:pPr>
            <w:pStyle w:val="10"/>
            <w:tabs>
              <w:tab w:val="right" w:leader="dot" w:pos="9060"/>
            </w:tabs>
            <w:spacing w:line="360" w:lineRule="auto"/>
            <w:rPr>
              <w:rFonts w:asciiTheme="minorEastAsia" w:hAnsiTheme="minorEastAsia"/>
              <w:noProof/>
              <w:sz w:val="24"/>
              <w:szCs w:val="24"/>
            </w:rPr>
          </w:pPr>
          <w:r w:rsidRPr="009A445C">
            <w:rPr>
              <w:rFonts w:asciiTheme="minorEastAsia" w:hAnsiTheme="minorEastAsia"/>
              <w:sz w:val="24"/>
              <w:szCs w:val="24"/>
            </w:rPr>
            <w:fldChar w:fldCharType="begin"/>
          </w:r>
          <w:r w:rsidR="00906C9D" w:rsidRPr="009A445C">
            <w:rPr>
              <w:rFonts w:asciiTheme="minorEastAsia" w:hAnsiTheme="minorEastAsia"/>
              <w:sz w:val="24"/>
              <w:szCs w:val="24"/>
            </w:rPr>
            <w:instrText xml:space="preserve"> TOC \o "1-3" \h \z \u </w:instrText>
          </w:r>
          <w:r w:rsidRPr="009A445C">
            <w:rPr>
              <w:rFonts w:asciiTheme="minorEastAsia" w:hAnsiTheme="minorEastAsia"/>
              <w:sz w:val="24"/>
              <w:szCs w:val="24"/>
            </w:rPr>
            <w:fldChar w:fldCharType="separate"/>
          </w:r>
          <w:hyperlink w:anchor="_Toc157956106" w:history="1">
            <w:r w:rsidR="009A445C" w:rsidRPr="009A445C">
              <w:rPr>
                <w:rStyle w:val="af1"/>
                <w:rFonts w:asciiTheme="minorEastAsia" w:hAnsiTheme="minorEastAsia" w:cs="Times New Roman" w:hint="eastAsia"/>
                <w:noProof/>
                <w:kern w:val="0"/>
                <w:sz w:val="24"/>
                <w:szCs w:val="24"/>
              </w:rPr>
              <w:t>第一章</w:t>
            </w:r>
            <w:r w:rsidR="009A445C" w:rsidRPr="009A445C">
              <w:rPr>
                <w:rStyle w:val="af1"/>
                <w:rFonts w:asciiTheme="minorEastAsia" w:hAnsiTheme="minorEastAsia" w:cs="Times New Roman"/>
                <w:noProof/>
                <w:kern w:val="0"/>
                <w:sz w:val="24"/>
                <w:szCs w:val="24"/>
              </w:rPr>
              <w:t xml:space="preserve">  </w:t>
            </w:r>
            <w:r w:rsidR="009A445C" w:rsidRPr="009A445C">
              <w:rPr>
                <w:rStyle w:val="af1"/>
                <w:rFonts w:asciiTheme="minorEastAsia" w:hAnsiTheme="minorEastAsia" w:cs="Times New Roman" w:hint="eastAsia"/>
                <w:noProof/>
                <w:kern w:val="0"/>
                <w:sz w:val="24"/>
                <w:szCs w:val="24"/>
              </w:rPr>
              <w:t>投标邀请</w:t>
            </w:r>
            <w:r w:rsidR="009A445C" w:rsidRPr="009A445C">
              <w:rPr>
                <w:rFonts w:asciiTheme="minorEastAsia" w:hAnsiTheme="minorEastAsia"/>
                <w:noProof/>
                <w:webHidden/>
                <w:sz w:val="24"/>
                <w:szCs w:val="24"/>
              </w:rPr>
              <w:tab/>
            </w:r>
            <w:r w:rsidR="009A445C" w:rsidRPr="009A445C">
              <w:rPr>
                <w:rFonts w:asciiTheme="minorEastAsia" w:hAnsiTheme="minorEastAsia"/>
                <w:noProof/>
                <w:webHidden/>
                <w:sz w:val="24"/>
                <w:szCs w:val="24"/>
              </w:rPr>
              <w:fldChar w:fldCharType="begin"/>
            </w:r>
            <w:r w:rsidR="009A445C" w:rsidRPr="009A445C">
              <w:rPr>
                <w:rFonts w:asciiTheme="minorEastAsia" w:hAnsiTheme="minorEastAsia"/>
                <w:noProof/>
                <w:webHidden/>
                <w:sz w:val="24"/>
                <w:szCs w:val="24"/>
              </w:rPr>
              <w:instrText xml:space="preserve"> PAGEREF _Toc157956106 \h </w:instrText>
            </w:r>
            <w:r w:rsidR="009A445C" w:rsidRPr="009A445C">
              <w:rPr>
                <w:rFonts w:asciiTheme="minorEastAsia" w:hAnsiTheme="minorEastAsia"/>
                <w:noProof/>
                <w:webHidden/>
                <w:sz w:val="24"/>
                <w:szCs w:val="24"/>
              </w:rPr>
            </w:r>
            <w:r w:rsidR="009A445C" w:rsidRPr="009A445C">
              <w:rPr>
                <w:rFonts w:asciiTheme="minorEastAsia" w:hAnsiTheme="minorEastAsia"/>
                <w:noProof/>
                <w:webHidden/>
                <w:sz w:val="24"/>
                <w:szCs w:val="24"/>
              </w:rPr>
              <w:fldChar w:fldCharType="separate"/>
            </w:r>
            <w:r w:rsidR="009A445C" w:rsidRPr="009A445C">
              <w:rPr>
                <w:rFonts w:asciiTheme="minorEastAsia" w:hAnsiTheme="minorEastAsia"/>
                <w:noProof/>
                <w:webHidden/>
                <w:sz w:val="24"/>
                <w:szCs w:val="24"/>
              </w:rPr>
              <w:t>3</w:t>
            </w:r>
            <w:r w:rsidR="009A445C" w:rsidRPr="009A445C">
              <w:rPr>
                <w:rFonts w:asciiTheme="minorEastAsia" w:hAnsiTheme="minorEastAsia"/>
                <w:noProof/>
                <w:webHidden/>
                <w:sz w:val="24"/>
                <w:szCs w:val="24"/>
              </w:rPr>
              <w:fldChar w:fldCharType="end"/>
            </w:r>
          </w:hyperlink>
        </w:p>
        <w:p w:rsidR="009A445C" w:rsidRPr="009A445C" w:rsidRDefault="009A445C" w:rsidP="009A445C">
          <w:pPr>
            <w:pStyle w:val="10"/>
            <w:tabs>
              <w:tab w:val="right" w:leader="dot" w:pos="9060"/>
            </w:tabs>
            <w:spacing w:line="360" w:lineRule="auto"/>
            <w:rPr>
              <w:rFonts w:asciiTheme="minorEastAsia" w:hAnsiTheme="minorEastAsia"/>
              <w:noProof/>
              <w:sz w:val="24"/>
              <w:szCs w:val="24"/>
            </w:rPr>
          </w:pPr>
          <w:hyperlink w:anchor="_Toc157956107" w:history="1">
            <w:r w:rsidRPr="009A445C">
              <w:rPr>
                <w:rStyle w:val="af1"/>
                <w:rFonts w:asciiTheme="minorEastAsia" w:hAnsiTheme="minorEastAsia" w:cs="Times New Roman" w:hint="eastAsia"/>
                <w:noProof/>
                <w:kern w:val="0"/>
                <w:sz w:val="24"/>
                <w:szCs w:val="24"/>
              </w:rPr>
              <w:t>第二章</w:t>
            </w:r>
            <w:r w:rsidRPr="009A445C">
              <w:rPr>
                <w:rStyle w:val="af1"/>
                <w:rFonts w:asciiTheme="minorEastAsia" w:hAnsiTheme="minorEastAsia" w:cs="Times New Roman"/>
                <w:noProof/>
                <w:kern w:val="0"/>
                <w:sz w:val="24"/>
                <w:szCs w:val="24"/>
              </w:rPr>
              <w:t xml:space="preserve">  </w:t>
            </w:r>
            <w:r w:rsidRPr="009A445C">
              <w:rPr>
                <w:rStyle w:val="af1"/>
                <w:rFonts w:asciiTheme="minorEastAsia" w:hAnsiTheme="minorEastAsia" w:cs="Times New Roman" w:hint="eastAsia"/>
                <w:noProof/>
                <w:kern w:val="0"/>
                <w:sz w:val="24"/>
                <w:szCs w:val="24"/>
              </w:rPr>
              <w:t>投标人须知前附表</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_Toc157956107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7</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08" w:history="1">
            <w:r w:rsidRPr="009A445C">
              <w:rPr>
                <w:rStyle w:val="af1"/>
                <w:rFonts w:asciiTheme="minorEastAsia" w:hAnsiTheme="minorEastAsia" w:cs="Times New Roman" w:hint="eastAsia"/>
                <w:noProof/>
                <w:kern w:val="0"/>
                <w:sz w:val="24"/>
                <w:szCs w:val="24"/>
              </w:rPr>
              <w:t>一、投标人须知前附表</w:t>
            </w:r>
            <w:r w:rsidRPr="009A445C">
              <w:rPr>
                <w:rStyle w:val="af1"/>
                <w:rFonts w:asciiTheme="minorEastAsia" w:hAnsiTheme="minorEastAsia" w:cs="Times New Roman"/>
                <w:noProof/>
                <w:kern w:val="0"/>
                <w:sz w:val="24"/>
                <w:szCs w:val="24"/>
              </w:rPr>
              <w:t>1</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_Toc157956108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7</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09" w:history="1">
            <w:r w:rsidRPr="009A445C">
              <w:rPr>
                <w:rStyle w:val="af1"/>
                <w:rFonts w:asciiTheme="minorEastAsia" w:hAnsiTheme="minorEastAsia" w:cs="Times New Roman" w:hint="eastAsia"/>
                <w:noProof/>
                <w:kern w:val="0"/>
                <w:sz w:val="24"/>
                <w:szCs w:val="24"/>
              </w:rPr>
              <w:t>二、投标人须知前附表</w:t>
            </w:r>
            <w:r w:rsidRPr="009A445C">
              <w:rPr>
                <w:rStyle w:val="af1"/>
                <w:rFonts w:asciiTheme="minorEastAsia" w:hAnsiTheme="minorEastAsia" w:cs="Times New Roman"/>
                <w:noProof/>
                <w:kern w:val="0"/>
                <w:sz w:val="24"/>
                <w:szCs w:val="24"/>
              </w:rPr>
              <w:t>2</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_Toc157956109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9</w:t>
            </w:r>
            <w:r w:rsidRPr="009A445C">
              <w:rPr>
                <w:rFonts w:asciiTheme="minorEastAsia" w:hAnsiTheme="minorEastAsia"/>
                <w:noProof/>
                <w:webHidden/>
                <w:sz w:val="24"/>
                <w:szCs w:val="24"/>
              </w:rPr>
              <w:fldChar w:fldCharType="end"/>
            </w:r>
          </w:hyperlink>
        </w:p>
        <w:p w:rsidR="009A445C" w:rsidRPr="009A445C" w:rsidRDefault="009A445C" w:rsidP="009A445C">
          <w:pPr>
            <w:pStyle w:val="10"/>
            <w:tabs>
              <w:tab w:val="right" w:leader="dot" w:pos="9060"/>
            </w:tabs>
            <w:spacing w:line="360" w:lineRule="auto"/>
            <w:rPr>
              <w:rFonts w:asciiTheme="minorEastAsia" w:hAnsiTheme="minorEastAsia"/>
              <w:noProof/>
              <w:sz w:val="24"/>
              <w:szCs w:val="24"/>
            </w:rPr>
          </w:pPr>
          <w:hyperlink w:anchor="_Toc157956110" w:history="1">
            <w:r w:rsidRPr="009A445C">
              <w:rPr>
                <w:rStyle w:val="af1"/>
                <w:rFonts w:asciiTheme="minorEastAsia" w:hAnsiTheme="minorEastAsia" w:cs="Times New Roman" w:hint="eastAsia"/>
                <w:noProof/>
                <w:kern w:val="0"/>
                <w:sz w:val="24"/>
                <w:szCs w:val="24"/>
              </w:rPr>
              <w:t>第三章</w:t>
            </w:r>
            <w:r w:rsidRPr="009A445C">
              <w:rPr>
                <w:rStyle w:val="af1"/>
                <w:rFonts w:asciiTheme="minorEastAsia" w:hAnsiTheme="minorEastAsia" w:cs="Times New Roman"/>
                <w:noProof/>
                <w:kern w:val="0"/>
                <w:sz w:val="24"/>
                <w:szCs w:val="24"/>
              </w:rPr>
              <w:t xml:space="preserve">  </w:t>
            </w:r>
            <w:r w:rsidRPr="009A445C">
              <w:rPr>
                <w:rStyle w:val="af1"/>
                <w:rFonts w:asciiTheme="minorEastAsia" w:hAnsiTheme="minorEastAsia" w:cs="Times New Roman" w:hint="eastAsia"/>
                <w:noProof/>
                <w:kern w:val="0"/>
                <w:sz w:val="24"/>
                <w:szCs w:val="24"/>
              </w:rPr>
              <w:t>投标人须知</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_Toc157956110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12</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11" w:history="1">
            <w:r w:rsidRPr="009A445C">
              <w:rPr>
                <w:rStyle w:val="af1"/>
                <w:rFonts w:asciiTheme="minorEastAsia" w:hAnsiTheme="minorEastAsia" w:cs="Times New Roman" w:hint="eastAsia"/>
                <w:noProof/>
                <w:kern w:val="0"/>
                <w:sz w:val="24"/>
                <w:szCs w:val="24"/>
              </w:rPr>
              <w:t>一、总则</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_Toc157956111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12</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12" w:history="1">
            <w:r w:rsidRPr="009A445C">
              <w:rPr>
                <w:rStyle w:val="af1"/>
                <w:rFonts w:asciiTheme="minorEastAsia" w:hAnsiTheme="minorEastAsia" w:cs="Times New Roman" w:hint="eastAsia"/>
                <w:noProof/>
                <w:kern w:val="0"/>
                <w:sz w:val="24"/>
                <w:szCs w:val="24"/>
              </w:rPr>
              <w:t>二、投标人</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_Toc157956112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12</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13" w:history="1">
            <w:r w:rsidRPr="009A445C">
              <w:rPr>
                <w:rStyle w:val="af1"/>
                <w:rFonts w:asciiTheme="minorEastAsia" w:hAnsiTheme="minorEastAsia" w:cs="Times New Roman" w:hint="eastAsia"/>
                <w:noProof/>
                <w:kern w:val="0"/>
                <w:sz w:val="24"/>
                <w:szCs w:val="24"/>
              </w:rPr>
              <w:t>三、招标</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_Toc157956113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13</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14" w:history="1">
            <w:r w:rsidRPr="009A445C">
              <w:rPr>
                <w:rStyle w:val="af1"/>
                <w:rFonts w:asciiTheme="minorEastAsia" w:hAnsiTheme="minorEastAsia" w:cs="Times New Roman" w:hint="eastAsia"/>
                <w:noProof/>
                <w:kern w:val="0"/>
                <w:sz w:val="24"/>
                <w:szCs w:val="24"/>
              </w:rPr>
              <w:t>四、投标</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_Toc157956114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14</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15" w:history="1">
            <w:r w:rsidRPr="009A445C">
              <w:rPr>
                <w:rStyle w:val="af1"/>
                <w:rFonts w:asciiTheme="minorEastAsia" w:hAnsiTheme="minorEastAsia" w:cs="Times New Roman" w:hint="eastAsia"/>
                <w:noProof/>
                <w:kern w:val="0"/>
                <w:sz w:val="24"/>
                <w:szCs w:val="24"/>
              </w:rPr>
              <w:t>五、开标</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_Toc157956115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19</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16" w:history="1">
            <w:r w:rsidRPr="009A445C">
              <w:rPr>
                <w:rStyle w:val="af1"/>
                <w:rFonts w:asciiTheme="minorEastAsia" w:hAnsiTheme="minorEastAsia" w:cs="Times New Roman" w:hint="eastAsia"/>
                <w:noProof/>
                <w:kern w:val="0"/>
                <w:sz w:val="24"/>
                <w:szCs w:val="24"/>
              </w:rPr>
              <w:t>六、中标与政府采购合同</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_Toc157956116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21</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17" w:history="1">
            <w:r w:rsidRPr="009A445C">
              <w:rPr>
                <w:rStyle w:val="af1"/>
                <w:rFonts w:asciiTheme="minorEastAsia" w:hAnsiTheme="minorEastAsia" w:cs="Times New Roman" w:hint="eastAsia"/>
                <w:noProof/>
                <w:kern w:val="0"/>
                <w:sz w:val="24"/>
                <w:szCs w:val="24"/>
              </w:rPr>
              <w:t>七、询问、质疑与投诉</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_Toc157956117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22</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18" w:history="1">
            <w:r w:rsidRPr="009A445C">
              <w:rPr>
                <w:rStyle w:val="af1"/>
                <w:rFonts w:asciiTheme="minorEastAsia" w:hAnsiTheme="minorEastAsia" w:cs="Times New Roman" w:hint="eastAsia"/>
                <w:noProof/>
                <w:kern w:val="0"/>
                <w:sz w:val="24"/>
                <w:szCs w:val="24"/>
              </w:rPr>
              <w:t>八、政府采购政策</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_Toc157956118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24</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19" w:history="1">
            <w:r w:rsidRPr="009A445C">
              <w:rPr>
                <w:rStyle w:val="af1"/>
                <w:rFonts w:asciiTheme="minorEastAsia" w:hAnsiTheme="minorEastAsia" w:cs="Times New Roman" w:hint="eastAsia"/>
                <w:noProof/>
                <w:kern w:val="0"/>
                <w:sz w:val="24"/>
                <w:szCs w:val="24"/>
              </w:rPr>
              <w:t>九、本项目的有关信息</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_Toc157956119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26</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20" w:history="1">
            <w:r w:rsidRPr="009A445C">
              <w:rPr>
                <w:rStyle w:val="af1"/>
                <w:rFonts w:asciiTheme="minorEastAsia" w:hAnsiTheme="minorEastAsia" w:cs="Times New Roman" w:hint="eastAsia"/>
                <w:noProof/>
                <w:kern w:val="0"/>
                <w:sz w:val="24"/>
                <w:szCs w:val="24"/>
              </w:rPr>
              <w:t>十、其他事项</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_Toc157956120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26</w:t>
            </w:r>
            <w:r w:rsidRPr="009A445C">
              <w:rPr>
                <w:rFonts w:asciiTheme="minorEastAsia" w:hAnsiTheme="minorEastAsia"/>
                <w:noProof/>
                <w:webHidden/>
                <w:sz w:val="24"/>
                <w:szCs w:val="24"/>
              </w:rPr>
              <w:fldChar w:fldCharType="end"/>
            </w:r>
          </w:hyperlink>
        </w:p>
        <w:p w:rsidR="009A445C" w:rsidRPr="009A445C" w:rsidRDefault="009A445C" w:rsidP="009A445C">
          <w:pPr>
            <w:pStyle w:val="10"/>
            <w:tabs>
              <w:tab w:val="right" w:leader="dot" w:pos="9060"/>
            </w:tabs>
            <w:spacing w:line="360" w:lineRule="auto"/>
            <w:rPr>
              <w:rFonts w:asciiTheme="minorEastAsia" w:hAnsiTheme="minorEastAsia"/>
              <w:noProof/>
              <w:sz w:val="24"/>
              <w:szCs w:val="24"/>
            </w:rPr>
          </w:pPr>
          <w:hyperlink w:anchor="_Toc157956121" w:history="1">
            <w:r w:rsidRPr="009A445C">
              <w:rPr>
                <w:rStyle w:val="af1"/>
                <w:rFonts w:asciiTheme="minorEastAsia" w:hAnsiTheme="minorEastAsia" w:cs="Times New Roman" w:hint="eastAsia"/>
                <w:noProof/>
                <w:kern w:val="0"/>
                <w:sz w:val="24"/>
                <w:szCs w:val="24"/>
              </w:rPr>
              <w:t>第四章</w:t>
            </w:r>
            <w:r w:rsidRPr="009A445C">
              <w:rPr>
                <w:rStyle w:val="af1"/>
                <w:rFonts w:asciiTheme="minorEastAsia" w:hAnsiTheme="minorEastAsia" w:cs="Times New Roman"/>
                <w:noProof/>
                <w:kern w:val="0"/>
                <w:sz w:val="24"/>
                <w:szCs w:val="24"/>
              </w:rPr>
              <w:t xml:space="preserve">  </w:t>
            </w:r>
            <w:r w:rsidRPr="009A445C">
              <w:rPr>
                <w:rStyle w:val="af1"/>
                <w:rFonts w:asciiTheme="minorEastAsia" w:hAnsiTheme="minorEastAsia" w:cs="Times New Roman" w:hint="eastAsia"/>
                <w:noProof/>
                <w:kern w:val="0"/>
                <w:sz w:val="24"/>
                <w:szCs w:val="24"/>
              </w:rPr>
              <w:t>资格审查与评标</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_Toc157956121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28</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22" w:history="1">
            <w:r w:rsidRPr="009A445C">
              <w:rPr>
                <w:rStyle w:val="af1"/>
                <w:rFonts w:asciiTheme="minorEastAsia" w:hAnsiTheme="minorEastAsia" w:cs="Times New Roman" w:hint="eastAsia"/>
                <w:noProof/>
                <w:kern w:val="0"/>
                <w:sz w:val="24"/>
                <w:szCs w:val="24"/>
              </w:rPr>
              <w:t>一、资格审查</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_Toc157956122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28</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23" w:history="1">
            <w:r w:rsidRPr="009A445C">
              <w:rPr>
                <w:rStyle w:val="af1"/>
                <w:rFonts w:asciiTheme="minorEastAsia" w:hAnsiTheme="minorEastAsia" w:cs="Times New Roman" w:hint="eastAsia"/>
                <w:noProof/>
                <w:kern w:val="0"/>
                <w:sz w:val="24"/>
                <w:szCs w:val="24"/>
              </w:rPr>
              <w:t>二、评标</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_Toc157956123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32</w:t>
            </w:r>
            <w:r w:rsidRPr="009A445C">
              <w:rPr>
                <w:rFonts w:asciiTheme="minorEastAsia" w:hAnsiTheme="minorEastAsia"/>
                <w:noProof/>
                <w:webHidden/>
                <w:sz w:val="24"/>
                <w:szCs w:val="24"/>
              </w:rPr>
              <w:fldChar w:fldCharType="end"/>
            </w:r>
          </w:hyperlink>
        </w:p>
        <w:p w:rsidR="009A445C" w:rsidRPr="009A445C" w:rsidRDefault="009A445C" w:rsidP="009A445C">
          <w:pPr>
            <w:pStyle w:val="10"/>
            <w:tabs>
              <w:tab w:val="right" w:leader="dot" w:pos="9060"/>
            </w:tabs>
            <w:spacing w:line="360" w:lineRule="auto"/>
            <w:rPr>
              <w:rFonts w:asciiTheme="minorEastAsia" w:hAnsiTheme="minorEastAsia"/>
              <w:noProof/>
              <w:sz w:val="24"/>
              <w:szCs w:val="24"/>
            </w:rPr>
          </w:pPr>
          <w:hyperlink w:anchor="_Toc157956124" w:history="1">
            <w:r w:rsidRPr="009A445C">
              <w:rPr>
                <w:rStyle w:val="af1"/>
                <w:rFonts w:asciiTheme="minorEastAsia" w:hAnsiTheme="minorEastAsia" w:cs="Times New Roman" w:hint="eastAsia"/>
                <w:noProof/>
                <w:kern w:val="0"/>
                <w:sz w:val="24"/>
                <w:szCs w:val="24"/>
              </w:rPr>
              <w:t>第五章</w:t>
            </w:r>
            <w:r w:rsidRPr="009A445C">
              <w:rPr>
                <w:rStyle w:val="af1"/>
                <w:rFonts w:asciiTheme="minorEastAsia" w:hAnsiTheme="minorEastAsia" w:cs="Times New Roman"/>
                <w:noProof/>
                <w:kern w:val="0"/>
                <w:sz w:val="24"/>
                <w:szCs w:val="24"/>
              </w:rPr>
              <w:t xml:space="preserve">  </w:t>
            </w:r>
            <w:r w:rsidRPr="009A445C">
              <w:rPr>
                <w:rStyle w:val="af1"/>
                <w:rFonts w:asciiTheme="minorEastAsia" w:hAnsiTheme="minorEastAsia" w:cs="Times New Roman" w:hint="eastAsia"/>
                <w:noProof/>
                <w:kern w:val="0"/>
                <w:sz w:val="24"/>
                <w:szCs w:val="24"/>
              </w:rPr>
              <w:t>招标内容及要求</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_Toc157956124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44</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25" w:history="1">
            <w:r w:rsidRPr="009A445C">
              <w:rPr>
                <w:rStyle w:val="af1"/>
                <w:rFonts w:asciiTheme="minorEastAsia" w:hAnsiTheme="minorEastAsia" w:cs="Times New Roman" w:hint="eastAsia"/>
                <w:noProof/>
                <w:kern w:val="0"/>
                <w:sz w:val="24"/>
                <w:szCs w:val="24"/>
              </w:rPr>
              <w:t>一、项目概况（采购标的）</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_Toc157956125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44</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26" w:history="1">
            <w:r w:rsidRPr="009A445C">
              <w:rPr>
                <w:rStyle w:val="af1"/>
                <w:rFonts w:asciiTheme="minorEastAsia" w:hAnsiTheme="minorEastAsia" w:cs="Times New Roman" w:hint="eastAsia"/>
                <w:noProof/>
                <w:kern w:val="0"/>
                <w:sz w:val="24"/>
                <w:szCs w:val="24"/>
              </w:rPr>
              <w:t>二、技术和服务要求</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_Toc157956126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44</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27" w:history="1">
            <w:r w:rsidRPr="009A445C">
              <w:rPr>
                <w:rStyle w:val="af1"/>
                <w:rFonts w:asciiTheme="minorEastAsia" w:hAnsiTheme="minorEastAsia" w:cs="Times New Roman" w:hint="eastAsia"/>
                <w:noProof/>
                <w:kern w:val="0"/>
                <w:sz w:val="24"/>
                <w:szCs w:val="24"/>
              </w:rPr>
              <w:t>三、商务要求</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_Toc157956127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58</w:t>
            </w:r>
            <w:r w:rsidRPr="009A445C">
              <w:rPr>
                <w:rFonts w:asciiTheme="minorEastAsia" w:hAnsiTheme="minorEastAsia"/>
                <w:noProof/>
                <w:webHidden/>
                <w:sz w:val="24"/>
                <w:szCs w:val="24"/>
              </w:rPr>
              <w:fldChar w:fldCharType="end"/>
            </w:r>
          </w:hyperlink>
        </w:p>
        <w:p w:rsidR="009A445C" w:rsidRPr="009A445C" w:rsidRDefault="009A445C" w:rsidP="009A445C">
          <w:pPr>
            <w:pStyle w:val="20"/>
            <w:tabs>
              <w:tab w:val="right" w:leader="dot" w:pos="9060"/>
            </w:tabs>
            <w:spacing w:line="360" w:lineRule="auto"/>
            <w:rPr>
              <w:rFonts w:asciiTheme="minorEastAsia" w:hAnsiTheme="minorEastAsia"/>
              <w:noProof/>
              <w:sz w:val="24"/>
              <w:szCs w:val="24"/>
            </w:rPr>
          </w:pPr>
          <w:hyperlink w:anchor="_Toc157956128" w:history="1">
            <w:r w:rsidRPr="009A445C">
              <w:rPr>
                <w:rStyle w:val="af1"/>
                <w:rFonts w:asciiTheme="minorEastAsia" w:hAnsiTheme="minorEastAsia" w:cs="Times New Roman" w:hint="eastAsia"/>
                <w:noProof/>
                <w:kern w:val="0"/>
                <w:sz w:val="24"/>
                <w:szCs w:val="24"/>
              </w:rPr>
              <w:t>四、其他事项</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_Toc157956128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69</w:t>
            </w:r>
            <w:r w:rsidRPr="009A445C">
              <w:rPr>
                <w:rFonts w:asciiTheme="minorEastAsia" w:hAnsiTheme="minorEastAsia"/>
                <w:noProof/>
                <w:webHidden/>
                <w:sz w:val="24"/>
                <w:szCs w:val="24"/>
              </w:rPr>
              <w:fldChar w:fldCharType="end"/>
            </w:r>
          </w:hyperlink>
        </w:p>
        <w:p w:rsidR="009A445C" w:rsidRPr="009A445C" w:rsidRDefault="009A445C" w:rsidP="009A445C">
          <w:pPr>
            <w:pStyle w:val="10"/>
            <w:tabs>
              <w:tab w:val="right" w:leader="dot" w:pos="9060"/>
            </w:tabs>
            <w:spacing w:line="360" w:lineRule="auto"/>
            <w:rPr>
              <w:rFonts w:asciiTheme="minorEastAsia" w:hAnsiTheme="minorEastAsia"/>
              <w:noProof/>
              <w:sz w:val="24"/>
              <w:szCs w:val="24"/>
            </w:rPr>
          </w:pPr>
          <w:hyperlink w:anchor="_Toc157956129" w:history="1">
            <w:r w:rsidRPr="009A445C">
              <w:rPr>
                <w:rStyle w:val="af1"/>
                <w:rFonts w:asciiTheme="minorEastAsia" w:hAnsiTheme="minorEastAsia" w:cs="Times New Roman" w:hint="eastAsia"/>
                <w:noProof/>
                <w:kern w:val="0"/>
                <w:sz w:val="24"/>
                <w:szCs w:val="24"/>
              </w:rPr>
              <w:t>第六章</w:t>
            </w:r>
            <w:r w:rsidRPr="009A445C">
              <w:rPr>
                <w:rStyle w:val="af1"/>
                <w:rFonts w:asciiTheme="minorEastAsia" w:hAnsiTheme="minorEastAsia" w:cs="Times New Roman"/>
                <w:noProof/>
                <w:kern w:val="0"/>
                <w:sz w:val="24"/>
                <w:szCs w:val="24"/>
              </w:rPr>
              <w:t xml:space="preserve">  </w:t>
            </w:r>
            <w:r w:rsidRPr="009A445C">
              <w:rPr>
                <w:rStyle w:val="af1"/>
                <w:rFonts w:asciiTheme="minorEastAsia" w:hAnsiTheme="minorEastAsia" w:cs="Times New Roman" w:hint="eastAsia"/>
                <w:noProof/>
                <w:kern w:val="0"/>
                <w:sz w:val="24"/>
                <w:szCs w:val="24"/>
              </w:rPr>
              <w:t>政府采购合同</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_Toc157956129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71</w:t>
            </w:r>
            <w:r w:rsidRPr="009A445C">
              <w:rPr>
                <w:rFonts w:asciiTheme="minorEastAsia" w:hAnsiTheme="minorEastAsia"/>
                <w:noProof/>
                <w:webHidden/>
                <w:sz w:val="24"/>
                <w:szCs w:val="24"/>
              </w:rPr>
              <w:fldChar w:fldCharType="end"/>
            </w:r>
          </w:hyperlink>
        </w:p>
        <w:p w:rsidR="009A445C" w:rsidRPr="009A445C" w:rsidRDefault="009A445C" w:rsidP="009A445C">
          <w:pPr>
            <w:pStyle w:val="10"/>
            <w:tabs>
              <w:tab w:val="right" w:leader="dot" w:pos="9060"/>
            </w:tabs>
            <w:spacing w:line="360" w:lineRule="auto"/>
            <w:rPr>
              <w:rFonts w:asciiTheme="minorEastAsia" w:hAnsiTheme="minorEastAsia"/>
              <w:noProof/>
              <w:sz w:val="24"/>
              <w:szCs w:val="24"/>
            </w:rPr>
          </w:pPr>
          <w:hyperlink w:anchor="_Toc157956130" w:history="1">
            <w:r w:rsidRPr="009A445C">
              <w:rPr>
                <w:rStyle w:val="af1"/>
                <w:rFonts w:asciiTheme="minorEastAsia" w:hAnsiTheme="minorEastAsia" w:cs="Times New Roman" w:hint="eastAsia"/>
                <w:noProof/>
                <w:kern w:val="0"/>
                <w:sz w:val="24"/>
                <w:szCs w:val="24"/>
              </w:rPr>
              <w:t>第七章</w:t>
            </w:r>
            <w:r w:rsidRPr="009A445C">
              <w:rPr>
                <w:rStyle w:val="af1"/>
                <w:rFonts w:asciiTheme="minorEastAsia" w:hAnsiTheme="minorEastAsia" w:cs="Times New Roman"/>
                <w:noProof/>
                <w:kern w:val="0"/>
                <w:sz w:val="24"/>
                <w:szCs w:val="24"/>
              </w:rPr>
              <w:t xml:space="preserve">  </w:t>
            </w:r>
            <w:r w:rsidRPr="009A445C">
              <w:rPr>
                <w:rStyle w:val="af1"/>
                <w:rFonts w:asciiTheme="minorEastAsia" w:hAnsiTheme="minorEastAsia" w:cs="Times New Roman" w:hint="eastAsia"/>
                <w:noProof/>
                <w:kern w:val="0"/>
                <w:sz w:val="24"/>
                <w:szCs w:val="24"/>
              </w:rPr>
              <w:t>电子投标文件格式</w:t>
            </w:r>
            <w:r w:rsidRPr="009A445C">
              <w:rPr>
                <w:rFonts w:asciiTheme="minorEastAsia" w:hAnsiTheme="minorEastAsia"/>
                <w:noProof/>
                <w:webHidden/>
                <w:sz w:val="24"/>
                <w:szCs w:val="24"/>
              </w:rPr>
              <w:tab/>
            </w:r>
            <w:r w:rsidRPr="009A445C">
              <w:rPr>
                <w:rFonts w:asciiTheme="minorEastAsia" w:hAnsiTheme="minorEastAsia"/>
                <w:noProof/>
                <w:webHidden/>
                <w:sz w:val="24"/>
                <w:szCs w:val="24"/>
              </w:rPr>
              <w:fldChar w:fldCharType="begin"/>
            </w:r>
            <w:r w:rsidRPr="009A445C">
              <w:rPr>
                <w:rFonts w:asciiTheme="minorEastAsia" w:hAnsiTheme="minorEastAsia"/>
                <w:noProof/>
                <w:webHidden/>
                <w:sz w:val="24"/>
                <w:szCs w:val="24"/>
              </w:rPr>
              <w:instrText xml:space="preserve"> PAGEREF _Toc157956130 \h </w:instrText>
            </w:r>
            <w:r w:rsidRPr="009A445C">
              <w:rPr>
                <w:rFonts w:asciiTheme="minorEastAsia" w:hAnsiTheme="minorEastAsia"/>
                <w:noProof/>
                <w:webHidden/>
                <w:sz w:val="24"/>
                <w:szCs w:val="24"/>
              </w:rPr>
            </w:r>
            <w:r w:rsidRPr="009A445C">
              <w:rPr>
                <w:rFonts w:asciiTheme="minorEastAsia" w:hAnsiTheme="minorEastAsia"/>
                <w:noProof/>
                <w:webHidden/>
                <w:sz w:val="24"/>
                <w:szCs w:val="24"/>
              </w:rPr>
              <w:fldChar w:fldCharType="separate"/>
            </w:r>
            <w:r w:rsidRPr="009A445C">
              <w:rPr>
                <w:rFonts w:asciiTheme="minorEastAsia" w:hAnsiTheme="minorEastAsia"/>
                <w:noProof/>
                <w:webHidden/>
                <w:sz w:val="24"/>
                <w:szCs w:val="24"/>
              </w:rPr>
              <w:t>77</w:t>
            </w:r>
            <w:r w:rsidRPr="009A445C">
              <w:rPr>
                <w:rFonts w:asciiTheme="minorEastAsia" w:hAnsiTheme="minorEastAsia"/>
                <w:noProof/>
                <w:webHidden/>
                <w:sz w:val="24"/>
                <w:szCs w:val="24"/>
              </w:rPr>
              <w:fldChar w:fldCharType="end"/>
            </w:r>
          </w:hyperlink>
        </w:p>
        <w:p w:rsidR="00EE34D4" w:rsidRPr="009A445C" w:rsidRDefault="00B17A3F" w:rsidP="009A445C">
          <w:pPr>
            <w:spacing w:line="360" w:lineRule="auto"/>
            <w:rPr>
              <w:rFonts w:asciiTheme="minorEastAsia" w:hAnsiTheme="minorEastAsia"/>
              <w:sz w:val="24"/>
              <w:szCs w:val="24"/>
            </w:rPr>
          </w:pPr>
          <w:r w:rsidRPr="009A445C">
            <w:rPr>
              <w:rFonts w:asciiTheme="minorEastAsia" w:hAnsiTheme="minorEastAsia"/>
              <w:sz w:val="24"/>
              <w:szCs w:val="24"/>
            </w:rPr>
            <w:fldChar w:fldCharType="end"/>
          </w:r>
        </w:p>
      </w:sdtContent>
    </w:sdt>
    <w:p w:rsidR="00EE34D4" w:rsidRPr="00C640AD" w:rsidRDefault="00EE34D4"/>
    <w:p w:rsidR="00EE34D4" w:rsidRPr="00C640AD" w:rsidRDefault="00EE34D4">
      <w:pPr>
        <w:sectPr w:rsidR="00EE34D4" w:rsidRPr="00C640AD" w:rsidSect="00581D1D">
          <w:pgSz w:w="11906" w:h="16838"/>
          <w:pgMar w:top="1418" w:right="1418" w:bottom="1418" w:left="1418" w:header="851" w:footer="992" w:gutter="0"/>
          <w:cols w:space="425"/>
          <w:docGrid w:type="lines" w:linePitch="312"/>
        </w:sectPr>
      </w:pPr>
    </w:p>
    <w:p w:rsidR="00EE34D4" w:rsidRPr="00C640AD" w:rsidRDefault="00906C9D" w:rsidP="00213E16">
      <w:pPr>
        <w:pStyle w:val="1"/>
        <w:keepNext/>
        <w:keepLines/>
        <w:widowControl w:val="0"/>
        <w:spacing w:beforeLines="100" w:beforeAutospacing="0" w:afterLines="100" w:afterAutospacing="0"/>
        <w:jc w:val="center"/>
        <w:rPr>
          <w:rFonts w:ascii="黑体" w:eastAsia="黑体" w:hAnsi="黑体" w:cs="Times New Roman"/>
          <w:kern w:val="0"/>
          <w:sz w:val="32"/>
          <w:szCs w:val="44"/>
        </w:rPr>
      </w:pPr>
      <w:bookmarkStart w:id="1" w:name="_Toc157956106"/>
      <w:r w:rsidRPr="00C640AD">
        <w:rPr>
          <w:rFonts w:ascii="黑体" w:eastAsia="黑体" w:hAnsi="黑体" w:cs="Times New Roman"/>
          <w:kern w:val="0"/>
          <w:sz w:val="32"/>
          <w:szCs w:val="44"/>
        </w:rPr>
        <w:lastRenderedPageBreak/>
        <w:t>第一章</w:t>
      </w:r>
      <w:r w:rsidRPr="00C640AD">
        <w:rPr>
          <w:rFonts w:ascii="黑体" w:eastAsia="黑体" w:hAnsi="黑体" w:cs="Times New Roman" w:hint="eastAsia"/>
          <w:kern w:val="0"/>
          <w:sz w:val="32"/>
          <w:szCs w:val="44"/>
        </w:rPr>
        <w:t xml:space="preserve">  </w:t>
      </w:r>
      <w:r w:rsidRPr="00C640AD">
        <w:rPr>
          <w:rFonts w:ascii="黑体" w:eastAsia="黑体" w:hAnsi="黑体" w:cs="Times New Roman"/>
          <w:kern w:val="0"/>
          <w:sz w:val="32"/>
          <w:szCs w:val="44"/>
        </w:rPr>
        <w:t>投标邀请</w:t>
      </w:r>
      <w:bookmarkEnd w:id="1"/>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厦门市公物采购招投标有限公司采用公开招标方式组织</w:t>
      </w:r>
      <w:r w:rsidRPr="00C640AD">
        <w:rPr>
          <w:rFonts w:asciiTheme="minorEastAsia" w:hAnsiTheme="minorEastAsia"/>
          <w:b/>
          <w:bCs/>
          <w:sz w:val="24"/>
          <w:szCs w:val="24"/>
          <w:u w:val="single"/>
        </w:rPr>
        <w:t>MOCVD配套洁净室系统</w:t>
      </w:r>
      <w:r w:rsidRPr="00C640AD">
        <w:rPr>
          <w:rFonts w:asciiTheme="minorEastAsia" w:hAnsiTheme="minorEastAsia"/>
          <w:sz w:val="24"/>
          <w:szCs w:val="24"/>
        </w:rPr>
        <w:t>（以下简称：“本项目”）的政府采购活动，现邀请供应商参加投标。</w:t>
      </w:r>
    </w:p>
    <w:p w:rsidR="008B0CCF" w:rsidRPr="00C640AD" w:rsidRDefault="008B0CCF" w:rsidP="008B0CCF">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1、备案编号：CGXM-2023-350201-02293[2023]01326</w:t>
      </w:r>
    </w:p>
    <w:p w:rsidR="008B0CCF" w:rsidRPr="00C640AD" w:rsidRDefault="008B0CCF" w:rsidP="008B0CCF">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2、项目编号：[350201]GWCG[GK]2024007</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3、预算金额、最高限价：详见《采购标的一览表》。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4、招标内容及要求：详见《采购标的一览表》及招标文件第五章。</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5、需要落实的政府采购政策</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进口产品：本项目不接受进口产品参与投标。</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节能产品：按照节能产品政府采购品目清单执行。</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环境标志产品：按照环境标志产品政府采购品目清单执行。</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spacing w:line="360" w:lineRule="auto"/>
        <w:ind w:firstLineChars="200" w:firstLine="480"/>
        <w:jc w:val="left"/>
        <w:rPr>
          <w:rFonts w:asciiTheme="minorEastAsia" w:hAnsiTheme="minorEastAsia"/>
          <w:kern w:val="0"/>
          <w:sz w:val="24"/>
          <w:szCs w:val="24"/>
        </w:rPr>
      </w:pPr>
      <w:r w:rsidRPr="00C640AD">
        <w:rPr>
          <w:rFonts w:asciiTheme="minorEastAsia" w:hAnsiTheme="minorEastAsia"/>
          <w:kern w:val="0"/>
          <w:sz w:val="24"/>
          <w:szCs w:val="24"/>
        </w:rPr>
        <w:t>促进中小企业发展的相关政策：</w:t>
      </w:r>
    </w:p>
    <w:p w:rsidR="00EE34D4" w:rsidRPr="00C640AD" w:rsidRDefault="00906C9D">
      <w:pPr>
        <w:spacing w:line="360" w:lineRule="auto"/>
        <w:ind w:firstLineChars="200" w:firstLine="480"/>
        <w:jc w:val="left"/>
        <w:rPr>
          <w:rFonts w:asciiTheme="minorEastAsia" w:hAnsiTheme="minorEastAsia"/>
          <w:kern w:val="0"/>
          <w:sz w:val="24"/>
          <w:szCs w:val="24"/>
        </w:rPr>
      </w:pPr>
      <w:r w:rsidRPr="00C640AD">
        <w:rPr>
          <w:rFonts w:asciiTheme="minorEastAsia" w:hAnsiTheme="minorEastAsia"/>
          <w:kern w:val="0"/>
          <w:sz w:val="24"/>
          <w:szCs w:val="24"/>
        </w:rPr>
        <w:t>采购包1：</w:t>
      </w:r>
      <w:r w:rsidR="00B5720D" w:rsidRPr="00C640AD">
        <w:rPr>
          <w:rFonts w:asciiTheme="minorEastAsia" w:hAnsiTheme="minorEastAsia" w:hint="eastAsia"/>
          <w:kern w:val="0"/>
          <w:sz w:val="24"/>
          <w:szCs w:val="24"/>
        </w:rPr>
        <w:t>不专门面向中小企业采购</w:t>
      </w:r>
    </w:p>
    <w:p w:rsidR="00B5720D" w:rsidRPr="00C640AD" w:rsidRDefault="00B5720D">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6、投标人的资格要求</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6.1法定条件：符合政府采购法第二十二条第一款规定的条件。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6.2特定条件：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采购包1：</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737"/>
        <w:gridCol w:w="6095"/>
      </w:tblGrid>
      <w:tr w:rsidR="00EE34D4" w:rsidRPr="00C640AD">
        <w:trPr>
          <w:jc w:val="center"/>
        </w:trPr>
        <w:tc>
          <w:tcPr>
            <w:tcW w:w="2737" w:type="dxa"/>
            <w:vAlign w:val="center"/>
          </w:tcPr>
          <w:p w:rsidR="00EE34D4" w:rsidRPr="00C640AD" w:rsidRDefault="00906C9D">
            <w:pPr>
              <w:spacing w:line="360" w:lineRule="auto"/>
              <w:jc w:val="center"/>
              <w:rPr>
                <w:sz w:val="24"/>
                <w:szCs w:val="24"/>
              </w:rPr>
            </w:pPr>
            <w:r w:rsidRPr="00C640AD">
              <w:rPr>
                <w:sz w:val="24"/>
                <w:szCs w:val="24"/>
              </w:rPr>
              <w:t>资格审查要求概况</w:t>
            </w:r>
          </w:p>
        </w:tc>
        <w:tc>
          <w:tcPr>
            <w:tcW w:w="6095" w:type="dxa"/>
            <w:vAlign w:val="center"/>
          </w:tcPr>
          <w:p w:rsidR="00EE34D4" w:rsidRPr="00C640AD" w:rsidRDefault="00906C9D">
            <w:pPr>
              <w:spacing w:line="360" w:lineRule="auto"/>
              <w:jc w:val="center"/>
              <w:rPr>
                <w:sz w:val="24"/>
                <w:szCs w:val="24"/>
              </w:rPr>
            </w:pPr>
            <w:r w:rsidRPr="00C640AD">
              <w:rPr>
                <w:sz w:val="24"/>
                <w:szCs w:val="24"/>
              </w:rPr>
              <w:t>评审点具体描述</w:t>
            </w:r>
          </w:p>
        </w:tc>
      </w:tr>
      <w:tr w:rsidR="00EE34D4" w:rsidRPr="00C640AD">
        <w:trPr>
          <w:jc w:val="center"/>
        </w:trPr>
        <w:tc>
          <w:tcPr>
            <w:tcW w:w="2737" w:type="dxa"/>
            <w:vAlign w:val="center"/>
          </w:tcPr>
          <w:p w:rsidR="00EE34D4" w:rsidRPr="00C640AD" w:rsidRDefault="00906C9D">
            <w:pPr>
              <w:spacing w:line="360" w:lineRule="auto"/>
              <w:jc w:val="center"/>
              <w:rPr>
                <w:sz w:val="24"/>
                <w:szCs w:val="24"/>
              </w:rPr>
            </w:pPr>
            <w:r w:rsidRPr="00C640AD">
              <w:rPr>
                <w:rFonts w:hint="eastAsia"/>
                <w:sz w:val="24"/>
                <w:szCs w:val="24"/>
              </w:rPr>
              <w:t>信用记录要求（招标文件其他地方要求与本条款要求不一致的，以本条款要求为准）</w:t>
            </w:r>
          </w:p>
        </w:tc>
        <w:tc>
          <w:tcPr>
            <w:tcW w:w="6095"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 xml:space="preserve">1、信用信息查询渠道：通过“信用中国”网站（www.creditchina.gov.cn）、中国政府采购网（www.ccgp.gov.cn）、“信用厦门”网站（credit.xm.gov.cn）查询所有供应商的信用信息。 </w:t>
            </w:r>
          </w:p>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2、截止时点：查询供应商截止开标当天前三年内的信用信息。</w:t>
            </w:r>
          </w:p>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 xml:space="preserve">3、查询记录和证据留存方式：将查询结果网页打印后随采购文件一并存档。 </w:t>
            </w:r>
          </w:p>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lastRenderedPageBreak/>
              <w:t>4、信用信息的使用规则：（1）查询结果显示供应商存在不良信用记录（包含列入失信被执行人、重大税收违法案件当事人名单、政府采购严重违法失信行为记录名单及其他不符合《中华人民共和国政府采购法》第二十二条规定条件）的，其资格审查不合格。（2）因查询渠道网站原因导致查无供应商信息的，不认定供应商资格审查不合格；评审结束后，通过其他渠道发现供应商存在不良信用记录的，不认定为资格审查错误，将依照有关规定进行调查处理。（3）联合体成员存在不良信用记录的，视同联合体存在不良信用记录，联合体资格审查不合格。</w:t>
            </w:r>
          </w:p>
          <w:p w:rsidR="00EE34D4" w:rsidRPr="00C640AD" w:rsidRDefault="00906C9D">
            <w:pPr>
              <w:spacing w:line="360" w:lineRule="auto"/>
              <w:rPr>
                <w:sz w:val="24"/>
                <w:szCs w:val="24"/>
              </w:rPr>
            </w:pPr>
            <w:r w:rsidRPr="00C640AD">
              <w:rPr>
                <w:rFonts w:asciiTheme="minorEastAsia" w:hAnsiTheme="minorEastAsia"/>
                <w:sz w:val="24"/>
                <w:szCs w:val="24"/>
              </w:rPr>
              <w:t>5、供应商无需提供信用信息查询结果。若供应商自行提供查询结果的，仍以评标当天查询结果为准。</w:t>
            </w:r>
          </w:p>
        </w:tc>
      </w:tr>
      <w:tr w:rsidR="00EE34D4" w:rsidRPr="00C640AD">
        <w:trPr>
          <w:jc w:val="center"/>
        </w:trPr>
        <w:tc>
          <w:tcPr>
            <w:tcW w:w="2737" w:type="dxa"/>
            <w:vAlign w:val="center"/>
          </w:tcPr>
          <w:p w:rsidR="00EE34D4" w:rsidRPr="00C640AD" w:rsidRDefault="00906C9D">
            <w:pPr>
              <w:spacing w:line="360" w:lineRule="auto"/>
              <w:jc w:val="center"/>
              <w:rPr>
                <w:sz w:val="24"/>
                <w:szCs w:val="24"/>
              </w:rPr>
            </w:pPr>
            <w:r w:rsidRPr="00C640AD">
              <w:rPr>
                <w:rFonts w:hint="eastAsia"/>
                <w:sz w:val="24"/>
                <w:szCs w:val="24"/>
              </w:rPr>
              <w:lastRenderedPageBreak/>
              <w:t>财务状况报告</w:t>
            </w:r>
          </w:p>
          <w:p w:rsidR="00EE34D4" w:rsidRPr="00C640AD" w:rsidRDefault="00906C9D">
            <w:pPr>
              <w:spacing w:line="360" w:lineRule="auto"/>
              <w:jc w:val="center"/>
              <w:rPr>
                <w:rFonts w:ascii="宋体" w:hAnsi="宋体" w:cs="宋体"/>
                <w:kern w:val="0"/>
                <w:sz w:val="24"/>
                <w:szCs w:val="20"/>
              </w:rPr>
            </w:pPr>
            <w:r w:rsidRPr="00C640AD">
              <w:rPr>
                <w:rFonts w:hint="eastAsia"/>
                <w:sz w:val="24"/>
                <w:szCs w:val="24"/>
              </w:rPr>
              <w:t>补充说明</w:t>
            </w:r>
          </w:p>
        </w:tc>
        <w:tc>
          <w:tcPr>
            <w:tcW w:w="6095" w:type="dxa"/>
            <w:vAlign w:val="center"/>
          </w:tcPr>
          <w:p w:rsidR="00EE34D4" w:rsidRPr="00C640AD" w:rsidRDefault="00906C9D">
            <w:pPr>
              <w:spacing w:line="360" w:lineRule="auto"/>
              <w:rPr>
                <w:rFonts w:ascii="宋体" w:hAnsi="宋体" w:cs="宋体"/>
                <w:kern w:val="0"/>
                <w:sz w:val="24"/>
                <w:szCs w:val="20"/>
              </w:rPr>
            </w:pPr>
            <w:r w:rsidRPr="00C640AD">
              <w:rPr>
                <w:rFonts w:asciiTheme="minorEastAsia" w:hAnsiTheme="minorEastAsia" w:hint="eastAsia"/>
                <w:sz w:val="24"/>
                <w:szCs w:val="24"/>
              </w:rPr>
              <w:t>每年1月-6月期间开标的项目，投标人也可提供上上年度的年度财务报告。</w:t>
            </w:r>
          </w:p>
        </w:tc>
      </w:tr>
    </w:tbl>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6.3是否接受联合体投标：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采购包1：不接受。</w:t>
      </w:r>
    </w:p>
    <w:p w:rsidR="00EE34D4" w:rsidRPr="00C640AD" w:rsidRDefault="00906C9D">
      <w:pPr>
        <w:pStyle w:val="null3"/>
        <w:widowControl w:val="0"/>
        <w:spacing w:line="360" w:lineRule="auto"/>
        <w:ind w:firstLineChars="200" w:firstLine="482"/>
        <w:jc w:val="both"/>
        <w:rPr>
          <w:rFonts w:asciiTheme="minorEastAsia" w:hAnsiTheme="minorEastAsia" w:hint="default"/>
          <w:sz w:val="24"/>
          <w:szCs w:val="24"/>
        </w:rPr>
      </w:pPr>
      <w:r w:rsidRPr="00C640AD">
        <w:rPr>
          <w:rFonts w:asciiTheme="minorEastAsia" w:hAnsiTheme="minorEastAsia"/>
          <w:b/>
          <w:sz w:val="24"/>
          <w:szCs w:val="24"/>
        </w:rPr>
        <w:t>※根据上述资格要求，电子投标文件中应提交的“投标人的资格及资信证明文件”详见招标文件第四章。</w:t>
      </w:r>
    </w:p>
    <w:p w:rsidR="00EE34D4" w:rsidRPr="00C640AD" w:rsidRDefault="00906C9D">
      <w:pPr>
        <w:pStyle w:val="null3"/>
        <w:widowControl w:val="0"/>
        <w:spacing w:line="360" w:lineRule="auto"/>
        <w:ind w:firstLineChars="200" w:firstLine="482"/>
        <w:rPr>
          <w:rFonts w:asciiTheme="minorEastAsia" w:hAnsiTheme="minorEastAsia" w:hint="default"/>
          <w:b/>
          <w:sz w:val="24"/>
          <w:szCs w:val="24"/>
        </w:rPr>
      </w:pPr>
      <w:r w:rsidRPr="00C640AD">
        <w:rPr>
          <w:rFonts w:asciiTheme="minorEastAsia" w:hAnsiTheme="minorEastAsia"/>
          <w:b/>
          <w:sz w:val="24"/>
          <w:szCs w:val="24"/>
        </w:rPr>
        <w:t>7、招标文件的获取</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7.1、招标文件获取期限：详见招标公告或更正公告，若不一致，以更正公告为准。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7.2、在招标文件获取期限内，供应商应通过福建省政府采购网上公开信息系统的注册账号（免费注册）并获取招标文件（登陆福建省政府采购网上公开信息系统进行文件获取），否则投标将被拒绝。</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7.3、获取地点及方式：注册账号后，通过福建省政府采购网上公开信息系统以下载方式获取。</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7.4、招标文件售价：0元。</w:t>
      </w:r>
    </w:p>
    <w:p w:rsidR="00EE34D4" w:rsidRPr="00C640AD" w:rsidRDefault="00906C9D">
      <w:pPr>
        <w:pStyle w:val="null3"/>
        <w:widowControl w:val="0"/>
        <w:spacing w:line="360" w:lineRule="auto"/>
        <w:ind w:firstLineChars="200" w:firstLine="482"/>
        <w:jc w:val="both"/>
        <w:rPr>
          <w:rFonts w:asciiTheme="minorEastAsia" w:hAnsiTheme="minorEastAsia" w:hint="default"/>
          <w:b/>
          <w:sz w:val="24"/>
          <w:szCs w:val="24"/>
        </w:rPr>
      </w:pPr>
      <w:r w:rsidRPr="00C640AD">
        <w:rPr>
          <w:rFonts w:asciiTheme="minorEastAsia" w:hAnsiTheme="minorEastAsia"/>
          <w:b/>
          <w:sz w:val="24"/>
          <w:szCs w:val="24"/>
        </w:rPr>
        <w:t>8、投标截止</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8.1、投标截止时间：详见招标公告或更正公告，若不一致，以更正公告为准。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8.2、投标人应在投标截止时间前按照福建省政府采购网上公开信息系统设定的操</w:t>
      </w:r>
      <w:r w:rsidRPr="00C640AD">
        <w:rPr>
          <w:rFonts w:asciiTheme="minorEastAsia" w:hAnsiTheme="minorEastAsia"/>
          <w:sz w:val="24"/>
          <w:szCs w:val="24"/>
        </w:rPr>
        <w:lastRenderedPageBreak/>
        <w:t>作流程将电子投标文件上传至福建省政府采购网上公开信息系统，否则投标将被拒绝。</w:t>
      </w:r>
    </w:p>
    <w:p w:rsidR="00EE34D4" w:rsidRPr="00C640AD" w:rsidRDefault="00906C9D">
      <w:pPr>
        <w:pStyle w:val="null3"/>
        <w:widowControl w:val="0"/>
        <w:spacing w:line="360" w:lineRule="auto"/>
        <w:ind w:firstLineChars="200" w:firstLine="482"/>
        <w:rPr>
          <w:rFonts w:asciiTheme="minorEastAsia" w:hAnsiTheme="minorEastAsia" w:hint="default"/>
          <w:b/>
          <w:sz w:val="24"/>
          <w:szCs w:val="24"/>
        </w:rPr>
      </w:pPr>
      <w:r w:rsidRPr="00C640AD">
        <w:rPr>
          <w:rFonts w:asciiTheme="minorEastAsia" w:hAnsiTheme="minorEastAsia"/>
          <w:b/>
          <w:sz w:val="24"/>
          <w:szCs w:val="24"/>
        </w:rPr>
        <w:t>9、开标时间及地点</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详见招标公告或更正公告，若不一致，以更正公告为准。</w:t>
      </w:r>
    </w:p>
    <w:p w:rsidR="00EE34D4" w:rsidRPr="00C640AD" w:rsidRDefault="00906C9D">
      <w:pPr>
        <w:pStyle w:val="null3"/>
        <w:widowControl w:val="0"/>
        <w:spacing w:line="360" w:lineRule="auto"/>
        <w:ind w:firstLineChars="200" w:firstLine="482"/>
        <w:rPr>
          <w:rFonts w:asciiTheme="minorEastAsia" w:hAnsiTheme="minorEastAsia" w:hint="default"/>
          <w:b/>
          <w:sz w:val="24"/>
          <w:szCs w:val="24"/>
        </w:rPr>
      </w:pPr>
      <w:r w:rsidRPr="00C640AD">
        <w:rPr>
          <w:rFonts w:asciiTheme="minorEastAsia" w:hAnsiTheme="minorEastAsia"/>
          <w:b/>
          <w:sz w:val="24"/>
          <w:szCs w:val="24"/>
        </w:rPr>
        <w:t>10、公告期限</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10.1、招标公告的公告期限：自财政部和福建省财政厅指定的政府采购信息发布媒体最先发布公告之日起5个工作日。</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10.2、招标文件公告期限：招标文件随同招标公告一并发布，其公告期限与招标公告的公告期限保持一致。</w:t>
      </w:r>
    </w:p>
    <w:p w:rsidR="00EE34D4" w:rsidRPr="00C640AD" w:rsidRDefault="00906C9D">
      <w:pPr>
        <w:pStyle w:val="null3"/>
        <w:widowControl w:val="0"/>
        <w:spacing w:line="360" w:lineRule="auto"/>
        <w:ind w:firstLineChars="200" w:firstLine="482"/>
        <w:rPr>
          <w:rFonts w:asciiTheme="minorEastAsia" w:hAnsiTheme="minorEastAsia" w:hint="default"/>
          <w:sz w:val="24"/>
          <w:szCs w:val="24"/>
        </w:rPr>
      </w:pPr>
      <w:r w:rsidRPr="00C640AD">
        <w:rPr>
          <w:rFonts w:asciiTheme="minorEastAsia" w:hAnsiTheme="minorEastAsia"/>
          <w:b/>
          <w:sz w:val="24"/>
          <w:szCs w:val="24"/>
        </w:rPr>
        <w:t>11、采购人：嘉庚创新实验室</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地址：厦门市思明区思明南路422号亦玄馆</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邮编：361005</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联系人：李老师</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联系电话：0592-2882502</w:t>
      </w:r>
    </w:p>
    <w:p w:rsidR="00EE34D4" w:rsidRPr="00C640AD" w:rsidRDefault="00906C9D">
      <w:pPr>
        <w:pStyle w:val="null3"/>
        <w:widowControl w:val="0"/>
        <w:spacing w:line="360" w:lineRule="auto"/>
        <w:ind w:firstLineChars="200" w:firstLine="482"/>
        <w:rPr>
          <w:rFonts w:asciiTheme="minorEastAsia" w:hAnsiTheme="minorEastAsia" w:hint="default"/>
          <w:sz w:val="24"/>
          <w:szCs w:val="24"/>
        </w:rPr>
      </w:pPr>
      <w:r w:rsidRPr="00C640AD">
        <w:rPr>
          <w:rFonts w:asciiTheme="minorEastAsia" w:hAnsiTheme="minorEastAsia"/>
          <w:b/>
          <w:sz w:val="24"/>
          <w:szCs w:val="24"/>
        </w:rPr>
        <w:t>12、代理机构：厦门市公物采购招投标有限公司</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地址：福建省厦门市思明区湖滨南路81号21层D单元</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邮编：361004</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联系人：陈彬、黄铁仁</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联系电话：0592-2279326、2279331</w:t>
      </w:r>
    </w:p>
    <w:p w:rsidR="00EE34D4" w:rsidRPr="00C640AD" w:rsidRDefault="00906C9D">
      <w:pPr>
        <w:pStyle w:val="null3"/>
        <w:widowControl w:val="0"/>
        <w:spacing w:line="360" w:lineRule="auto"/>
        <w:ind w:firstLineChars="200" w:firstLine="482"/>
        <w:rPr>
          <w:rFonts w:asciiTheme="minorEastAsia" w:hAnsiTheme="minorEastAsia" w:hint="default"/>
          <w:b/>
          <w:sz w:val="24"/>
          <w:szCs w:val="24"/>
        </w:rPr>
      </w:pPr>
      <w:r w:rsidRPr="00C640AD">
        <w:rPr>
          <w:rFonts w:asciiTheme="minorEastAsia" w:hAnsiTheme="minorEastAsia"/>
          <w:b/>
          <w:sz w:val="24"/>
          <w:szCs w:val="24"/>
        </w:rPr>
        <w:t>附1：账户信息</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90"/>
      </w:tblGrid>
      <w:tr w:rsidR="00EE34D4" w:rsidRPr="00C640AD">
        <w:trPr>
          <w:jc w:val="center"/>
        </w:trPr>
        <w:tc>
          <w:tcPr>
            <w:tcW w:w="8690"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投标保证金账户</w:t>
            </w:r>
          </w:p>
        </w:tc>
      </w:tr>
      <w:tr w:rsidR="00EE34D4" w:rsidRPr="00C640AD">
        <w:trPr>
          <w:jc w:val="center"/>
        </w:trPr>
        <w:tc>
          <w:tcPr>
            <w:tcW w:w="8690"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开户名称：厦门市公物采购招投标有限公司</w:t>
            </w:r>
          </w:p>
        </w:tc>
      </w:tr>
      <w:tr w:rsidR="00EE34D4" w:rsidRPr="00C640AD">
        <w:trPr>
          <w:jc w:val="center"/>
        </w:trPr>
        <w:tc>
          <w:tcPr>
            <w:tcW w:w="8690"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开户银行：供应商在福建省政府采购网上公开信息系统获取招标文件后，根据其提示自行选择要缴交的投标保证金托管银行。</w:t>
            </w:r>
          </w:p>
        </w:tc>
      </w:tr>
      <w:tr w:rsidR="00EE34D4" w:rsidRPr="00C640AD">
        <w:trPr>
          <w:jc w:val="center"/>
        </w:trPr>
        <w:tc>
          <w:tcPr>
            <w:tcW w:w="8690"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rsidR="00EE34D4" w:rsidRPr="00C640AD">
        <w:trPr>
          <w:jc w:val="center"/>
        </w:trPr>
        <w:tc>
          <w:tcPr>
            <w:tcW w:w="8690"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特别提示</w:t>
            </w:r>
          </w:p>
        </w:tc>
      </w:tr>
      <w:tr w:rsidR="00EE34D4" w:rsidRPr="00C640AD">
        <w:trPr>
          <w:jc w:val="center"/>
        </w:trPr>
        <w:tc>
          <w:tcPr>
            <w:tcW w:w="8690"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1、投标人应认真核对账户信息，将投标保证金汇入以上账户，并自行承担因汇错</w:t>
            </w:r>
            <w:r w:rsidRPr="00C640AD">
              <w:rPr>
                <w:rFonts w:asciiTheme="minorEastAsia" w:hAnsiTheme="minorEastAsia"/>
                <w:sz w:val="24"/>
                <w:szCs w:val="24"/>
              </w:rPr>
              <w:lastRenderedPageBreak/>
              <w:t>投标保证金而产生的一切后果。</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2、投标人在转账或电汇的凭证上应按照以下格式注明，以便核对：“（项目编号：***）的投标保证金”。</w:t>
            </w:r>
          </w:p>
        </w:tc>
      </w:tr>
    </w:tbl>
    <w:p w:rsidR="00EE34D4" w:rsidRPr="00C640AD" w:rsidRDefault="00EE34D4">
      <w:pPr>
        <w:pStyle w:val="null3"/>
        <w:widowControl w:val="0"/>
        <w:spacing w:line="360" w:lineRule="auto"/>
        <w:ind w:firstLineChars="200" w:firstLine="482"/>
        <w:rPr>
          <w:rFonts w:asciiTheme="minorEastAsia" w:hAnsiTheme="minorEastAsia" w:hint="default"/>
          <w:b/>
          <w:sz w:val="24"/>
          <w:szCs w:val="24"/>
        </w:rPr>
      </w:pPr>
    </w:p>
    <w:p w:rsidR="00EE34D4" w:rsidRPr="00C640AD" w:rsidRDefault="00906C9D">
      <w:pPr>
        <w:pStyle w:val="null3"/>
        <w:widowControl w:val="0"/>
        <w:spacing w:line="360" w:lineRule="auto"/>
        <w:ind w:firstLineChars="200" w:firstLine="482"/>
        <w:rPr>
          <w:rFonts w:asciiTheme="minorEastAsia" w:hAnsiTheme="minorEastAsia" w:hint="default"/>
          <w:b/>
          <w:sz w:val="24"/>
          <w:szCs w:val="24"/>
        </w:rPr>
      </w:pPr>
      <w:r w:rsidRPr="00C640AD">
        <w:rPr>
          <w:rFonts w:asciiTheme="minorEastAsia" w:hAnsiTheme="minorEastAsia"/>
          <w:b/>
          <w:sz w:val="24"/>
          <w:szCs w:val="24"/>
        </w:rPr>
        <w:t>附2：采购标的一览表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采购包1：</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采购包预算金额（元）：9700000</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采购包最高限价（元）：</w:t>
      </w:r>
      <w:r w:rsidR="00213E16" w:rsidRPr="00C640AD">
        <w:rPr>
          <w:rFonts w:asciiTheme="minorEastAsia" w:hAnsiTheme="minorEastAsia"/>
          <w:sz w:val="24"/>
          <w:szCs w:val="24"/>
        </w:rPr>
        <w:t>9301671.41</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采购包保证金金额（元）：0.00</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5"/>
        <w:gridCol w:w="1609"/>
        <w:gridCol w:w="1187"/>
        <w:gridCol w:w="1776"/>
        <w:gridCol w:w="1187"/>
        <w:gridCol w:w="1187"/>
        <w:gridCol w:w="1187"/>
      </w:tblGrid>
      <w:tr w:rsidR="00EE34D4" w:rsidRPr="00C640AD">
        <w:trPr>
          <w:jc w:val="center"/>
        </w:trPr>
        <w:tc>
          <w:tcPr>
            <w:tcW w:w="765"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序号</w:t>
            </w:r>
          </w:p>
        </w:tc>
        <w:tc>
          <w:tcPr>
            <w:tcW w:w="160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标的名称</w:t>
            </w:r>
          </w:p>
        </w:tc>
        <w:tc>
          <w:tcPr>
            <w:tcW w:w="1187"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数量</w:t>
            </w:r>
          </w:p>
        </w:tc>
        <w:tc>
          <w:tcPr>
            <w:tcW w:w="1776"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标的金额 （元）</w:t>
            </w:r>
          </w:p>
        </w:tc>
        <w:tc>
          <w:tcPr>
            <w:tcW w:w="1187"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计量单位</w:t>
            </w:r>
          </w:p>
        </w:tc>
        <w:tc>
          <w:tcPr>
            <w:tcW w:w="1187"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所属行业</w:t>
            </w:r>
          </w:p>
        </w:tc>
        <w:tc>
          <w:tcPr>
            <w:tcW w:w="1187"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是否允许进口产品</w:t>
            </w:r>
          </w:p>
        </w:tc>
      </w:tr>
      <w:tr w:rsidR="00EE34D4" w:rsidRPr="00C640AD">
        <w:trPr>
          <w:jc w:val="center"/>
        </w:trPr>
        <w:tc>
          <w:tcPr>
            <w:tcW w:w="765"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1</w:t>
            </w:r>
          </w:p>
        </w:tc>
        <w:tc>
          <w:tcPr>
            <w:tcW w:w="160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hint="eastAsia"/>
                <w:sz w:val="24"/>
                <w:szCs w:val="24"/>
              </w:rPr>
              <w:t>MOCVD配套洁净室系统</w:t>
            </w:r>
          </w:p>
        </w:tc>
        <w:tc>
          <w:tcPr>
            <w:tcW w:w="1187"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hint="eastAsia"/>
                <w:sz w:val="24"/>
                <w:szCs w:val="24"/>
              </w:rPr>
              <w:t>1</w:t>
            </w:r>
          </w:p>
        </w:tc>
        <w:tc>
          <w:tcPr>
            <w:tcW w:w="1776"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9700000</w:t>
            </w:r>
          </w:p>
        </w:tc>
        <w:tc>
          <w:tcPr>
            <w:tcW w:w="1187"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项</w:t>
            </w:r>
          </w:p>
        </w:tc>
        <w:tc>
          <w:tcPr>
            <w:tcW w:w="1187"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工业</w:t>
            </w:r>
          </w:p>
        </w:tc>
        <w:tc>
          <w:tcPr>
            <w:tcW w:w="1187"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否</w:t>
            </w:r>
          </w:p>
        </w:tc>
      </w:tr>
    </w:tbl>
    <w:p w:rsidR="00EE34D4" w:rsidRPr="00C640AD" w:rsidRDefault="00EE34D4">
      <w:pPr>
        <w:pStyle w:val="null3"/>
        <w:widowControl w:val="0"/>
        <w:rPr>
          <w:rFonts w:hint="default"/>
        </w:rPr>
      </w:pPr>
    </w:p>
    <w:p w:rsidR="00EE34D4" w:rsidRPr="00C640AD" w:rsidRDefault="00EE34D4">
      <w:pPr>
        <w:pStyle w:val="null3"/>
        <w:widowControl w:val="0"/>
        <w:rPr>
          <w:rFonts w:hint="default"/>
        </w:rPr>
        <w:sectPr w:rsidR="00EE34D4" w:rsidRPr="00C640AD" w:rsidSect="00581D1D">
          <w:pgSz w:w="11906" w:h="16838"/>
          <w:pgMar w:top="1418" w:right="1418" w:bottom="1418" w:left="1418" w:header="851" w:footer="992" w:gutter="0"/>
          <w:cols w:space="425"/>
          <w:docGrid w:type="lines" w:linePitch="312"/>
        </w:sectPr>
      </w:pPr>
    </w:p>
    <w:p w:rsidR="00EE34D4" w:rsidRPr="00C640AD" w:rsidRDefault="00EE34D4">
      <w:pPr>
        <w:pStyle w:val="null3"/>
        <w:widowControl w:val="0"/>
        <w:rPr>
          <w:rFonts w:hint="default"/>
        </w:rPr>
        <w:sectPr w:rsidR="00EE34D4" w:rsidRPr="00C640AD" w:rsidSect="00581D1D">
          <w:type w:val="continuous"/>
          <w:pgSz w:w="11906" w:h="16838"/>
          <w:pgMar w:top="1418" w:right="1418" w:bottom="1418" w:left="1418" w:header="851" w:footer="992" w:gutter="0"/>
          <w:cols w:space="425"/>
          <w:docGrid w:type="lines" w:linePitch="312"/>
        </w:sectPr>
      </w:pPr>
    </w:p>
    <w:p w:rsidR="00EE34D4" w:rsidRPr="00C640AD" w:rsidRDefault="00906C9D" w:rsidP="00213E16">
      <w:pPr>
        <w:pStyle w:val="1"/>
        <w:keepNext/>
        <w:keepLines/>
        <w:widowControl w:val="0"/>
        <w:spacing w:beforeLines="100" w:beforeAutospacing="0" w:afterLines="100" w:afterAutospacing="0"/>
        <w:jc w:val="center"/>
        <w:rPr>
          <w:rFonts w:ascii="黑体" w:eastAsia="黑体" w:hAnsi="黑体" w:cs="Times New Roman"/>
          <w:kern w:val="0"/>
          <w:sz w:val="32"/>
          <w:szCs w:val="44"/>
        </w:rPr>
      </w:pPr>
      <w:bookmarkStart w:id="2" w:name="_Toc157956107"/>
      <w:r w:rsidRPr="00C640AD">
        <w:rPr>
          <w:rFonts w:ascii="黑体" w:eastAsia="黑体" w:hAnsi="黑体" w:cs="Times New Roman"/>
          <w:kern w:val="0"/>
          <w:sz w:val="32"/>
          <w:szCs w:val="44"/>
        </w:rPr>
        <w:lastRenderedPageBreak/>
        <w:t>第二章</w:t>
      </w:r>
      <w:r w:rsidRPr="00C640AD">
        <w:rPr>
          <w:rFonts w:ascii="黑体" w:eastAsia="黑体" w:hAnsi="黑体" w:cs="Times New Roman" w:hint="eastAsia"/>
          <w:kern w:val="0"/>
          <w:sz w:val="32"/>
          <w:szCs w:val="44"/>
        </w:rPr>
        <w:t xml:space="preserve">  </w:t>
      </w:r>
      <w:r w:rsidRPr="00C640AD">
        <w:rPr>
          <w:rFonts w:ascii="黑体" w:eastAsia="黑体" w:hAnsi="黑体" w:cs="Times New Roman"/>
          <w:kern w:val="0"/>
          <w:sz w:val="32"/>
          <w:szCs w:val="44"/>
        </w:rPr>
        <w:t>投标人须知前附表</w:t>
      </w:r>
      <w:bookmarkEnd w:id="2"/>
    </w:p>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3" w:name="_Toc157956108"/>
      <w:r w:rsidRPr="00C640AD">
        <w:rPr>
          <w:rFonts w:ascii="黑体" w:eastAsia="黑体" w:hAnsi="黑体" w:cs="Times New Roman"/>
          <w:kern w:val="0"/>
          <w:sz w:val="30"/>
        </w:rPr>
        <w:t>一、投标人须知前附表1</w:t>
      </w:r>
      <w:bookmarkEnd w:id="3"/>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1"/>
        <w:gridCol w:w="1418"/>
        <w:gridCol w:w="7189"/>
      </w:tblGrid>
      <w:tr w:rsidR="00EE34D4" w:rsidRPr="00C640AD">
        <w:trPr>
          <w:jc w:val="center"/>
        </w:trPr>
        <w:tc>
          <w:tcPr>
            <w:tcW w:w="9278" w:type="dxa"/>
            <w:gridSpan w:val="3"/>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特别提示：本表与招标文件对应章节的内容若不一致，以本表为准。</w:t>
            </w:r>
          </w:p>
        </w:tc>
      </w:tr>
      <w:tr w:rsidR="00EE34D4" w:rsidRPr="00C640AD">
        <w:trPr>
          <w:jc w:val="center"/>
        </w:trPr>
        <w:tc>
          <w:tcPr>
            <w:tcW w:w="67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序号</w:t>
            </w:r>
          </w:p>
        </w:tc>
        <w:tc>
          <w:tcPr>
            <w:tcW w:w="1418"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招标文件</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（第三章）</w:t>
            </w:r>
          </w:p>
        </w:tc>
        <w:tc>
          <w:tcPr>
            <w:tcW w:w="7189"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编列内容</w:t>
            </w:r>
          </w:p>
        </w:tc>
      </w:tr>
      <w:tr w:rsidR="00EE34D4" w:rsidRPr="00C640AD">
        <w:trPr>
          <w:jc w:val="center"/>
        </w:trPr>
        <w:tc>
          <w:tcPr>
            <w:tcW w:w="67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w:t>
            </w:r>
          </w:p>
        </w:tc>
        <w:tc>
          <w:tcPr>
            <w:tcW w:w="1418"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6.1</w:t>
            </w:r>
          </w:p>
        </w:tc>
        <w:tc>
          <w:tcPr>
            <w:tcW w:w="7189"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是否组织现场考察或召开开标前答疑会：</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采购包1：不组织</w:t>
            </w:r>
          </w:p>
        </w:tc>
      </w:tr>
      <w:tr w:rsidR="00EE34D4" w:rsidRPr="00C640AD">
        <w:trPr>
          <w:jc w:val="center"/>
        </w:trPr>
        <w:tc>
          <w:tcPr>
            <w:tcW w:w="67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2</w:t>
            </w:r>
          </w:p>
        </w:tc>
        <w:tc>
          <w:tcPr>
            <w:tcW w:w="1418"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10.4</w:t>
            </w:r>
          </w:p>
        </w:tc>
        <w:tc>
          <w:tcPr>
            <w:tcW w:w="7189"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投标文件的份数：</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（1）可读介质（光盘或U盘）0份：投标人应将其上传至福建省政府采购网上公开信息系统的电子投标文件在该可读介质中另存0份。</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（2）电子投标文件：详见投标人须知前附表2《关于电子招标投标活动的专门规定》。</w:t>
            </w:r>
          </w:p>
        </w:tc>
      </w:tr>
      <w:tr w:rsidR="00EE34D4" w:rsidRPr="00C640AD">
        <w:trPr>
          <w:jc w:val="center"/>
        </w:trPr>
        <w:tc>
          <w:tcPr>
            <w:tcW w:w="67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3</w:t>
            </w:r>
          </w:p>
        </w:tc>
        <w:tc>
          <w:tcPr>
            <w:tcW w:w="1418"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10.7-（1）</w:t>
            </w:r>
          </w:p>
        </w:tc>
        <w:tc>
          <w:tcPr>
            <w:tcW w:w="7189"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是否允许中标人将本项目的非主体、非关键性工作进行分包：</w:t>
            </w:r>
          </w:p>
          <w:p w:rsidR="00EE34D4" w:rsidRPr="00C640AD" w:rsidRDefault="00906C9D" w:rsidP="001238E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采购包1：</w:t>
            </w:r>
            <w:r w:rsidR="00B5720D" w:rsidRPr="00C640AD">
              <w:rPr>
                <w:rFonts w:asciiTheme="minorEastAsia" w:hAnsiTheme="minorEastAsia"/>
                <w:sz w:val="24"/>
                <w:szCs w:val="24"/>
              </w:rPr>
              <w:t>不允许</w:t>
            </w:r>
          </w:p>
        </w:tc>
      </w:tr>
      <w:tr w:rsidR="00EE34D4" w:rsidRPr="00C640AD">
        <w:trPr>
          <w:jc w:val="center"/>
        </w:trPr>
        <w:tc>
          <w:tcPr>
            <w:tcW w:w="67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4</w:t>
            </w:r>
          </w:p>
        </w:tc>
        <w:tc>
          <w:tcPr>
            <w:tcW w:w="1418"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10.8-（1）</w:t>
            </w:r>
          </w:p>
        </w:tc>
        <w:tc>
          <w:tcPr>
            <w:tcW w:w="7189"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投标有效期：投标截止时间起90个日历日。</w:t>
            </w:r>
          </w:p>
        </w:tc>
      </w:tr>
      <w:tr w:rsidR="00EE34D4" w:rsidRPr="00C640AD">
        <w:trPr>
          <w:jc w:val="center"/>
        </w:trPr>
        <w:tc>
          <w:tcPr>
            <w:tcW w:w="67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5</w:t>
            </w:r>
          </w:p>
        </w:tc>
        <w:tc>
          <w:tcPr>
            <w:tcW w:w="1418"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12.1</w:t>
            </w:r>
          </w:p>
        </w:tc>
        <w:tc>
          <w:tcPr>
            <w:tcW w:w="7189"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确定中标候选人名单：</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采购包1：3名</w:t>
            </w:r>
          </w:p>
        </w:tc>
      </w:tr>
      <w:tr w:rsidR="00EE34D4" w:rsidRPr="00C640AD">
        <w:trPr>
          <w:jc w:val="center"/>
        </w:trPr>
        <w:tc>
          <w:tcPr>
            <w:tcW w:w="67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6</w:t>
            </w:r>
          </w:p>
        </w:tc>
        <w:tc>
          <w:tcPr>
            <w:tcW w:w="1418"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12.2</w:t>
            </w:r>
          </w:p>
        </w:tc>
        <w:tc>
          <w:tcPr>
            <w:tcW w:w="7189"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本项目中标人的确定（以采购包为单位）：</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（1）采购人应在政府采购招投标管理办法规定的时限内确定中标人。</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（2）若出现中标候选人并列情形，则按照下列方式确定中标人：</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①招标文件规定的方式：</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确定技术项总得分较高的中标候选人为中标人。若技术项总得分相同的，则采取随机抽取的方式确定。</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②若本款第①点规定方式为“无”，则按照下列方式确定：</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无</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lastRenderedPageBreak/>
              <w:t>③若本款第①、②点规定方式均为“无”，则按照下列方式确定：随机抽取。</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（3）本项目确定的中标人家数：</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采购包1：1名</w:t>
            </w:r>
          </w:p>
        </w:tc>
      </w:tr>
      <w:tr w:rsidR="00EE34D4" w:rsidRPr="00C640AD">
        <w:trPr>
          <w:jc w:val="center"/>
        </w:trPr>
        <w:tc>
          <w:tcPr>
            <w:tcW w:w="67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lastRenderedPageBreak/>
              <w:t>7</w:t>
            </w:r>
          </w:p>
        </w:tc>
        <w:tc>
          <w:tcPr>
            <w:tcW w:w="1418"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13.2</w:t>
            </w:r>
          </w:p>
        </w:tc>
        <w:tc>
          <w:tcPr>
            <w:tcW w:w="7189"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合同签订时限：自中标通知书发出之日起20个日历日内。</w:t>
            </w:r>
          </w:p>
        </w:tc>
      </w:tr>
      <w:tr w:rsidR="00EE34D4" w:rsidRPr="00C640AD">
        <w:trPr>
          <w:jc w:val="center"/>
        </w:trPr>
        <w:tc>
          <w:tcPr>
            <w:tcW w:w="67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8</w:t>
            </w:r>
          </w:p>
        </w:tc>
        <w:tc>
          <w:tcPr>
            <w:tcW w:w="1418"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15.1-（2）</w:t>
            </w:r>
          </w:p>
        </w:tc>
        <w:tc>
          <w:tcPr>
            <w:tcW w:w="7189"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质疑函原件应采用下列方式提交：书面形式。</w:t>
            </w:r>
          </w:p>
        </w:tc>
      </w:tr>
      <w:tr w:rsidR="00EE34D4" w:rsidRPr="00C640AD">
        <w:trPr>
          <w:jc w:val="center"/>
        </w:trPr>
        <w:tc>
          <w:tcPr>
            <w:tcW w:w="67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9</w:t>
            </w:r>
          </w:p>
        </w:tc>
        <w:tc>
          <w:tcPr>
            <w:tcW w:w="1418"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15.4</w:t>
            </w:r>
          </w:p>
        </w:tc>
        <w:tc>
          <w:tcPr>
            <w:tcW w:w="7189"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招标文件的质疑</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（1）潜在投标人可在质疑时效期间内对招标文件以书面形式提出质疑。</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（2）质疑时效期间：应在依法获取招标文件之日起7个工作日内向厦门市公物采购招投标有限公司提出，依法获取招标文件的时间以福建省政府采购网上公开信息系统记载的为准。</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※除上述规定外，对招标文件提出的质疑还应符合招标文件第三章第15.1条的有关规定。</w:t>
            </w:r>
          </w:p>
        </w:tc>
      </w:tr>
      <w:tr w:rsidR="00EE34D4" w:rsidRPr="00C640AD">
        <w:trPr>
          <w:jc w:val="center"/>
        </w:trPr>
        <w:tc>
          <w:tcPr>
            <w:tcW w:w="67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10</w:t>
            </w:r>
          </w:p>
        </w:tc>
        <w:tc>
          <w:tcPr>
            <w:tcW w:w="1418"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16.1</w:t>
            </w:r>
          </w:p>
        </w:tc>
        <w:tc>
          <w:tcPr>
            <w:tcW w:w="7189"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监督管理部门：厦门市财政局（仅限依法进行政府采购的货物或服务类项目）。</w:t>
            </w:r>
          </w:p>
        </w:tc>
      </w:tr>
      <w:tr w:rsidR="00EE34D4" w:rsidRPr="00C640AD">
        <w:trPr>
          <w:jc w:val="center"/>
        </w:trPr>
        <w:tc>
          <w:tcPr>
            <w:tcW w:w="67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11</w:t>
            </w:r>
          </w:p>
        </w:tc>
        <w:tc>
          <w:tcPr>
            <w:tcW w:w="1418"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18.1</w:t>
            </w:r>
          </w:p>
        </w:tc>
        <w:tc>
          <w:tcPr>
            <w:tcW w:w="7189"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财政部和福建省财政厅指定的政府采购信息发布媒体（以下简称：“指定媒体”）：</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（1）中国政府采购网，网址www.ccgp.gov.cn。</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（2）中国政府采购网福建分网（福建省政府采购网），网址zfcg.czt.fujian.gov.cn。</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※若出现上述指定媒体信息不一致情形，应以中国政府采购网福建分网（福建省政府采购网）发布的为准。</w:t>
            </w:r>
          </w:p>
        </w:tc>
      </w:tr>
      <w:tr w:rsidR="00EE34D4" w:rsidRPr="00C640AD">
        <w:trPr>
          <w:jc w:val="center"/>
        </w:trPr>
        <w:tc>
          <w:tcPr>
            <w:tcW w:w="67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12</w:t>
            </w:r>
          </w:p>
        </w:tc>
        <w:tc>
          <w:tcPr>
            <w:tcW w:w="1418"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19</w:t>
            </w:r>
          </w:p>
        </w:tc>
        <w:tc>
          <w:tcPr>
            <w:tcW w:w="7189"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其他事项：</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（1）本项目代理服务费：</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本项目收取代理服务费</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代理服务费用收取对象：中标/成交供应商</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代理服务费收费标准：</w:t>
            </w:r>
            <w:r w:rsidRPr="00C640AD">
              <w:rPr>
                <w:rFonts w:asciiTheme="minorEastAsia" w:hAnsiTheme="minorEastAsia" w:hint="default"/>
                <w:sz w:val="24"/>
                <w:szCs w:val="24"/>
              </w:rPr>
              <w:t xml:space="preserve"> </w:t>
            </w:r>
            <w:r w:rsidRPr="00C640AD">
              <w:rPr>
                <w:rFonts w:asciiTheme="minorEastAsia" w:hAnsiTheme="minorEastAsia"/>
                <w:sz w:val="24"/>
                <w:szCs w:val="24"/>
              </w:rPr>
              <w:t>（1）以单个采购包的中标总金额为准，按差额定率累进法计取，具体按以下标准计取：（0，100万元]，1.50%；</w:t>
            </w:r>
            <w:r w:rsidRPr="00C640AD">
              <w:rPr>
                <w:rFonts w:asciiTheme="minorEastAsia" w:hAnsiTheme="minorEastAsia"/>
                <w:sz w:val="24"/>
                <w:szCs w:val="24"/>
              </w:rPr>
              <w:lastRenderedPageBreak/>
              <w:t>（100万元，500万元]，1.10%；（500万元，1000万元]，0.80%；（1000万元，5000万元]；0.50%。（2）代理服务费由中标人在领取中标通知书的同时，以转账、电汇、现金存款等付款方式一次性缴清。（3）符合中小企业政策规定且资料提供完整的企业，中标后可享受服务费下浮10%的优惠。（4）因供应商自身原因导致最终无法承接项目的，代理服务费不予退还。</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（2）其他：</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本项目招标文件第五章增加补充条款，补充条款内容与招标文件其他地方内容不一致的，以补充条款内容为准。请投标人仔细阅读。</w:t>
            </w:r>
          </w:p>
        </w:tc>
      </w:tr>
      <w:tr w:rsidR="00EE34D4" w:rsidRPr="00C640AD">
        <w:trPr>
          <w:jc w:val="center"/>
        </w:trPr>
        <w:tc>
          <w:tcPr>
            <w:tcW w:w="2089" w:type="dxa"/>
            <w:gridSpan w:val="2"/>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lastRenderedPageBreak/>
              <w:t>备注</w:t>
            </w:r>
          </w:p>
        </w:tc>
        <w:tc>
          <w:tcPr>
            <w:tcW w:w="7189"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后有投标人须知前附表2，请勿遗漏。</w:t>
            </w:r>
          </w:p>
        </w:tc>
      </w:tr>
    </w:tbl>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4" w:name="_Toc157956109"/>
      <w:r w:rsidRPr="00C640AD">
        <w:rPr>
          <w:rFonts w:ascii="黑体" w:eastAsia="黑体" w:hAnsi="黑体" w:cs="Times New Roman"/>
          <w:kern w:val="0"/>
          <w:sz w:val="30"/>
        </w:rPr>
        <w:t>二、投标人须知前附表2</w:t>
      </w:r>
      <w:bookmarkEnd w:id="4"/>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3"/>
        <w:gridCol w:w="8454"/>
      </w:tblGrid>
      <w:tr w:rsidR="00EE34D4" w:rsidRPr="00C640AD">
        <w:trPr>
          <w:jc w:val="center"/>
        </w:trPr>
        <w:tc>
          <w:tcPr>
            <w:tcW w:w="9257" w:type="dxa"/>
            <w:gridSpan w:val="2"/>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关于电子招标投标活动的专门规定</w:t>
            </w:r>
          </w:p>
        </w:tc>
      </w:tr>
      <w:tr w:rsidR="00EE34D4" w:rsidRPr="00C640AD">
        <w:trPr>
          <w:jc w:val="center"/>
        </w:trPr>
        <w:tc>
          <w:tcPr>
            <w:tcW w:w="80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序号</w:t>
            </w:r>
          </w:p>
        </w:tc>
        <w:tc>
          <w:tcPr>
            <w:tcW w:w="8454"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编列内容</w:t>
            </w:r>
          </w:p>
        </w:tc>
      </w:tr>
      <w:tr w:rsidR="00EE34D4" w:rsidRPr="00C640AD">
        <w:trPr>
          <w:jc w:val="center"/>
        </w:trPr>
        <w:tc>
          <w:tcPr>
            <w:tcW w:w="80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w:t>
            </w:r>
          </w:p>
        </w:tc>
        <w:tc>
          <w:tcPr>
            <w:tcW w:w="8454" w:type="dxa"/>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（1）电子招标投标活动的专门规定适用本项目电子招标投标活动。</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（2）将招标文件</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无的内容修正为下列内容：</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无后适用本项目的电子招标投标活动。</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（3）将下列内容增列为招标文件的组成部分（以下简称：“增列内容”）适用本项目的电子招标投标活动，若增列内容与招标文件其他章节内容有冲突，应以增列内容为准：</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①电子招标投标活动的具体操作流程以福建省政府采购网上公开信息系统设定的为准。</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②关于电子投标文件：</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a.投标人应按照福建省政府采购网上公开信息系统设定的评审节点编制电子投标文件，否则资格审查小组、评标委员会将按照不利于投标人的内容进行认定。</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w:t>
            </w:r>
            <w:r w:rsidRPr="00C640AD">
              <w:rPr>
                <w:rFonts w:asciiTheme="minorEastAsia" w:hAnsiTheme="minorEastAsia"/>
                <w:sz w:val="24"/>
                <w:szCs w:val="24"/>
              </w:rPr>
              <w:lastRenderedPageBreak/>
              <w:t>标客户端的分项报价一览表为准。</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③关于证明材料或资料：</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b.若投标人提供注明“复印件无效”或“复印无效”的证明材料或资料，应结合上文a条款进行判定，若招标文件未要求投标人提供原件，投标人提供原件，复印件（含扫描件）均视为满足招标文件要求。</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④关于“全称”、“投标人代表签字”及“加盖单位公章”：</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a.在电子投标文件中，涉及“全称”和“投标人代表签字”的内容可使用打字录入方式完成。</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b.在电子投标文件中，涉及“加盖单位公章”的内容应使用投标人的CA证书完成，否则投标无效。</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c.在电子投标文件中，若投标人按照本增列内容第④点第b项规定加盖其单位公章，则出现无全称、或投标人代表未签字等情形，不视为投标无效。</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⑤关于投标人的CA证书：</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a.投标人的CA证书应在系统规定时间内使用CA证书进行电子投标文件的解密操作，逾期未解密的视为放弃投标。</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b.投标人的CA证书可采用信封（包括但不限于：信封、档案袋、文件袋等）作为外包装进行单独包装。外包装密封、不密封皆可。</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c.投标人的CA证书或外包装应标记“项目名称、项目编号、投标人的全称”等内容，以方便识别、使用。</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d.投标人的CA证书应能正常、有效使用，否则产生不利后果由投标人承担责任。</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⑥关于投标截止时间过后</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a.未按招标文件规定提交投标保证金的，其投标将按无效投标处理。</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b.有下列情形之一的，其投标无效，其保证金不予退还或通过投标保函进行索赔：</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lastRenderedPageBreak/>
              <w:t>b1不同投标人的电子投标文件具有相同内部识别码；</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b2不同投标人的投标保证金从同一单位或个人的账户转出；</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b3投标人的投标保证金同一采购包下有其他投标人提交的投标保证金；</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b4不同投标人存在串通投标的其他情形。</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⑦接受联合体投标且投标人为联合体的，投标人应由“联合体牵头方”完成福建省政府采购网上公开信息系统设定的具体操作流程（包括但不限于：招标文件获取、提交投标保证金、编制电子投标文件等）。</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⑧其他：无</w:t>
            </w:r>
          </w:p>
        </w:tc>
      </w:tr>
    </w:tbl>
    <w:p w:rsidR="00EE34D4" w:rsidRPr="00C640AD" w:rsidRDefault="00EE34D4"/>
    <w:p w:rsidR="00EE34D4" w:rsidRPr="00C640AD" w:rsidRDefault="00EE34D4">
      <w:pPr>
        <w:sectPr w:rsidR="00EE34D4" w:rsidRPr="00C640AD" w:rsidSect="00581D1D">
          <w:pgSz w:w="11906" w:h="16838"/>
          <w:pgMar w:top="1418" w:right="1418" w:bottom="1418" w:left="1418" w:header="851" w:footer="992" w:gutter="0"/>
          <w:cols w:space="425"/>
          <w:docGrid w:type="lines" w:linePitch="312"/>
        </w:sectPr>
      </w:pPr>
    </w:p>
    <w:p w:rsidR="00EE34D4" w:rsidRPr="00C640AD" w:rsidRDefault="00906C9D" w:rsidP="00213E16">
      <w:pPr>
        <w:pStyle w:val="1"/>
        <w:keepNext/>
        <w:keepLines/>
        <w:widowControl w:val="0"/>
        <w:spacing w:beforeLines="100" w:beforeAutospacing="0" w:afterLines="100" w:afterAutospacing="0"/>
        <w:jc w:val="center"/>
        <w:rPr>
          <w:rFonts w:ascii="黑体" w:eastAsia="黑体" w:hAnsi="黑体" w:cs="Times New Roman"/>
          <w:kern w:val="0"/>
          <w:sz w:val="32"/>
          <w:szCs w:val="44"/>
        </w:rPr>
      </w:pPr>
      <w:bookmarkStart w:id="5" w:name="_Toc157956110"/>
      <w:r w:rsidRPr="00C640AD">
        <w:rPr>
          <w:rFonts w:ascii="黑体" w:eastAsia="黑体" w:hAnsi="黑体" w:cs="Times New Roman"/>
          <w:kern w:val="0"/>
          <w:sz w:val="32"/>
          <w:szCs w:val="44"/>
        </w:rPr>
        <w:lastRenderedPageBreak/>
        <w:t>第三章</w:t>
      </w:r>
      <w:r w:rsidRPr="00C640AD">
        <w:rPr>
          <w:rFonts w:ascii="黑体" w:eastAsia="黑体" w:hAnsi="黑体" w:cs="Times New Roman" w:hint="eastAsia"/>
          <w:kern w:val="0"/>
          <w:sz w:val="32"/>
          <w:szCs w:val="44"/>
        </w:rPr>
        <w:t xml:space="preserve">  </w:t>
      </w:r>
      <w:r w:rsidRPr="00C640AD">
        <w:rPr>
          <w:rFonts w:ascii="黑体" w:eastAsia="黑体" w:hAnsi="黑体" w:cs="Times New Roman"/>
          <w:kern w:val="0"/>
          <w:sz w:val="32"/>
          <w:szCs w:val="44"/>
        </w:rPr>
        <w:t>投标人须知</w:t>
      </w:r>
      <w:bookmarkEnd w:id="5"/>
    </w:p>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6" w:name="_Toc157956111"/>
      <w:r w:rsidRPr="00C640AD">
        <w:rPr>
          <w:rFonts w:ascii="黑体" w:eastAsia="黑体" w:hAnsi="黑体" w:cs="Times New Roman"/>
          <w:kern w:val="0"/>
          <w:sz w:val="30"/>
        </w:rPr>
        <w:t>一、总则</w:t>
      </w:r>
      <w:bookmarkEnd w:id="6"/>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1、适用范围</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1.1适用于招标文件载明项目的政府采购活动（以下简称：“本次采购活动”）。</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2、定义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2.1“采购标的”指招标文件载明的需要采购的货物或服务。</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2.2“潜在投标人”指按照招标文件第一章第7条规定获取招标文件且有意向参加本项目投标的供应商。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2.3“投标人”指按照招标文件第一章第7条规定获取招标文件并参加本项目投标的供应商。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2.4“单位负责人”指单位法定代表人或法律、法规规定代表单位行使职权的主要负责人。</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2.5“投标人代表”指投标人的单位负责人或“单位负责人授权书”中载明的接受授权方。</w:t>
      </w:r>
    </w:p>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7" w:name="_Toc157956112"/>
      <w:r w:rsidRPr="00C640AD">
        <w:rPr>
          <w:rFonts w:ascii="黑体" w:eastAsia="黑体" w:hAnsi="黑体" w:cs="Times New Roman"/>
          <w:kern w:val="0"/>
          <w:sz w:val="30"/>
        </w:rPr>
        <w:t>二、投标人</w:t>
      </w:r>
      <w:bookmarkEnd w:id="7"/>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3、合格投标人</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3.1一般规定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（2）投标人的资格要求：详见招标文件第一章。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3.2若本项目接受联合体投标且投标人为联合体，则联合体各方应遵守本章第3.1条规定，同时还应遵守下列规定：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（1）联合体各方应提交联合体协议，联合体协议应符合招标文件规定。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lastRenderedPageBreak/>
        <w:t>（2）联合体各方不得再单独参加或与其他供应商另外组成联合体参加同一合同项下的投标。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（3）联合体各方应共同与采购人签订政府采购合同，就政府采购合同约定的事项对采购人承担连带责任。</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（5）联合体一方放弃中标的，视为联合体整体放弃中标，联合体各方承担连带责任。</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（6）如本项目不接受联合体投标而投标人为联合体的，或者本项目接受联合体投标但投标人组成的联合体不符合本章第3.2条规定的，投标无效。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4、投标费用</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4.1除招标文件另有规定外，投标人应自行承担其参加本项目投标所涉及的一切费用。</w:t>
      </w:r>
    </w:p>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8" w:name="_Toc157956113"/>
      <w:r w:rsidRPr="00C640AD">
        <w:rPr>
          <w:rFonts w:ascii="黑体" w:eastAsia="黑体" w:hAnsi="黑体" w:cs="Times New Roman"/>
          <w:kern w:val="0"/>
          <w:sz w:val="30"/>
        </w:rPr>
        <w:t>三、招标</w:t>
      </w:r>
      <w:bookmarkEnd w:id="8"/>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5、招标文件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5.1招标文件由下述部分组成：</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（1）投标邀请</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（2）投标人须知前附表（表1、2）</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（3）投标人须知</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（4）资格审查与评标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（5）招标内容及要求</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（6）政府采购合同（参考文本）</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（7）电子投标文件格式</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（8）按照招标文件规定作为招标文件组成部分的其他内容（若有）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5.2招标文件的澄清或修改</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（1）厦门市公物采购招投标有限公司可对已发出的招标文件进行必要的澄清或修改，但不得对招标文件载明的采购标的和投标人的资格要求进行改变。</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lastRenderedPageBreak/>
        <w:t>（2）除本章第5.2条第（3）款规定情形外，澄清或修改的内容可能影响电子投标文件编制的，厦门市公物采购招投标有限公司将在投标截止时间至少15个日历日前，在招标文件载明的指定媒体以更正公告的形式发布澄清或修改的内容。不足15个日历日的，厦门市公物采购招投标有限公司将顺延投标截止时间及开标时间，厦门市公物采购招投标有限公司和投标人受原投标截止时间及开标时间制约的所有权利和义务均延长至新的投标截止时间及开标时间。</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澄清或修改的内容可能改变招标文件载明的采购标的和投标人的资格要求的，本次采购活动结束，厦门市公物采购招投标有限公司将依法组织后续采购活动（包括但不限于：重新招标、采用其他方式采购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6、现场考察或开标前答疑会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6.1是否组织现场考察或召开开标前答疑会：详见招标文件第二章。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7、更正公告</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7.1若厦门市公物采购招投标有限公司发布更正公告，则更正公告及其所发布的内容或信息（包括但不限于：招标文件的澄清或修改、现场考察或答疑会的有关事宜等）作为招标文件组成部分，对投标人具有约束力。</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7.2更正公告作为厦门市公物采购招投标有限公司通知所有潜在投标人的书面形式。</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8、终止公告</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8.1若出现因重大变故导致采购任务取消情形，厦门市公物采购招投标有限公司可终止招标并发布终止公告。</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8.2终止公告作为厦门市公物采购招投标有限公司通知所有潜在投标人的书面形式。</w:t>
      </w:r>
    </w:p>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9" w:name="_Toc157956114"/>
      <w:r w:rsidRPr="00C640AD">
        <w:rPr>
          <w:rFonts w:ascii="黑体" w:eastAsia="黑体" w:hAnsi="黑体" w:cs="Times New Roman"/>
          <w:kern w:val="0"/>
          <w:sz w:val="30"/>
        </w:rPr>
        <w:t>四、投标</w:t>
      </w:r>
      <w:bookmarkEnd w:id="9"/>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9、投标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9.1投标人可对招标文件载明的全部或部分采购包进行投标。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9.2投标人应对同一个采购包内的所有内容进行完整投标，否则投标无效。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9.3投标人代表只能接受一个投标人的授权参加投标，否则投标无效。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9.4单位负责人为同一人或存在直接控股、管理关系的不同供应商，不得同时参加同一合同项下的投标，否则投标无效。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9.5为本项目提供整体设计、规范编制或项目管理、监理、检测等服务的供应商，</w:t>
      </w:r>
      <w:r w:rsidRPr="00C640AD">
        <w:rPr>
          <w:rFonts w:asciiTheme="minorEastAsia" w:hAnsiTheme="minorEastAsia"/>
          <w:sz w:val="24"/>
          <w:szCs w:val="24"/>
        </w:rPr>
        <w:lastRenderedPageBreak/>
        <w:t>不得参加本项目除整体设计、规范编制和项目管理、监理、检测等服务外的采购活动，否则投标无效。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9.6列入失信被执行人、重大税收违法案件当事人名单、政府采购严重违法失信行为记录名单及其他不符合政府采购法第二十二条规定条件的供应商，不得参加投标，否则投标无效。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9.7有下列情形之一的，视为投标人串通投标，其投标无效：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（1）不同投标人的电子投标文件由同一单位或个人编制；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（2）不同投标人委托同一单位或个人办理投标事宜；</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（3）不同投标人的电子投标文件载明的项目管理成员或联系人员为同一人；</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（4）不同投标人的电子投标文件异常一致或投标报价呈规律性差异；</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（5）不同投标人的电子投标文件相互混装；</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（6）不同投标人的投标保证金从同一单位或个人的账户转出；</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（7）有关法律、法规和规章及招标文件规定的其他串通投标情形。</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10、电子投标文件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10.1电子投标文件的编制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（1）投标人应先仔细阅读招标文件的全部内容后，再进行电子投标文件的编制。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（2）电子投标文件应按照本章第10.2条规定编制其组成部分。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（3）电子投标文件应满足招标文件提出的实质性要求和条件，并保证其所提交的全部资料是不可割离且真实、有效、准确、完整和不具有任何误导性的，否则造成不利后果由投标人承担责任。</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10.2电子投标文件由下述部分组成：</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（1）资格及资信证明部分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①投标函</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②投标人的资格及资信证明文件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③投标保证金</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（2）报价部分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①开标一览表</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②投标分项报价表</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③招标文件规定的价格扣除证明材料（若有）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④招标文件规定的加分证明材料（若有）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lastRenderedPageBreak/>
        <w:t>（3）技术商务部分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①标的说明一览表</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②技术和服务要求响应表</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③商务条件响应表</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④投标人提交的其他资料（若有）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⑤招标文件规定作为电子投标文件组成部分的其他内容（若有）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10.3电子投标文件的语言</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（1）除招标文件另有规定外，电子投标文件应使用中文文本，若有不同文本，以中文文本为准。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10.4投标文件的份数：详见招标文件第二章。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10.5电子投标文件的格式</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（1）除招标文件另有规定外，电子投标文件应使用招标文件第七章规定的格式。</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（2）除招标文件另有规定外，电子投标文件应使用不能擦去的墨料或墨水打印、书写或复印。</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（3）除招标文件另有规定外，电子投标文件应使用人民币作为计量货币。</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（4）除招标文件另有规定外，签署、盖章应遵守下列规定：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①电子投标文件应加盖投标人的单位公章。若投标人代表为单位授权的委托代理人，应提供“单位授权书”。</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电子投标文件应没有涂改或行间插字，除非这些改动是根据厦门市公物采购招投标有限公司的指示进行的，或是为改正投标人造成的应修改的错误而进行的。若有前述改动，应按照下列规定之一对改动处进行处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a.投标人代表签字确认；</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b.加盖投标人的单位公章或校正章。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10.6投标报价</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（1）投标报价超出最高限价将导致投标无效。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（2）最高限价由采购人根据价格测算情况，在预算金额的额度内合理设定。最高</w:t>
      </w:r>
      <w:r w:rsidRPr="00C640AD">
        <w:rPr>
          <w:rFonts w:asciiTheme="minorEastAsia" w:hAnsiTheme="minorEastAsia"/>
          <w:sz w:val="24"/>
          <w:szCs w:val="24"/>
        </w:rPr>
        <w:lastRenderedPageBreak/>
        <w:t>限价不得超出预算金额。</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（3）除招标文件另有规定外，电子投标文件不能出现任何选择性的投标报价，即每一个采购包和品目号的采购标的都只能有一个投标报价。任何选择性的投标报价将导致投标无效。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10.7分包</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（1）是否允许中标人将本项目的非主体、非关键性工作进行分包：详见招标文件第二章。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（3）招标文件允许中标人将非主体、非关键性工作进行分包的项目，有下列情形之一的，中标人不得分包：</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①电子投标文件中未载明分包承担主体；</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②电子投标文件载明的分包承担主体不具备相应资质条件；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③电子投标文件载明的分包承担主体拟再次分包；</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④享受中小企业扶持政策获得政府采购合同的，小微企业不得将合同分包给大中型企业，中型企业不得将合同分包给大型企业。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10.8投标有效期</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（1）招标文件载明的投标有效期：详见招标文件第二章。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（2）电子投标文件承诺的投标有效期不得少于招标文件载明的投标有效期，否则投标无效。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根据本次采购活动的需要，厦门市公物采购招投标有限公司可于投标有效期届满之前书面要求投标人延长投标有效期，投标人应在厦门市公物采购招投标有限公司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10.9投标保证金</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（1）投标保证金作为投标人按照招标文件规定履行相应投标责任、义务的约束及担保。</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（2）投标人以电子保函形式提交投标保证金的，保函的有效期应等于或长于电子</w:t>
      </w:r>
      <w:r w:rsidRPr="00C640AD">
        <w:rPr>
          <w:rFonts w:asciiTheme="minorEastAsia" w:hAnsiTheme="minorEastAsia"/>
          <w:sz w:val="24"/>
          <w:szCs w:val="24"/>
        </w:rPr>
        <w:lastRenderedPageBreak/>
        <w:t>投标文件承诺的投标有效期，否则投标无效。</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（3）提交</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①投标人以汇款形式缴纳投标保证金的，应从其银行账户（基本存款账户）按照下列方式：公对公转账方式向招标文件载明的投标保证金账户提交投标保证金，具体金额详见招标文件第一章。</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③其他形式：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无</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④若本项目接受联合体投标且投标人为联合体，则联合体中的牵头方应按照本章第10.9条第（3）款第①、②、③点规定提交投标保证金。</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※除招标文件另有规定外，未按照上述规定提交投标保证金将导致资格审查不合格。</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（4）退还</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①在投标截止时间前撤回已提交的电子投标文件的投标人，其投标保证金将在厦门市公物采购招投标有限公司收到投标人书面撤回通知之日起5个工作日内退回原账户。</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②未中标人的投标保证金将在中标通知书发出之日起5个工作日内退回原账户。</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③中标人的投标保证金将在政府采购合同签订之日起5个工作日内退回原账户；合同签订之日以福建省政府采购网上公开信息系统记载的为准。</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④终止招标的，厦门市公物采购招投标有限公司将在终止公告发布之日起5个工作日内退回已收取的投标保证金及其在银行产生的孳息。</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⑤除招标文件另有规定外，质疑或投诉涉及的投标人，若投标保证金尚未退还，则待质疑或投诉处理完毕后不计利息原额退还。</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※本章第10.9条第（4）款第①、②、③点规定的投标保证金退还时限不包括因投标人自身原因导致无法及时退还而增加的时间。</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（6）有下列情形之一的，投标保证金将不予退还或通过投标保函进行索赔：</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lastRenderedPageBreak/>
        <w:t>①投标人串通投标；</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②投标人提供虚假材料；</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③投标人采取不正当手段诋毁、排挤其他投标人；</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④投标截止时间后，投标人在投标有效期内撤销电子投标文件；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⑤招标文件规定的其他不予退还情形；</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⑥中标人有下列情形之一的：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a.除不可抗力外，因中标人自身原因未在中标通知书要求的期限内与采购人签订政府采购合同；</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b.未按照招标文件、投标文件的约定签订政府采购合同或提交履约保证金。</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※若上述投标保证金不予退还情形给采购人（采购代理机构）造成损失，则投标人还要承担相应的赔偿责任。</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10.10电子投标文件的提交</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（1）一个投标人只能提交一个电子投标文件，并按照招标文件第一章规定在系统上完成上传、解密操作。</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10.11电子投标文件的补充、修改或撤回</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（1）投标截止时间前，投标人可对所提交的电子投标文件进行补充、修改或撤回，并书面通知厦门市公物采购招投标有限公司。</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（2）补充、修改的内容应按照本章第10.5条第（4）款规定进行签署、盖章，并按照本章第10.10条规定提交，否则将被拒收。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※按照上述规定提交的补充、修改内容作为电子投标文件组成部分。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10.12除招标文件另有规定外，有下列情形之一的，投标无效：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（1）电子投标文件未按照招标文件要求签署、盖章；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（2）不符合招标文件中规定的资格要求；</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（3）投标报价超过招标文件中规定的预算金额或最高限价；</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（4）电子投标文件含有采购人不能接受的附加条件；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（5）有关法律、法规和规章及招标文件规定的其他无效情形。</w:t>
      </w:r>
    </w:p>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10" w:name="_Toc157956115"/>
      <w:r w:rsidRPr="00C640AD">
        <w:rPr>
          <w:rFonts w:ascii="黑体" w:eastAsia="黑体" w:hAnsi="黑体" w:cs="Times New Roman"/>
          <w:kern w:val="0"/>
          <w:sz w:val="30"/>
        </w:rPr>
        <w:t>五、开标</w:t>
      </w:r>
      <w:bookmarkEnd w:id="10"/>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11、开标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lastRenderedPageBreak/>
        <w:t>11.1厦门市公物采购招投标有限公司将在招标文件载明的开标时间及地点主持召开开标会，并邀请投标人参加。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11.2开标会的主持人、唱标人、记录人及其他工作人员（若有）均由厦门市公物采购招投标有限公司派出，现场监督人员（若有）可由有关方面派出。</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11.4开标会应遵守下列规定：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（3）唱标结束后，参加现场开标会的投标人代表应对开标记录进行签字确认，通过远程参与开标流程的投标人须在系统远程签章开启后，在系统规定时间内对开标结果进行签章确认。</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（5）若投标人未到开标现场参加开标会，也未通过远程参加开标会的，视同认可开标结果。</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厦门市公物采购招投标有限公司提出任何疑义或要求（包括质疑）。</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lastRenderedPageBreak/>
        <w:t>11.5投标截止时间后，参加投标的投标人不足三家的，不进行开标。同时，本次采购活动结束，厦门市公物采购招投标有限公司将依法组织后续采购活动（包括但不限于：重新招标、采用其他方式采购等）。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11.6投标截止时间后撤销投标的处理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投标截止时间后，投标人在投标有效期内撤销投标的，其撤销投标的行为无效。</w:t>
      </w:r>
    </w:p>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11" w:name="_Toc157956116"/>
      <w:r w:rsidRPr="00C640AD">
        <w:rPr>
          <w:rFonts w:ascii="黑体" w:eastAsia="黑体" w:hAnsi="黑体" w:cs="Times New Roman"/>
          <w:kern w:val="0"/>
          <w:sz w:val="30"/>
        </w:rPr>
        <w:t>六、中标与政府采购合同</w:t>
      </w:r>
      <w:bookmarkEnd w:id="11"/>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12、中标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12.1本项目推荐的中标候选人家数：详见招标文件第二章。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12.2本项目中标人的确定：详见招标文件第二章。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12.3中标公告</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（1）中标人确定之日起2个工作日内，厦门市公物采购招投标有限公司将在招标文件载明的指定媒体以中标公告的形式发布中标结果。</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（2）中标公告的公告期限为1个工作日。</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12.4中标通知书</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（1）中标公告发布的同时，厦门市公物采购招投标有限公司将向中标人发出中标通知书。</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（2）中标通知书发出后，采购人不得违法改变中标结果，中标人无正当理由不得放弃中标。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13、政府采购合同</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13.1签订政府采购合同应遵守政府采购法及实施条例的规定，不得对招标文件确定的事项和中标人的电子投标文件作实质性修改。采购人不得向中标人提出任何不合理的要求作为政府采购合同的签订条件。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13.2签订时限：详见须知前附表1的13.2。</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13.3政府采购合同的履行、违约责任和解决争议的方法等适用民法典。</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13.4采购人与中标人应根据政府采购合同的约定依法履行合同义务。</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13.5政府采购合同履行过程中，采购人若需追加与合同标的相同的货物或服务，则追加采购金额不得超过原合同采购金额的10%。</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13.6中标人在政府采购合同履行过程中应遵守有关法律、法规和规章的强制性规定</w:t>
      </w:r>
      <w:r w:rsidRPr="00C640AD">
        <w:rPr>
          <w:rFonts w:asciiTheme="minorEastAsia" w:hAnsiTheme="minorEastAsia"/>
          <w:sz w:val="24"/>
          <w:szCs w:val="24"/>
        </w:rPr>
        <w:lastRenderedPageBreak/>
        <w:t>（即使前述强制性规定有可能在招标文件中未予列明）。</w:t>
      </w:r>
    </w:p>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12" w:name="_Toc157956117"/>
      <w:r w:rsidRPr="00C640AD">
        <w:rPr>
          <w:rFonts w:ascii="黑体" w:eastAsia="黑体" w:hAnsi="黑体" w:cs="Times New Roman"/>
          <w:kern w:val="0"/>
          <w:sz w:val="30"/>
        </w:rPr>
        <w:t>七、询问、质疑与投诉</w:t>
      </w:r>
      <w:bookmarkEnd w:id="12"/>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14、询问</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14.1潜在投标人或投标人对本次采购活动的有关事项若有疑问，可向厦门市公物采购招投标有限公司提出询问，厦门市公物采购招投标有限公司将按照政府采购法及实施条例的有关规定进行答复。</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15、质疑</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15.1针对同一采购程序环节的质疑应在政府采购法及实施条例的时限内一次性提出，对一个项目的不同采购包提出质疑的，应当将各采购包质疑事项集中在一份质疑函中提出，并同时符合下列条件：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（1）对招标文件提出质疑的，质疑人应为潜在投标人，且两者的身份、名称等均应保持一致。对采购过程、结果提出质疑的，质疑人应为投标人，且两者的身份、名称等均应保持一致。</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（2）质疑人应按照招标文件第二章规定方式提交质疑函。</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（3）质疑函应包括下列主要内容：</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①质疑人的基本信息，至少包括：全称、地址、邮政编码等；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②所质疑项目的基本信息，至少包括：项目编号、项目名称等；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③所质疑的具体事项（以下简称：“质疑事项”）；</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④针对质疑事项提出的明确请求，前述明确请求指质疑人提出质疑的目的以及希望厦门市公物采购招投标有限公司对其质疑作出的处理结果，如：暂停招标投标活动、修改招标文件、停止或纠正违法违规行为、中标结果无效、废标、重新招标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⑤针对质疑事项导致质疑人自身权益受到损害的必要证明材料，至少包括：</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a.质疑人代表的身份证明材料：</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lastRenderedPageBreak/>
        <w:t>a2若本项目接受自然人投标且质疑人为自然人的，提供本人的身份证复印件。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b.其他证明材料（即事实依据和必要的法律依据）包括但不限于下列材料：</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b1所质疑的具体事项是与自己有利害关系的证明材料；</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b2质疑函所述事实存在的证明材料，如：采购文件、采购过程或中标结果违法违规或不符合采购文件要求等证明材料；</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b3依法应终止采购程序的证明材料；</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b4应重新采购的证明材料；</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b5采购文件、采购过程或中标、成交结果损害自己合法权益的证明材料等；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⑥质疑人代表及其联系方法的信息，至少包括：姓名、手机、电子信箱、邮寄地址等。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⑦提出质疑的日期。</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※质疑人为法人或其他组织的，质疑函应由单位负责人或委托代理人签字或盖章，并加盖投标人的单位公章。质疑人为自然人的，质疑函应由本人签字。</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15.2对不符合本章第15.1条规定的质疑，将按照下列规定进行处理：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（1）不符合其中第（1）、（2）条规定的，书面告知质疑人不予受理及其理由。</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（2）不符合其中第（3）条规定的，书面告知质疑人修改、补充后在规定时限内重新提交质疑函。</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15.3对符合本章第15.1条规定的质疑，将按照政府采购法及实施条例、政府采购质疑和投诉办法的有关规定进行答复。</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15.4招标文件的质疑：详见招标文件第二章。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16、投诉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16.1若对质疑答复不满意或质疑答复未在答复期限内作出，质疑人可在答复期限届满之日起15个工作日内按照政府采购质疑和投诉办法的有关规定向招标文件第二章载明的本项目监督管理部门提起投诉。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16.2投诉应有明确的请求和必要的证明材料，投诉的事项不得超出已质疑事项的范围。</w:t>
      </w:r>
    </w:p>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13" w:name="_Toc157956118"/>
      <w:r w:rsidRPr="00C640AD">
        <w:rPr>
          <w:rFonts w:ascii="黑体" w:eastAsia="黑体" w:hAnsi="黑体" w:cs="Times New Roman"/>
          <w:kern w:val="0"/>
          <w:sz w:val="30"/>
        </w:rPr>
        <w:lastRenderedPageBreak/>
        <w:t>八、政府采购政策</w:t>
      </w:r>
      <w:bookmarkEnd w:id="13"/>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17、政府采购政策由财政部根据国家的经济和社会发展政策并会同国家有关部委制定，包括但不限于下列具体政策要求：</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17.1进口产品指通过中国海关报关验放进入中国境内且产自关境外的产品，其中：</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（2）凡在海关特殊监管区域内企业生产或加工（包括从境外进口料件）销往境内其他地区的产品，不作为政府采购项下进口产品。</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（3）对从境外进入海关特殊监管区域，再经办理报关手续后从海关特殊监管区进入境内其他地区的产品，认定为进口产品。</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（4）招标文件列明不允许或未列明允许进口产品参加投标的，均视为拒绝进口产品参加投标。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（1）中小企业指符合下列条件的中型、小型、微型企业：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①符合《工业和信息化部、国家统计局、国家发展和改革委员会、财政部关于印发中小企业划型标准规定的通知》（工信部联企业[2011]300号）规定的划分标准，但与</w:t>
      </w:r>
      <w:r w:rsidRPr="00C640AD">
        <w:rPr>
          <w:rFonts w:asciiTheme="minorEastAsia" w:hAnsiTheme="minorEastAsia"/>
          <w:sz w:val="24"/>
          <w:szCs w:val="24"/>
        </w:rPr>
        <w:lastRenderedPageBreak/>
        <w:t>大企业的负责人为同一人，或者与大企业存在直接控股、管理关系的除外；</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②符合中小企业划分标准的个体工商户，在政府采购活动中视同中小企业。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（2）在政府采购活动中，供应商提供的货物、工程或者服务符合下列情形的，享受本办法规定的中小企业扶持政策：</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①在货物采购项目中，货物由中小企业制造，即货物由中小企业生产且使用该中小企业商号或者注册商标；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②在工程采购项目中，工程由中小企业承建，即工程施工单位为中小企业；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③在服务采购项目中，服务由中小企业承接，即提供服务的人员为中小企业依照《中华人民共和国劳动合同法》订立劳动合同的从业人员。</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在货物采购项目中，供应商提供的货物既有中小企业制造货物，也有大型企业制造货物的，不享受本办法规定的中小企业扶持政策。</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以联合体形式参加政府采购活动，联合体各方均为中小企业的，联合体视同中小企业。其中，联合体各方均为小微企业的，联合体视同小微企业。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（3）投标人应当按照招标文件明确的采购标的对应行业的划分标准出具中小企业声明函。</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①监狱企业参加采购活动时，应提供由省级以上监狱管理局、戒毒管理局（含新疆生产建设兵团）出具的属于监狱企业的证明文件。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②监狱企业视同小型、微型企业。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（5）残疾人福利性单位指同时符合下列条件的单位：</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①安置的残疾人占本单位在职职工人数的比例不低于25%（含25%），并且安置的残疾人人数不少于10人（含10人）；</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②依法与安置的每位残疾人签订了一年以上（含一年）的劳动合同或服务协议；</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lastRenderedPageBreak/>
        <w:t>③为安置的每位残疾人按月足额缴纳了基本养老保险、基本医疗保险、失业保险、工伤保险和生育保险等社会保险费；</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④通过银行等金融机构向安置的每位残疾人，按月支付了不低于单位所在区县适用的经省级人民政府批准的月最低工资标准的工资；</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⑤提供本单位制造的货物、承担的工程或服务，或提供其他残疾人福利性单位制造的货物（不包括使用非残疾人福利性单位注册商标的货物）。</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符合上述条件的残疾人福利性单位参加采购活动时，应提供《残疾人福利性单位声明函》，并对声明的真实性负责。残疾人福利性单位视同小型、微型企业。残疾人福利性单位属于小型、微型企业的，不重复享受政策。</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17.4信用记录指由财政部确定的有关网站提供的相关主体信用信息。信用记录的查询及使用应符合财政部文件（财库[2016]125号）规定。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17.5为落实政府采购政策需满足的要求：详见招标文件第一章。</w:t>
      </w:r>
    </w:p>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14" w:name="_Toc157956119"/>
      <w:r w:rsidRPr="00C640AD">
        <w:rPr>
          <w:rFonts w:ascii="黑体" w:eastAsia="黑体" w:hAnsi="黑体" w:cs="Times New Roman"/>
          <w:kern w:val="0"/>
          <w:sz w:val="30"/>
        </w:rPr>
        <w:t>九、本项目的有关信息</w:t>
      </w:r>
      <w:bookmarkEnd w:id="14"/>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18、本项目的有关信息，包括但不限于：招标公告、更正公告（若有）、招标文件、招标文件的澄清或修改（若有）、中标公告、终止公告（若有）、废标公告（若有）等都将在招标文件载明的指定媒体发布。</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18.1指定媒体：详见招标文件第二章。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18.2本项目的潜在投标人或投标人应随时关注指定媒体，否则产生不利后果由其自行承担。</w:t>
      </w:r>
    </w:p>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15" w:name="_Toc157956120"/>
      <w:r w:rsidRPr="00C640AD">
        <w:rPr>
          <w:rFonts w:ascii="黑体" w:eastAsia="黑体" w:hAnsi="黑体" w:cs="Times New Roman"/>
          <w:kern w:val="0"/>
          <w:sz w:val="30"/>
        </w:rPr>
        <w:t>十、其他事项</w:t>
      </w:r>
      <w:bookmarkEnd w:id="15"/>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19、其他事项：</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19.1本项目中如涉及商品包装和快递包装的，其包装需求标准应不低于《关于印发</w:t>
      </w:r>
      <w:r w:rsidRPr="00C640AD">
        <w:rPr>
          <w:rFonts w:asciiTheme="minorEastAsia" w:hAnsiTheme="minorEastAsia"/>
          <w:sz w:val="24"/>
          <w:szCs w:val="24"/>
        </w:rPr>
        <w:lastRenderedPageBreak/>
        <w:t>〈商品包装政府采购需求标准（试行）〉、〈快递包装政府采购需求标准（试行）〉的通知》（财办库〔2020〕123号）规定的包装要求，其他包装需求详见招标文件具体规定。采购人、中标人双方签订合同及验收环节，应包含上述包装要求的条款。</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19.2其他：详见招标文件第二章。</w:t>
      </w:r>
    </w:p>
    <w:p w:rsidR="00EE34D4" w:rsidRPr="00C640AD" w:rsidRDefault="00EE34D4"/>
    <w:p w:rsidR="00EE34D4" w:rsidRPr="00C640AD" w:rsidRDefault="00EE34D4">
      <w:pPr>
        <w:sectPr w:rsidR="00EE34D4" w:rsidRPr="00C640AD" w:rsidSect="00581D1D">
          <w:pgSz w:w="11906" w:h="16838"/>
          <w:pgMar w:top="1418" w:right="1418" w:bottom="1418" w:left="1418" w:header="851" w:footer="992" w:gutter="0"/>
          <w:cols w:space="425"/>
          <w:docGrid w:type="lines" w:linePitch="312"/>
        </w:sectPr>
      </w:pPr>
    </w:p>
    <w:p w:rsidR="00EE34D4" w:rsidRPr="00C640AD" w:rsidRDefault="00906C9D" w:rsidP="00213E16">
      <w:pPr>
        <w:pStyle w:val="1"/>
        <w:keepNext/>
        <w:keepLines/>
        <w:widowControl w:val="0"/>
        <w:spacing w:beforeLines="100" w:beforeAutospacing="0" w:afterLines="100" w:afterAutospacing="0"/>
        <w:jc w:val="center"/>
        <w:rPr>
          <w:rFonts w:ascii="黑体" w:eastAsia="黑体" w:hAnsi="黑体" w:cs="Times New Roman"/>
          <w:kern w:val="0"/>
          <w:sz w:val="32"/>
          <w:szCs w:val="44"/>
        </w:rPr>
      </w:pPr>
      <w:bookmarkStart w:id="16" w:name="_Toc157956121"/>
      <w:r w:rsidRPr="00C640AD">
        <w:rPr>
          <w:rFonts w:ascii="黑体" w:eastAsia="黑体" w:hAnsi="黑体" w:cs="Times New Roman"/>
          <w:kern w:val="0"/>
          <w:sz w:val="32"/>
          <w:szCs w:val="44"/>
        </w:rPr>
        <w:lastRenderedPageBreak/>
        <w:t>第四章</w:t>
      </w:r>
      <w:r w:rsidRPr="00C640AD">
        <w:rPr>
          <w:rFonts w:ascii="黑体" w:eastAsia="黑体" w:hAnsi="黑体" w:cs="Times New Roman" w:hint="eastAsia"/>
          <w:kern w:val="0"/>
          <w:sz w:val="32"/>
          <w:szCs w:val="44"/>
        </w:rPr>
        <w:t xml:space="preserve">  </w:t>
      </w:r>
      <w:r w:rsidRPr="00C640AD">
        <w:rPr>
          <w:rFonts w:ascii="黑体" w:eastAsia="黑体" w:hAnsi="黑体" w:cs="Times New Roman"/>
          <w:kern w:val="0"/>
          <w:sz w:val="32"/>
          <w:szCs w:val="44"/>
        </w:rPr>
        <w:t>资格审查与评标</w:t>
      </w:r>
      <w:bookmarkEnd w:id="16"/>
    </w:p>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17" w:name="_Toc157956122"/>
      <w:r w:rsidRPr="00C640AD">
        <w:rPr>
          <w:rFonts w:ascii="黑体" w:eastAsia="黑体" w:hAnsi="黑体" w:cs="Times New Roman"/>
          <w:kern w:val="0"/>
          <w:sz w:val="30"/>
        </w:rPr>
        <w:t>一、资格审查</w:t>
      </w:r>
      <w:bookmarkEnd w:id="17"/>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1、开标结束后，由厦门市公物采购招投标有限公司负责资格审查小组的组建及资格审查工作的组织。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1.1资格审查小组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资格审查小组由3人组成，并负责具体审查事务，其中由采购人派出的采购人代表至少1人，由厦门市公物采购招投标有限公司派出的工作人员至少1人，其余1人可为采购人代表或厦门市公物采购招投标有限公司的工作人员。</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1.2资格审查的依据是招标文件和电子投标文件。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1.3资格审查的范围及内容：电子投标文件（资格及资信证明部分），具体如下：</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（1）“投标函”；</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（2）“投标人的资格及资信证明文件”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①一般资格证明文件：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采购包1：</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2189"/>
        <w:gridCol w:w="6146"/>
      </w:tblGrid>
      <w:tr w:rsidR="00EE34D4" w:rsidRPr="00C640AD">
        <w:trPr>
          <w:jc w:val="center"/>
        </w:trPr>
        <w:tc>
          <w:tcPr>
            <w:tcW w:w="83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序号</w:t>
            </w:r>
          </w:p>
        </w:tc>
        <w:tc>
          <w:tcPr>
            <w:tcW w:w="21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资格审查要求概况</w:t>
            </w:r>
          </w:p>
        </w:tc>
        <w:tc>
          <w:tcPr>
            <w:tcW w:w="6146"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评审点具体描述</w:t>
            </w:r>
          </w:p>
        </w:tc>
      </w:tr>
      <w:tr w:rsidR="00EE34D4" w:rsidRPr="00C640AD">
        <w:trPr>
          <w:jc w:val="center"/>
        </w:trPr>
        <w:tc>
          <w:tcPr>
            <w:tcW w:w="83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1</w:t>
            </w:r>
          </w:p>
        </w:tc>
        <w:tc>
          <w:tcPr>
            <w:tcW w:w="21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单位授权书</w:t>
            </w:r>
          </w:p>
        </w:tc>
        <w:tc>
          <w:tcPr>
            <w:tcW w:w="6146"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rsidR="00EE34D4" w:rsidRPr="00C640AD">
        <w:trPr>
          <w:jc w:val="center"/>
        </w:trPr>
        <w:tc>
          <w:tcPr>
            <w:tcW w:w="83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2</w:t>
            </w:r>
          </w:p>
        </w:tc>
        <w:tc>
          <w:tcPr>
            <w:tcW w:w="21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营业执照等证明文件</w:t>
            </w:r>
          </w:p>
        </w:tc>
        <w:tc>
          <w:tcPr>
            <w:tcW w:w="6146"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w:t>
            </w:r>
            <w:r w:rsidRPr="00C640AD">
              <w:rPr>
                <w:rFonts w:asciiTheme="minorEastAsia" w:hAnsiTheme="minorEastAsia"/>
                <w:sz w:val="24"/>
                <w:szCs w:val="24"/>
              </w:rPr>
              <w:lastRenderedPageBreak/>
              <w:t>件。</w:t>
            </w:r>
          </w:p>
        </w:tc>
      </w:tr>
      <w:tr w:rsidR="00EE34D4" w:rsidRPr="00C640AD">
        <w:trPr>
          <w:jc w:val="center"/>
        </w:trPr>
        <w:tc>
          <w:tcPr>
            <w:tcW w:w="83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lastRenderedPageBreak/>
              <w:t>3</w:t>
            </w:r>
          </w:p>
        </w:tc>
        <w:tc>
          <w:tcPr>
            <w:tcW w:w="21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提供财务状况报告</w:t>
            </w:r>
            <w:r w:rsidRPr="00C640AD">
              <w:rPr>
                <w:rFonts w:asciiTheme="minorEastAsia" w:hAnsiTheme="minorEastAsia" w:hint="eastAsia"/>
                <w:sz w:val="24"/>
                <w:szCs w:val="24"/>
              </w:rPr>
              <w:t>（</w:t>
            </w:r>
            <w:r w:rsidRPr="00C640AD">
              <w:rPr>
                <w:rFonts w:asciiTheme="minorEastAsia" w:hAnsiTheme="minorEastAsia"/>
                <w:sz w:val="24"/>
                <w:szCs w:val="24"/>
              </w:rPr>
              <w:t>财务报告、或资信证明）</w:t>
            </w:r>
          </w:p>
        </w:tc>
        <w:tc>
          <w:tcPr>
            <w:tcW w:w="6146"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rsidR="00EE34D4" w:rsidRPr="00C640AD">
        <w:trPr>
          <w:jc w:val="center"/>
        </w:trPr>
        <w:tc>
          <w:tcPr>
            <w:tcW w:w="83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4</w:t>
            </w:r>
          </w:p>
        </w:tc>
        <w:tc>
          <w:tcPr>
            <w:tcW w:w="21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依法缴纳税收证明材料</w:t>
            </w:r>
          </w:p>
        </w:tc>
        <w:tc>
          <w:tcPr>
            <w:tcW w:w="6146"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rsidR="00EE34D4" w:rsidRPr="00C640AD">
        <w:trPr>
          <w:jc w:val="center"/>
        </w:trPr>
        <w:tc>
          <w:tcPr>
            <w:tcW w:w="83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5</w:t>
            </w:r>
          </w:p>
        </w:tc>
        <w:tc>
          <w:tcPr>
            <w:tcW w:w="21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依法缴纳社会保障资金证明材料</w:t>
            </w:r>
          </w:p>
        </w:tc>
        <w:tc>
          <w:tcPr>
            <w:tcW w:w="6146"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rsidR="00EE34D4" w:rsidRPr="00C640AD">
        <w:trPr>
          <w:jc w:val="center"/>
        </w:trPr>
        <w:tc>
          <w:tcPr>
            <w:tcW w:w="83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6</w:t>
            </w:r>
          </w:p>
        </w:tc>
        <w:tc>
          <w:tcPr>
            <w:tcW w:w="21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具备履行合同所必需设备和专业技术能力的声明函</w:t>
            </w:r>
            <w:r w:rsidRPr="00C640AD">
              <w:rPr>
                <w:rFonts w:asciiTheme="minorEastAsia" w:hAnsiTheme="minorEastAsia" w:hint="eastAsia"/>
                <w:sz w:val="24"/>
                <w:szCs w:val="24"/>
              </w:rPr>
              <w:t>（</w:t>
            </w:r>
            <w:r w:rsidRPr="00C640AD">
              <w:rPr>
                <w:rFonts w:asciiTheme="minorEastAsia" w:hAnsiTheme="minorEastAsia"/>
                <w:sz w:val="24"/>
                <w:szCs w:val="24"/>
              </w:rPr>
              <w:t>若</w:t>
            </w:r>
            <w:r w:rsidRPr="00C640AD">
              <w:rPr>
                <w:rFonts w:asciiTheme="minorEastAsia" w:hAnsiTheme="minorEastAsia"/>
                <w:sz w:val="24"/>
                <w:szCs w:val="24"/>
              </w:rPr>
              <w:lastRenderedPageBreak/>
              <w:t>有</w:t>
            </w:r>
            <w:r w:rsidRPr="00C640AD">
              <w:rPr>
                <w:rFonts w:asciiTheme="minorEastAsia" w:hAnsiTheme="minorEastAsia" w:hint="eastAsia"/>
                <w:sz w:val="24"/>
                <w:szCs w:val="24"/>
              </w:rPr>
              <w:t>）</w:t>
            </w:r>
          </w:p>
        </w:tc>
        <w:tc>
          <w:tcPr>
            <w:tcW w:w="6146"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lastRenderedPageBreak/>
              <w:t>①招标文件未要求投标人提供“具备履行合同所必需的设备和专业技术能力专项证明材料”的，投标人应提供本声明函。 ②招标文件要求投标人提供“具备履行合同所</w:t>
            </w:r>
            <w:r w:rsidRPr="00C640AD">
              <w:rPr>
                <w:rFonts w:asciiTheme="minorEastAsia" w:hAnsiTheme="minorEastAsia"/>
                <w:sz w:val="24"/>
                <w:szCs w:val="24"/>
              </w:rPr>
              <w:lastRenderedPageBreak/>
              <w:t>必需的设备和专业技术能力专项证明材料”的，投标人可不提供本声明函。</w:t>
            </w:r>
          </w:p>
        </w:tc>
      </w:tr>
      <w:tr w:rsidR="00EE34D4" w:rsidRPr="00C640AD">
        <w:trPr>
          <w:jc w:val="center"/>
        </w:trPr>
        <w:tc>
          <w:tcPr>
            <w:tcW w:w="83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lastRenderedPageBreak/>
              <w:t>7</w:t>
            </w:r>
          </w:p>
        </w:tc>
        <w:tc>
          <w:tcPr>
            <w:tcW w:w="21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参加采购活动前三年内在经营活动中没有重大违法记录的声明</w:t>
            </w:r>
          </w:p>
        </w:tc>
        <w:tc>
          <w:tcPr>
            <w:tcW w:w="6146"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rsidR="00EE34D4" w:rsidRPr="00C640AD">
        <w:trPr>
          <w:jc w:val="center"/>
        </w:trPr>
        <w:tc>
          <w:tcPr>
            <w:tcW w:w="83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8</w:t>
            </w:r>
          </w:p>
        </w:tc>
        <w:tc>
          <w:tcPr>
            <w:tcW w:w="21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信用记录查询结果</w:t>
            </w:r>
          </w:p>
        </w:tc>
        <w:tc>
          <w:tcPr>
            <w:tcW w:w="6146"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rsidR="00EE34D4" w:rsidRPr="00C640AD">
        <w:trPr>
          <w:jc w:val="center"/>
        </w:trPr>
        <w:tc>
          <w:tcPr>
            <w:tcW w:w="83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9</w:t>
            </w:r>
          </w:p>
        </w:tc>
        <w:tc>
          <w:tcPr>
            <w:tcW w:w="21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中小企业声明函（以资格条件落实中小企业扶持政策时适用）</w:t>
            </w:r>
          </w:p>
        </w:tc>
        <w:tc>
          <w:tcPr>
            <w:tcW w:w="6146"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w:t>
            </w:r>
            <w:r w:rsidRPr="00C640AD">
              <w:rPr>
                <w:rFonts w:asciiTheme="minorEastAsia" w:hAnsiTheme="minorEastAsia"/>
                <w:sz w:val="24"/>
                <w:szCs w:val="24"/>
              </w:rPr>
              <w:lastRenderedPageBreak/>
              <w:t>利性单位视同小型、微型企业。 ④以联合体形式落实中小企业预留份额时，还需提供《联合体协议》。 ⑤以合同分包形式落实中小企业预留份额时，还需提供《分包意向协议》。</w:t>
            </w:r>
          </w:p>
        </w:tc>
      </w:tr>
      <w:tr w:rsidR="00EE34D4" w:rsidRPr="00C640AD">
        <w:trPr>
          <w:jc w:val="center"/>
        </w:trPr>
        <w:tc>
          <w:tcPr>
            <w:tcW w:w="83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lastRenderedPageBreak/>
              <w:t>10</w:t>
            </w:r>
          </w:p>
        </w:tc>
        <w:tc>
          <w:tcPr>
            <w:tcW w:w="21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联合体协议（若有）</w:t>
            </w:r>
          </w:p>
        </w:tc>
        <w:tc>
          <w:tcPr>
            <w:tcW w:w="6146"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①招标文件接受联合体投标且投标人为联合体的，投标人应提供本协议；否则无须提供。</w:t>
            </w:r>
          </w:p>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②本协议由委托代理人签字或盖章的，应按照招标文件第七章载明的格式提供“单位授权书”。</w:t>
            </w:r>
          </w:p>
        </w:tc>
      </w:tr>
    </w:tbl>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※备注说明</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①投标人应根据自身实际情况提供上述资格要求的证明材料，格式可参考招标文件第七章提供。</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②投标人提供的相应证明材料复印件均应符合：内容完整、清晰、整洁，并由投标人加盖其单位公章。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②.其他资格证明文件：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采购包1：</w:t>
      </w:r>
    </w:p>
    <w:tbl>
      <w:tblPr>
        <w:tblW w:w="9237" w:type="dxa"/>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692"/>
        <w:gridCol w:w="5545"/>
      </w:tblGrid>
      <w:tr w:rsidR="00EE34D4" w:rsidRPr="00C640AD">
        <w:trPr>
          <w:jc w:val="center"/>
        </w:trPr>
        <w:tc>
          <w:tcPr>
            <w:tcW w:w="369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资格审查要求概况</w:t>
            </w:r>
          </w:p>
        </w:tc>
        <w:tc>
          <w:tcPr>
            <w:tcW w:w="5545"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评审点具体描述</w:t>
            </w:r>
          </w:p>
        </w:tc>
      </w:tr>
      <w:tr w:rsidR="00EE34D4" w:rsidRPr="00C640AD">
        <w:trPr>
          <w:jc w:val="center"/>
        </w:trPr>
        <w:tc>
          <w:tcPr>
            <w:tcW w:w="369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hint="eastAsia"/>
                <w:sz w:val="24"/>
                <w:szCs w:val="24"/>
              </w:rPr>
              <w:t>（同第一章）</w:t>
            </w:r>
          </w:p>
        </w:tc>
        <w:tc>
          <w:tcPr>
            <w:tcW w:w="5545" w:type="dxa"/>
            <w:vAlign w:val="center"/>
          </w:tcPr>
          <w:p w:rsidR="00EE34D4" w:rsidRPr="00C640AD" w:rsidRDefault="00EE34D4">
            <w:pPr>
              <w:spacing w:line="360" w:lineRule="auto"/>
              <w:rPr>
                <w:rFonts w:asciiTheme="minorEastAsia" w:hAnsiTheme="minorEastAsia"/>
                <w:sz w:val="24"/>
                <w:szCs w:val="24"/>
              </w:rPr>
            </w:pPr>
          </w:p>
        </w:tc>
      </w:tr>
    </w:tbl>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（3）投标保证金。</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1.4有下列情形之一的，资格审查不合格：</w:t>
      </w:r>
    </w:p>
    <w:tbl>
      <w:tblPr>
        <w:tblW w:w="9227" w:type="dxa"/>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27"/>
      </w:tblGrid>
      <w:tr w:rsidR="00EE34D4" w:rsidRPr="00C640AD">
        <w:trPr>
          <w:jc w:val="center"/>
        </w:trPr>
        <w:tc>
          <w:tcPr>
            <w:tcW w:w="9227" w:type="dxa"/>
          </w:tcPr>
          <w:p w:rsidR="00EE34D4" w:rsidRPr="00C640AD" w:rsidRDefault="00906C9D">
            <w:pPr>
              <w:spacing w:line="360" w:lineRule="auto"/>
              <w:jc w:val="center"/>
              <w:rPr>
                <w:sz w:val="24"/>
                <w:szCs w:val="24"/>
              </w:rPr>
            </w:pPr>
            <w:r w:rsidRPr="00C640AD">
              <w:rPr>
                <w:sz w:val="24"/>
                <w:szCs w:val="24"/>
              </w:rPr>
              <w:t>明细</w:t>
            </w:r>
          </w:p>
        </w:tc>
      </w:tr>
      <w:tr w:rsidR="00EE34D4" w:rsidRPr="00C640AD">
        <w:trPr>
          <w:jc w:val="center"/>
        </w:trPr>
        <w:tc>
          <w:tcPr>
            <w:tcW w:w="9227" w:type="dxa"/>
          </w:tcPr>
          <w:p w:rsidR="00EE34D4" w:rsidRPr="00C640AD" w:rsidRDefault="00906C9D">
            <w:pPr>
              <w:spacing w:line="360" w:lineRule="auto"/>
              <w:rPr>
                <w:sz w:val="24"/>
                <w:szCs w:val="24"/>
              </w:rPr>
            </w:pPr>
            <w:r w:rsidRPr="00C640AD">
              <w:rPr>
                <w:sz w:val="24"/>
                <w:szCs w:val="24"/>
              </w:rPr>
              <w:t>未按照招标文件规定提交投标函</w:t>
            </w:r>
          </w:p>
        </w:tc>
      </w:tr>
      <w:tr w:rsidR="00EE34D4" w:rsidRPr="00C640AD">
        <w:trPr>
          <w:jc w:val="center"/>
        </w:trPr>
        <w:tc>
          <w:tcPr>
            <w:tcW w:w="9227" w:type="dxa"/>
          </w:tcPr>
          <w:p w:rsidR="00EE34D4" w:rsidRPr="00C640AD" w:rsidRDefault="00906C9D">
            <w:pPr>
              <w:spacing w:line="360" w:lineRule="auto"/>
              <w:rPr>
                <w:sz w:val="24"/>
                <w:szCs w:val="24"/>
              </w:rPr>
            </w:pPr>
            <w:r w:rsidRPr="00C640AD">
              <w:rPr>
                <w:sz w:val="24"/>
                <w:szCs w:val="24"/>
              </w:rPr>
              <w:t>未按照招标文件规定提交投标人的资格及资信文件</w:t>
            </w:r>
          </w:p>
        </w:tc>
      </w:tr>
      <w:tr w:rsidR="00EE34D4" w:rsidRPr="00C640AD">
        <w:trPr>
          <w:jc w:val="center"/>
        </w:trPr>
        <w:tc>
          <w:tcPr>
            <w:tcW w:w="9227" w:type="dxa"/>
          </w:tcPr>
          <w:p w:rsidR="00EE34D4" w:rsidRPr="00C640AD" w:rsidRDefault="00906C9D">
            <w:pPr>
              <w:spacing w:line="360" w:lineRule="auto"/>
              <w:rPr>
                <w:sz w:val="24"/>
                <w:szCs w:val="24"/>
              </w:rPr>
            </w:pPr>
            <w:r w:rsidRPr="00C640AD">
              <w:rPr>
                <w:sz w:val="24"/>
                <w:szCs w:val="24"/>
              </w:rPr>
              <w:t>未按照招标文件规定提交投标保证金</w:t>
            </w:r>
          </w:p>
        </w:tc>
      </w:tr>
    </w:tbl>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采购包1：</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资格审查不合格项：无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1.5若本项目接受联合体投标且投标人为联合体，联合体中有同类资质的供应商按照联合体分工承担相同工作的，应先按照资质等级较低的供应商确定资质等级，再按照本章第1.2、1.3、1.4条规定进行资格审查。</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2、资格审查情况不得私自外泄，有关信息由厦门市公物采购招投标有限公司统一对外发布。</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lastRenderedPageBreak/>
        <w:t>3、资格审查合格的投标人不足三家的，不进行评标。同时，本次采购活动结束，厦门市公物采购招投标有限公司将依法组织后续采购活动（包括但不限于：重新招标、采用其他方式采购等）。</w:t>
      </w:r>
    </w:p>
    <w:p w:rsidR="00EE34D4" w:rsidRPr="00C640AD" w:rsidRDefault="00906C9D" w:rsidP="00213E16">
      <w:pPr>
        <w:pStyle w:val="2"/>
        <w:spacing w:beforeLines="100" w:afterLines="100" w:line="240" w:lineRule="auto"/>
        <w:jc w:val="center"/>
        <w:rPr>
          <w:rFonts w:ascii="黑体" w:eastAsia="黑体" w:hAnsi="黑体" w:cs="Times New Roman"/>
          <w:kern w:val="0"/>
          <w:sz w:val="30"/>
        </w:rPr>
      </w:pPr>
      <w:bookmarkStart w:id="18" w:name="_Toc157956123"/>
      <w:r w:rsidRPr="00C640AD">
        <w:rPr>
          <w:rFonts w:ascii="黑体" w:eastAsia="黑体" w:hAnsi="黑体" w:cs="Times New Roman"/>
          <w:kern w:val="0"/>
          <w:sz w:val="30"/>
        </w:rPr>
        <w:t>二、评标</w:t>
      </w:r>
      <w:bookmarkEnd w:id="18"/>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4、资格审查结束后，由厦门市公物采购招投标有限公司负责评标委员会的组建及评标工作的组织。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5、评标委员会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由采购人代表和评审专家两部分共5人组成，其中由福建省政府采购评审专家库产生的评审专家4人，由采购人派出的采购人代表1人。</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5.2评标委员会负责具体评标事务，并按照下列原则依法独立履行有关职责：</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（1）评标应保护国家利益、社会公共利益和各方当事人合法权益，提高采购效益，保证项目质量。</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（2）评标应遵循公平、公正、科学、严谨和择优原则。</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（3）评标的依据是招标文件和电子投标文件。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（4）应按照招标文件规定推荐中标候选人或确定中标人。</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（5）评标应遵守下列评标纪律：</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①评标情况不得私自外泄，有关信息由厦门市公物采购招投标有限公司统一对外发布。</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②对厦门市公物采购招投标有限公司或投标人提供的要求保密的资料，不得摘记翻印和外传。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③不得收受投标人或有关人员的任何礼物，不得串联鼓动其他人袒护某投标人。若与投标人存在利害关系，则应主动声明并回避。</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④全体评委应按照招标文件规定进行评标，一切认定事项应查有实据且不得弄虚作假。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⑤评标中应充分发扬民主，推荐中标候选人或确定中标人后要服从评标报告。</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※对违反评标纪律的评委，将取消其评委资格，对评标工作造成严重损失者将予以通报批评乃至追究法律责任。</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6、评标程序</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lastRenderedPageBreak/>
        <w:t>6.1评标前的准备工作</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（1）全体评委应认真审阅招标文件，了解评委应履行或遵守的职责、义务和评标纪律。</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（2）参加评标委员会的采购人代表可对本项目的背景和采购需求进行介绍，介绍材料应以书面形式提交（随采购文件一并存档），介绍内容不得含有歧视性、倾向性意见，不得超出招标文件所述范围。</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6.2符合性审查</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（1）评标委员会依据招标文件的实质性要求，对通过资格审查的电子投标文件进行符合性审查，以确定其是否满足招标文件的实质性要求。</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（2）满足招标文件的实质性要求指电子投标文件对招标文件实质性要求的响应不存在重大偏差或保留。</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（5）评标委员会对所有投标人都执行相同的程序和标准。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（6）有下列情形之一的，符合性审查不合格：</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①项目一般情形：</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采购包1：</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9"/>
        <w:gridCol w:w="2282"/>
        <w:gridCol w:w="5903"/>
      </w:tblGrid>
      <w:tr w:rsidR="00EE34D4" w:rsidRPr="00C640AD">
        <w:trPr>
          <w:jc w:val="center"/>
        </w:trPr>
        <w:tc>
          <w:tcPr>
            <w:tcW w:w="7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序号</w:t>
            </w:r>
          </w:p>
        </w:tc>
        <w:tc>
          <w:tcPr>
            <w:tcW w:w="228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符合审查要求概况</w:t>
            </w:r>
          </w:p>
        </w:tc>
        <w:tc>
          <w:tcPr>
            <w:tcW w:w="5903"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评审点具体描述</w:t>
            </w:r>
          </w:p>
        </w:tc>
      </w:tr>
      <w:tr w:rsidR="00EE34D4" w:rsidRPr="00C640AD">
        <w:trPr>
          <w:jc w:val="center"/>
        </w:trPr>
        <w:tc>
          <w:tcPr>
            <w:tcW w:w="7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1</w:t>
            </w:r>
          </w:p>
        </w:tc>
        <w:tc>
          <w:tcPr>
            <w:tcW w:w="228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情形1</w:t>
            </w:r>
          </w:p>
        </w:tc>
        <w:tc>
          <w:tcPr>
            <w:tcW w:w="5903"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违反招标文件中载明“投标无效”条款的规定；</w:t>
            </w:r>
          </w:p>
        </w:tc>
      </w:tr>
      <w:tr w:rsidR="00EE34D4" w:rsidRPr="00C640AD">
        <w:trPr>
          <w:jc w:val="center"/>
        </w:trPr>
        <w:tc>
          <w:tcPr>
            <w:tcW w:w="7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2</w:t>
            </w:r>
          </w:p>
        </w:tc>
        <w:tc>
          <w:tcPr>
            <w:tcW w:w="228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情形2</w:t>
            </w:r>
          </w:p>
        </w:tc>
        <w:tc>
          <w:tcPr>
            <w:tcW w:w="5903"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属于招标文件第三章第10.12条规定的投标无效情形；</w:t>
            </w:r>
          </w:p>
        </w:tc>
      </w:tr>
      <w:tr w:rsidR="00EE34D4" w:rsidRPr="00C640AD">
        <w:trPr>
          <w:jc w:val="center"/>
        </w:trPr>
        <w:tc>
          <w:tcPr>
            <w:tcW w:w="7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3</w:t>
            </w:r>
          </w:p>
        </w:tc>
        <w:tc>
          <w:tcPr>
            <w:tcW w:w="228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情形3</w:t>
            </w:r>
          </w:p>
        </w:tc>
        <w:tc>
          <w:tcPr>
            <w:tcW w:w="5903" w:type="dxa"/>
            <w:vAlign w:val="center"/>
          </w:tcPr>
          <w:p w:rsidR="00EE34D4" w:rsidRPr="00C640AD" w:rsidRDefault="00906C9D">
            <w:pPr>
              <w:spacing w:line="360" w:lineRule="auto"/>
              <w:rPr>
                <w:rFonts w:asciiTheme="minorEastAsia" w:hAnsiTheme="minorEastAsia"/>
                <w:sz w:val="24"/>
                <w:szCs w:val="24"/>
              </w:rPr>
            </w:pPr>
            <w:r w:rsidRPr="00C640AD">
              <w:rPr>
                <w:rFonts w:asciiTheme="minorEastAsia" w:hAnsiTheme="minorEastAsia"/>
                <w:sz w:val="24"/>
                <w:szCs w:val="24"/>
              </w:rPr>
              <w:t>投标文件对招标文件实质性要求的响应存在重大偏离或保留。</w:t>
            </w:r>
          </w:p>
        </w:tc>
      </w:tr>
      <w:tr w:rsidR="00EE34D4" w:rsidRPr="00C640AD">
        <w:trPr>
          <w:jc w:val="center"/>
        </w:trPr>
        <w:tc>
          <w:tcPr>
            <w:tcW w:w="789"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hint="eastAsia"/>
                <w:sz w:val="24"/>
                <w:szCs w:val="24"/>
              </w:rPr>
              <w:t>4</w:t>
            </w:r>
          </w:p>
        </w:tc>
        <w:tc>
          <w:tcPr>
            <w:tcW w:w="228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hint="eastAsia"/>
                <w:sz w:val="24"/>
                <w:szCs w:val="24"/>
              </w:rPr>
              <w:t>带★号条款</w:t>
            </w:r>
          </w:p>
        </w:tc>
        <w:tc>
          <w:tcPr>
            <w:tcW w:w="5903" w:type="dxa"/>
            <w:vAlign w:val="center"/>
          </w:tcPr>
          <w:p w:rsidR="00EE34D4" w:rsidRPr="00C640AD" w:rsidRDefault="00EE34D4">
            <w:pPr>
              <w:spacing w:line="360" w:lineRule="auto"/>
              <w:rPr>
                <w:rFonts w:asciiTheme="minorEastAsia" w:hAnsiTheme="minorEastAsia"/>
                <w:sz w:val="24"/>
                <w:szCs w:val="24"/>
              </w:rPr>
            </w:pPr>
          </w:p>
        </w:tc>
      </w:tr>
    </w:tbl>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②本项目规定的其他情形：</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采购包1：</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lastRenderedPageBreak/>
        <w:t>技术符合性</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502"/>
        <w:gridCol w:w="7451"/>
      </w:tblGrid>
      <w:tr w:rsidR="00EE34D4" w:rsidRPr="00C640AD">
        <w:trPr>
          <w:jc w:val="center"/>
        </w:trPr>
        <w:tc>
          <w:tcPr>
            <w:tcW w:w="150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情形</w:t>
            </w:r>
          </w:p>
        </w:tc>
        <w:tc>
          <w:tcPr>
            <w:tcW w:w="745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明细</w:t>
            </w:r>
          </w:p>
        </w:tc>
      </w:tr>
      <w:tr w:rsidR="00EE34D4" w:rsidRPr="00C640AD">
        <w:trPr>
          <w:jc w:val="center"/>
        </w:trPr>
        <w:tc>
          <w:tcPr>
            <w:tcW w:w="150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其他情形</w:t>
            </w:r>
          </w:p>
        </w:tc>
        <w:tc>
          <w:tcPr>
            <w:tcW w:w="745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hint="eastAsia"/>
                <w:sz w:val="24"/>
                <w:szCs w:val="24"/>
              </w:rPr>
              <w:t>无</w:t>
            </w:r>
          </w:p>
        </w:tc>
      </w:tr>
    </w:tbl>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商务符合性：</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502"/>
        <w:gridCol w:w="7451"/>
      </w:tblGrid>
      <w:tr w:rsidR="00EE34D4" w:rsidRPr="00C640AD">
        <w:trPr>
          <w:jc w:val="center"/>
        </w:trPr>
        <w:tc>
          <w:tcPr>
            <w:tcW w:w="150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情形</w:t>
            </w:r>
          </w:p>
        </w:tc>
        <w:tc>
          <w:tcPr>
            <w:tcW w:w="745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明细</w:t>
            </w:r>
          </w:p>
        </w:tc>
      </w:tr>
      <w:tr w:rsidR="00EE34D4" w:rsidRPr="00C640AD">
        <w:trPr>
          <w:jc w:val="center"/>
        </w:trPr>
        <w:tc>
          <w:tcPr>
            <w:tcW w:w="150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其他情形</w:t>
            </w:r>
          </w:p>
        </w:tc>
        <w:tc>
          <w:tcPr>
            <w:tcW w:w="745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hint="eastAsia"/>
                <w:sz w:val="24"/>
                <w:szCs w:val="24"/>
              </w:rPr>
              <w:t>无</w:t>
            </w:r>
          </w:p>
        </w:tc>
      </w:tr>
    </w:tbl>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附加符合性：</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502"/>
        <w:gridCol w:w="7451"/>
      </w:tblGrid>
      <w:tr w:rsidR="00EE34D4" w:rsidRPr="00C640AD">
        <w:trPr>
          <w:jc w:val="center"/>
        </w:trPr>
        <w:tc>
          <w:tcPr>
            <w:tcW w:w="150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情形</w:t>
            </w:r>
          </w:p>
        </w:tc>
        <w:tc>
          <w:tcPr>
            <w:tcW w:w="745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明细</w:t>
            </w:r>
          </w:p>
        </w:tc>
      </w:tr>
      <w:tr w:rsidR="00EE34D4" w:rsidRPr="00C640AD">
        <w:trPr>
          <w:jc w:val="center"/>
        </w:trPr>
        <w:tc>
          <w:tcPr>
            <w:tcW w:w="150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其他情形</w:t>
            </w:r>
          </w:p>
        </w:tc>
        <w:tc>
          <w:tcPr>
            <w:tcW w:w="745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hint="eastAsia"/>
                <w:sz w:val="24"/>
                <w:szCs w:val="24"/>
              </w:rPr>
              <w:t>无</w:t>
            </w:r>
          </w:p>
        </w:tc>
      </w:tr>
    </w:tbl>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价格符合性</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502"/>
        <w:gridCol w:w="7451"/>
      </w:tblGrid>
      <w:tr w:rsidR="00EE34D4" w:rsidRPr="00C640AD">
        <w:trPr>
          <w:jc w:val="center"/>
        </w:trPr>
        <w:tc>
          <w:tcPr>
            <w:tcW w:w="150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情形</w:t>
            </w:r>
          </w:p>
        </w:tc>
        <w:tc>
          <w:tcPr>
            <w:tcW w:w="745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明细</w:t>
            </w:r>
          </w:p>
        </w:tc>
      </w:tr>
      <w:tr w:rsidR="00EE34D4" w:rsidRPr="00C640AD">
        <w:trPr>
          <w:jc w:val="center"/>
        </w:trPr>
        <w:tc>
          <w:tcPr>
            <w:tcW w:w="1502"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其他情形</w:t>
            </w:r>
          </w:p>
        </w:tc>
        <w:tc>
          <w:tcPr>
            <w:tcW w:w="7451"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hint="eastAsia"/>
                <w:sz w:val="24"/>
                <w:szCs w:val="24"/>
              </w:rPr>
              <w:t>无</w:t>
            </w:r>
          </w:p>
        </w:tc>
      </w:tr>
    </w:tbl>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6.3澄清有关问题</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（1）对通过符合性审查的电子投标文件中含义不明确、同类问题表述不一致或有明显文字和计算错误的内容，评标委员会将以书面形式要求投标人作出必要的澄清、说明或补正。</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（3）电子投标文件报价出现前后不一致的，除招标文件另有规定外，按照下列规定修正：</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①开标一览表内容与电子投标文件中相应内容不一致的，以开标一览表为准；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②大写金额和小写金额不一致的，以大写金额为准；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③单价金额小数点或百分比有明显错位的，以开标一览表的总价为准，并修改单价；</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④总价金额与按照单价汇总金额不一致的，以单价金额计算结果为准。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※同时出现两种以上不一致的，按照前款规定的顺序修正。修正后的报价应按照本章第6.3条第（1）、（2）款规定经投标人确认后产生约束力，投标人不确认的，其投标无效。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lastRenderedPageBreak/>
        <w:t>（4）关于细微偏差</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②评标委员会将以书面形式要求存在细微偏差的投标人在评标委员会规定的时间内予以补正。若无法补正，则评标委员会将按照不利于投标人的内容进行认定。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（5）关于投标描述（即电子投标文件中描述的内容）</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①投标描述前后不一致且不涉及证明材料的：按照本章第6.3条第（1）、（2）款规定执行。</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②投标描述与证明材料不一致或多份证明材料之间不一致的：</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a.评标委员会将要求投标人进行书面澄清，并按照不利于投标人的内容进行评标。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6.4比较与评价</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（1）按照本章第7条载明的评标方法和标准，对符合性审查合格的电子投标文件进行比较与评价。</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（2）关于相同品牌产品（政府采购服务类项目不适用本条款规定）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a.招标文件规定的方式：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b.招标文件未规定的，采取随机抽取方式确定，其他投标无效。</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w:t>
      </w:r>
      <w:r w:rsidRPr="00C640AD">
        <w:rPr>
          <w:rFonts w:asciiTheme="minorEastAsia" w:hAnsiTheme="minorEastAsia"/>
          <w:sz w:val="24"/>
          <w:szCs w:val="24"/>
        </w:rPr>
        <w:lastRenderedPageBreak/>
        <w:t>标候选人推荐：</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a.招标文件规定的方式：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b.招标文件未规定的，采取随机抽取方式确定，其他同品牌投标人不作为中标候选人。</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③非单一产品采购项目，多家投标人提供的核心产品品牌相同的，按照本章第6.4条第（2）款第①、②规定处理。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（3）漏（缺）项</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①招标文件中要求列入报价的费用（含配置、功能），漏（缺）项的报价视为已经包括在投标总价中。</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②对多报项及赠送项的价格评标时不予核减，全部进入评标价评议。</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6.5推荐中标候选人：详见本章第7.2条规定。</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6.6编写评标报告</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（1）评标报告由评标委员会负责编写。</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（2）评标报告应包括下列内容：</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①招标公告刊登的媒体名称、开标日期和地点；</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②投标人名单和评标委员会成员名单；</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③评标方法和标准；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④开标记录和评标情况及说明，包括无效投标人名单及原因；</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⑤评标结果，包括中标候选人名单或确定的中标人；</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⑥其他需要说明的情况，包括但不限于：评标过程中投标人的澄清、说明或补正，评委更换等。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6.8评委对需要共同认定的事项存在争议的，应按照少数服从多数的原则进行认定。持不同意见的评委应在评标报告上签署不同意见及理由，否则视为同意评标报告。</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6.9在评标过程中发现投标人有下列情形之一的，评标委员会应认定其投标无效，并书面报告本项目监督管理部门：</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lastRenderedPageBreak/>
        <w:t>（1）恶意串通（包括但不限于招标文件第三章第9.7条规定情形）；</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（2）妨碍其他投标人的竞争行为；</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（3）损害采购人或其他投标人的合法权益。</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6.10评标过程中，有下列情形之一的，应予废标：</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（1）符合性审查合格的投标人不足三家的；</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（2）有关法律、法规和规章规定废标的情形。</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※若废标，则本次采购活动结束，厦门市公物采购招投标有限公司将依法组织后续采购活动（包括但不限于：重新招标、采用其他方式采购等）。</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7、评标方法和标准</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7.1评标方法：</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采购包1：综合评分法</w:t>
      </w:r>
    </w:p>
    <w:p w:rsidR="00EE34D4" w:rsidRPr="00C640AD" w:rsidRDefault="00906C9D">
      <w:pPr>
        <w:pStyle w:val="null3"/>
        <w:widowControl w:val="0"/>
        <w:spacing w:line="360" w:lineRule="auto"/>
        <w:ind w:firstLineChars="200" w:firstLine="480"/>
        <w:jc w:val="both"/>
        <w:rPr>
          <w:rFonts w:asciiTheme="minorEastAsia" w:hAnsiTheme="minorEastAsia" w:hint="default"/>
          <w:sz w:val="24"/>
          <w:szCs w:val="24"/>
        </w:rPr>
      </w:pPr>
      <w:r w:rsidRPr="00C640AD">
        <w:rPr>
          <w:rFonts w:asciiTheme="minorEastAsia" w:hAnsiTheme="minorEastAsia"/>
          <w:sz w:val="24"/>
          <w:szCs w:val="24"/>
        </w:rPr>
        <w:t>7.2评标标准</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采购包1：综合评分法</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（1）投标文件满足招标文件全部实质性要求，且按照评审因素的量化指标评审得分（即评标总得分）最高的投标人为中标候选人。</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每个投标人的评标总得分FA＝F1×A1＋F2×A2＋F3×A3＋F4×A4（若有），其中：F1指价格项评审因素得分、F2指技术项评审因素得分、F3指商务项评审因素得分，A1指价格项评审因素所占的权重、A2指技术项评审因素所占的权重、A3指商务项评审因素所占的权重，A1+A2+A3=1、F1×A1＋F2×A2＋F3×A3=100分（满分时），F4×A4为加分项（即优先类节能产品、环境标志产品在采购活动中可享有的加分优惠）。</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各项评审因素的设置如下：</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价格项（F1×A1）满分为30.00分</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F1指价格项评审因素得分＝（评标基准价/投标报价）×100投标报价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rsidR="00BD319B" w:rsidRPr="00C640AD" w:rsidRDefault="00BD319B" w:rsidP="00BD319B">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价格扣除的规则如下：</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204"/>
        <w:gridCol w:w="1661"/>
        <w:gridCol w:w="942"/>
        <w:gridCol w:w="4153"/>
      </w:tblGrid>
      <w:tr w:rsidR="00BD319B" w:rsidRPr="00C640AD" w:rsidTr="00A610F0">
        <w:trPr>
          <w:jc w:val="center"/>
        </w:trPr>
        <w:tc>
          <w:tcPr>
            <w:tcW w:w="2204" w:type="dxa"/>
            <w:vAlign w:val="center"/>
          </w:tcPr>
          <w:p w:rsidR="00BD319B" w:rsidRPr="00C640AD" w:rsidRDefault="00BD319B" w:rsidP="00A610F0">
            <w:pPr>
              <w:spacing w:line="360" w:lineRule="auto"/>
              <w:jc w:val="center"/>
              <w:rPr>
                <w:rFonts w:asciiTheme="minorEastAsia" w:hAnsiTheme="minorEastAsia"/>
                <w:sz w:val="24"/>
                <w:szCs w:val="24"/>
              </w:rPr>
            </w:pPr>
            <w:r w:rsidRPr="00C640AD">
              <w:rPr>
                <w:rFonts w:asciiTheme="minorEastAsia" w:hAnsiTheme="minorEastAsia"/>
                <w:b/>
                <w:sz w:val="24"/>
                <w:szCs w:val="24"/>
              </w:rPr>
              <w:t>项目</w:t>
            </w:r>
          </w:p>
        </w:tc>
        <w:tc>
          <w:tcPr>
            <w:tcW w:w="1661" w:type="dxa"/>
            <w:vAlign w:val="center"/>
          </w:tcPr>
          <w:p w:rsidR="00BD319B" w:rsidRPr="00C640AD" w:rsidRDefault="00BD319B" w:rsidP="00A610F0">
            <w:pPr>
              <w:spacing w:line="360" w:lineRule="auto"/>
              <w:jc w:val="center"/>
              <w:rPr>
                <w:rFonts w:asciiTheme="minorEastAsia" w:hAnsiTheme="minorEastAsia"/>
                <w:sz w:val="24"/>
                <w:szCs w:val="24"/>
              </w:rPr>
            </w:pPr>
            <w:r w:rsidRPr="00C640AD">
              <w:rPr>
                <w:rFonts w:asciiTheme="minorEastAsia" w:hAnsiTheme="minorEastAsia"/>
                <w:b/>
                <w:sz w:val="24"/>
                <w:szCs w:val="24"/>
              </w:rPr>
              <w:t>适用对象</w:t>
            </w:r>
          </w:p>
        </w:tc>
        <w:tc>
          <w:tcPr>
            <w:tcW w:w="942" w:type="dxa"/>
            <w:vAlign w:val="center"/>
          </w:tcPr>
          <w:p w:rsidR="00BD319B" w:rsidRPr="00C640AD" w:rsidRDefault="00BD319B" w:rsidP="00A610F0">
            <w:pPr>
              <w:spacing w:line="360" w:lineRule="auto"/>
              <w:jc w:val="center"/>
              <w:rPr>
                <w:rFonts w:asciiTheme="minorEastAsia" w:hAnsiTheme="minorEastAsia"/>
                <w:sz w:val="24"/>
                <w:szCs w:val="24"/>
              </w:rPr>
            </w:pPr>
            <w:r w:rsidRPr="00C640AD">
              <w:rPr>
                <w:rFonts w:asciiTheme="minorEastAsia" w:hAnsiTheme="minorEastAsia"/>
                <w:b/>
                <w:sz w:val="24"/>
                <w:szCs w:val="24"/>
              </w:rPr>
              <w:t>比例</w:t>
            </w:r>
          </w:p>
        </w:tc>
        <w:tc>
          <w:tcPr>
            <w:tcW w:w="4153" w:type="dxa"/>
            <w:vAlign w:val="center"/>
          </w:tcPr>
          <w:p w:rsidR="00BD319B" w:rsidRPr="00C640AD" w:rsidRDefault="00BD319B" w:rsidP="00A610F0">
            <w:pPr>
              <w:spacing w:line="360" w:lineRule="auto"/>
              <w:jc w:val="center"/>
              <w:rPr>
                <w:rFonts w:asciiTheme="minorEastAsia" w:hAnsiTheme="minorEastAsia"/>
                <w:sz w:val="24"/>
                <w:szCs w:val="24"/>
              </w:rPr>
            </w:pPr>
            <w:r w:rsidRPr="00C640AD">
              <w:rPr>
                <w:rFonts w:asciiTheme="minorEastAsia" w:hAnsiTheme="minorEastAsia"/>
                <w:b/>
                <w:sz w:val="24"/>
                <w:szCs w:val="24"/>
              </w:rPr>
              <w:t>描述</w:t>
            </w:r>
          </w:p>
        </w:tc>
      </w:tr>
      <w:tr w:rsidR="00BD319B" w:rsidRPr="00C640AD" w:rsidTr="00A610F0">
        <w:trPr>
          <w:jc w:val="center"/>
        </w:trPr>
        <w:tc>
          <w:tcPr>
            <w:tcW w:w="2204" w:type="dxa"/>
            <w:vAlign w:val="center"/>
          </w:tcPr>
          <w:p w:rsidR="00BD319B" w:rsidRPr="00C640AD" w:rsidRDefault="00BD319B" w:rsidP="00A610F0">
            <w:pPr>
              <w:spacing w:line="360" w:lineRule="auto"/>
              <w:jc w:val="center"/>
              <w:rPr>
                <w:rFonts w:asciiTheme="minorEastAsia" w:hAnsiTheme="minorEastAsia"/>
                <w:sz w:val="24"/>
                <w:szCs w:val="24"/>
              </w:rPr>
            </w:pPr>
            <w:r w:rsidRPr="00C640AD">
              <w:rPr>
                <w:rFonts w:asciiTheme="minorEastAsia" w:hAnsiTheme="minorEastAsia"/>
                <w:sz w:val="24"/>
                <w:szCs w:val="24"/>
              </w:rPr>
              <w:t>小型、微型企业，</w:t>
            </w:r>
            <w:r w:rsidRPr="00C640AD">
              <w:rPr>
                <w:rFonts w:asciiTheme="minorEastAsia" w:hAnsiTheme="minorEastAsia"/>
                <w:sz w:val="24"/>
                <w:szCs w:val="24"/>
              </w:rPr>
              <w:lastRenderedPageBreak/>
              <w:t>监狱企业，残疾人福利性单位</w:t>
            </w:r>
          </w:p>
        </w:tc>
        <w:tc>
          <w:tcPr>
            <w:tcW w:w="1661" w:type="dxa"/>
            <w:vAlign w:val="center"/>
          </w:tcPr>
          <w:p w:rsidR="00BD319B" w:rsidRPr="00C640AD" w:rsidRDefault="00BD319B" w:rsidP="00A610F0">
            <w:pPr>
              <w:spacing w:line="360" w:lineRule="auto"/>
              <w:jc w:val="center"/>
              <w:rPr>
                <w:rFonts w:asciiTheme="minorEastAsia" w:hAnsiTheme="minorEastAsia"/>
                <w:sz w:val="24"/>
                <w:szCs w:val="24"/>
              </w:rPr>
            </w:pPr>
            <w:r w:rsidRPr="00C640AD">
              <w:rPr>
                <w:rFonts w:asciiTheme="minorEastAsia" w:hAnsiTheme="minorEastAsia" w:hint="eastAsia"/>
                <w:sz w:val="24"/>
                <w:szCs w:val="24"/>
              </w:rPr>
              <w:lastRenderedPageBreak/>
              <w:t>投标人或者联</w:t>
            </w:r>
            <w:r w:rsidRPr="00C640AD">
              <w:rPr>
                <w:rFonts w:asciiTheme="minorEastAsia" w:hAnsiTheme="minorEastAsia" w:hint="eastAsia"/>
                <w:sz w:val="24"/>
                <w:szCs w:val="24"/>
              </w:rPr>
              <w:lastRenderedPageBreak/>
              <w:t>合体均为小型、微型企业</w:t>
            </w:r>
          </w:p>
        </w:tc>
        <w:tc>
          <w:tcPr>
            <w:tcW w:w="942" w:type="dxa"/>
            <w:vAlign w:val="center"/>
          </w:tcPr>
          <w:p w:rsidR="00BD319B" w:rsidRPr="00C640AD" w:rsidRDefault="00BD319B" w:rsidP="00A610F0">
            <w:pPr>
              <w:spacing w:line="360" w:lineRule="auto"/>
              <w:jc w:val="center"/>
              <w:rPr>
                <w:rFonts w:asciiTheme="minorEastAsia" w:hAnsiTheme="minorEastAsia"/>
                <w:sz w:val="24"/>
                <w:szCs w:val="24"/>
              </w:rPr>
            </w:pPr>
            <w:r w:rsidRPr="00C640AD">
              <w:rPr>
                <w:rFonts w:asciiTheme="minorEastAsia" w:hAnsiTheme="minorEastAsia" w:hint="eastAsia"/>
                <w:sz w:val="24"/>
                <w:szCs w:val="24"/>
              </w:rPr>
              <w:lastRenderedPageBreak/>
              <w:t>15%</w:t>
            </w:r>
          </w:p>
        </w:tc>
        <w:tc>
          <w:tcPr>
            <w:tcW w:w="4153" w:type="dxa"/>
            <w:vAlign w:val="center"/>
          </w:tcPr>
          <w:p w:rsidR="00BD319B" w:rsidRPr="00C640AD" w:rsidRDefault="00BD319B" w:rsidP="00A610F0">
            <w:pPr>
              <w:spacing w:line="360" w:lineRule="auto"/>
              <w:jc w:val="center"/>
              <w:rPr>
                <w:rFonts w:asciiTheme="minorEastAsia" w:hAnsiTheme="minorEastAsia"/>
                <w:sz w:val="24"/>
                <w:szCs w:val="24"/>
              </w:rPr>
            </w:pPr>
            <w:r w:rsidRPr="00C640AD">
              <w:rPr>
                <w:rFonts w:asciiTheme="minorEastAsia" w:hAnsiTheme="minorEastAsia"/>
                <w:sz w:val="24"/>
                <w:szCs w:val="24"/>
              </w:rPr>
              <w:t>价格扣除</w:t>
            </w:r>
            <w:r w:rsidRPr="00C640AD">
              <w:rPr>
                <w:rFonts w:asciiTheme="minorEastAsia" w:hAnsiTheme="minorEastAsia" w:hint="eastAsia"/>
                <w:sz w:val="24"/>
                <w:szCs w:val="24"/>
              </w:rPr>
              <w:t>办法详见补充条款。</w:t>
            </w:r>
          </w:p>
        </w:tc>
      </w:tr>
    </w:tbl>
    <w:p w:rsidR="00BD319B" w:rsidRPr="00C640AD" w:rsidRDefault="00BD319B">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技术项（F2×A2）满分为55.00分</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926"/>
        <w:gridCol w:w="7103"/>
      </w:tblGrid>
      <w:tr w:rsidR="00EE34D4" w:rsidRPr="00C640AD" w:rsidTr="00D41C75">
        <w:trPr>
          <w:jc w:val="center"/>
        </w:trPr>
        <w:tc>
          <w:tcPr>
            <w:tcW w:w="926" w:type="dxa"/>
            <w:vAlign w:val="center"/>
          </w:tcPr>
          <w:p w:rsidR="00EE34D4" w:rsidRPr="00C640AD" w:rsidRDefault="00906C9D" w:rsidP="00E4529B">
            <w:pPr>
              <w:spacing w:line="360" w:lineRule="auto"/>
              <w:jc w:val="center"/>
              <w:rPr>
                <w:rFonts w:asciiTheme="minorEastAsia" w:hAnsiTheme="minorEastAsia"/>
                <w:sz w:val="24"/>
                <w:szCs w:val="24"/>
              </w:rPr>
            </w:pPr>
            <w:r w:rsidRPr="00C640AD">
              <w:rPr>
                <w:rFonts w:asciiTheme="minorEastAsia" w:hAnsiTheme="minorEastAsia"/>
                <w:sz w:val="24"/>
                <w:szCs w:val="24"/>
              </w:rPr>
              <w:t>项目</w:t>
            </w:r>
          </w:p>
        </w:tc>
        <w:tc>
          <w:tcPr>
            <w:tcW w:w="926" w:type="dxa"/>
            <w:vAlign w:val="center"/>
          </w:tcPr>
          <w:p w:rsidR="00EE34D4" w:rsidRPr="00C640AD" w:rsidRDefault="00906C9D" w:rsidP="00E4529B">
            <w:pPr>
              <w:spacing w:line="360" w:lineRule="auto"/>
              <w:jc w:val="center"/>
              <w:rPr>
                <w:rFonts w:asciiTheme="minorEastAsia" w:hAnsiTheme="minorEastAsia"/>
                <w:sz w:val="24"/>
                <w:szCs w:val="24"/>
              </w:rPr>
            </w:pPr>
            <w:r w:rsidRPr="00C640AD">
              <w:rPr>
                <w:rFonts w:asciiTheme="minorEastAsia" w:hAnsiTheme="minorEastAsia"/>
                <w:sz w:val="24"/>
                <w:szCs w:val="24"/>
              </w:rPr>
              <w:t>分值</w:t>
            </w:r>
          </w:p>
        </w:tc>
        <w:tc>
          <w:tcPr>
            <w:tcW w:w="7103" w:type="dxa"/>
            <w:vAlign w:val="center"/>
          </w:tcPr>
          <w:p w:rsidR="00EE34D4" w:rsidRPr="00C640AD" w:rsidRDefault="00906C9D" w:rsidP="00E4529B">
            <w:pPr>
              <w:spacing w:line="360" w:lineRule="auto"/>
              <w:jc w:val="center"/>
              <w:rPr>
                <w:rFonts w:asciiTheme="minorEastAsia" w:hAnsiTheme="minorEastAsia"/>
                <w:sz w:val="24"/>
                <w:szCs w:val="24"/>
              </w:rPr>
            </w:pPr>
            <w:r w:rsidRPr="00C640AD">
              <w:rPr>
                <w:rFonts w:asciiTheme="minorEastAsia" w:hAnsiTheme="minorEastAsia"/>
                <w:sz w:val="24"/>
                <w:szCs w:val="24"/>
              </w:rPr>
              <w:t>描述</w:t>
            </w:r>
          </w:p>
        </w:tc>
      </w:tr>
      <w:tr w:rsidR="00E4529B" w:rsidRPr="00C640AD" w:rsidTr="00D41C75">
        <w:trPr>
          <w:jc w:val="center"/>
        </w:trPr>
        <w:tc>
          <w:tcPr>
            <w:tcW w:w="926" w:type="dxa"/>
            <w:vAlign w:val="center"/>
          </w:tcPr>
          <w:p w:rsidR="00E4529B" w:rsidRPr="00C640AD" w:rsidRDefault="00574D1B"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1-1</w:t>
            </w:r>
          </w:p>
        </w:tc>
        <w:tc>
          <w:tcPr>
            <w:tcW w:w="926" w:type="dxa"/>
            <w:vAlign w:val="center"/>
          </w:tcPr>
          <w:p w:rsidR="00E4529B" w:rsidRPr="00C640AD" w:rsidRDefault="00641CF5"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A610F0" w:rsidRPr="00C640AD" w:rsidRDefault="00A610F0" w:rsidP="00A610F0">
            <w:pPr>
              <w:spacing w:line="360" w:lineRule="auto"/>
              <w:rPr>
                <w:rFonts w:asciiTheme="minorEastAsia" w:hAnsiTheme="minorEastAsia"/>
                <w:sz w:val="24"/>
                <w:szCs w:val="24"/>
              </w:rPr>
            </w:pPr>
            <w:r w:rsidRPr="00C640AD">
              <w:rPr>
                <w:rFonts w:asciiTheme="minorEastAsia" w:hAnsiTheme="minorEastAsia" w:hint="eastAsia"/>
                <w:sz w:val="24"/>
                <w:szCs w:val="24"/>
              </w:rPr>
              <w:t>根据投标人所投货物进行评价：</w:t>
            </w:r>
          </w:p>
          <w:p w:rsidR="00A610F0" w:rsidRPr="00C640AD" w:rsidRDefault="00A610F0" w:rsidP="00A610F0">
            <w:pPr>
              <w:spacing w:line="360" w:lineRule="auto"/>
              <w:rPr>
                <w:rFonts w:asciiTheme="minorEastAsia" w:hAnsiTheme="minorEastAsia"/>
                <w:sz w:val="24"/>
                <w:szCs w:val="24"/>
              </w:rPr>
            </w:pPr>
            <w:r w:rsidRPr="00C640AD">
              <w:rPr>
                <w:rFonts w:asciiTheme="minorEastAsia" w:hAnsiTheme="minorEastAsia" w:hint="eastAsia"/>
                <w:sz w:val="24"/>
                <w:szCs w:val="24"/>
              </w:rPr>
              <w:t>高架地板：采用防静电铝合金高架地板，地板均布荷载≥19600N/m2，挠度≤2mm。</w:t>
            </w:r>
          </w:p>
          <w:p w:rsidR="00A610F0" w:rsidRPr="00C640AD" w:rsidRDefault="00A610F0" w:rsidP="00A610F0">
            <w:pPr>
              <w:spacing w:line="360" w:lineRule="auto"/>
              <w:rPr>
                <w:rFonts w:asciiTheme="minorEastAsia" w:hAnsiTheme="minorEastAsia"/>
                <w:sz w:val="24"/>
                <w:szCs w:val="24"/>
              </w:rPr>
            </w:pPr>
            <w:r w:rsidRPr="00C640AD">
              <w:rPr>
                <w:rFonts w:asciiTheme="minorEastAsia" w:hAnsiTheme="minorEastAsia" w:hint="eastAsia"/>
                <w:sz w:val="24"/>
                <w:szCs w:val="24"/>
              </w:rPr>
              <w:t>完全满足上述参数得3分，需提供检测报告佐证，否则不得分。</w:t>
            </w:r>
          </w:p>
        </w:tc>
      </w:tr>
      <w:tr w:rsidR="00E4529B" w:rsidRPr="00C640AD" w:rsidTr="00D41C75">
        <w:trPr>
          <w:jc w:val="center"/>
        </w:trPr>
        <w:tc>
          <w:tcPr>
            <w:tcW w:w="926" w:type="dxa"/>
            <w:vAlign w:val="center"/>
          </w:tcPr>
          <w:p w:rsidR="00E4529B" w:rsidRPr="00C640AD" w:rsidRDefault="00574D1B"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1-2</w:t>
            </w:r>
          </w:p>
        </w:tc>
        <w:tc>
          <w:tcPr>
            <w:tcW w:w="926" w:type="dxa"/>
            <w:vAlign w:val="center"/>
          </w:tcPr>
          <w:p w:rsidR="00E4529B" w:rsidRPr="00C640AD" w:rsidRDefault="00641CF5"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A610F0" w:rsidRPr="00C640AD" w:rsidRDefault="00A610F0" w:rsidP="00A610F0">
            <w:pPr>
              <w:spacing w:line="360" w:lineRule="auto"/>
              <w:rPr>
                <w:rFonts w:asciiTheme="minorEastAsia" w:hAnsiTheme="minorEastAsia"/>
                <w:sz w:val="24"/>
                <w:szCs w:val="24"/>
              </w:rPr>
            </w:pPr>
            <w:r w:rsidRPr="00C640AD">
              <w:rPr>
                <w:rFonts w:asciiTheme="minorEastAsia" w:hAnsiTheme="minorEastAsia" w:hint="eastAsia"/>
                <w:sz w:val="24"/>
                <w:szCs w:val="24"/>
              </w:rPr>
              <w:t>根据投标人所投货物进行评价：</w:t>
            </w:r>
          </w:p>
          <w:p w:rsidR="00A610F0" w:rsidRPr="00C640AD" w:rsidRDefault="00A610F0" w:rsidP="00A610F0">
            <w:pPr>
              <w:spacing w:line="360" w:lineRule="auto"/>
              <w:rPr>
                <w:rFonts w:asciiTheme="minorEastAsia" w:hAnsiTheme="minorEastAsia"/>
                <w:sz w:val="24"/>
                <w:szCs w:val="24"/>
              </w:rPr>
            </w:pPr>
            <w:r w:rsidRPr="00C640AD">
              <w:rPr>
                <w:rFonts w:asciiTheme="minorEastAsia" w:hAnsiTheme="minorEastAsia" w:hint="eastAsia"/>
                <w:sz w:val="24"/>
                <w:szCs w:val="24"/>
              </w:rPr>
              <w:t>洁净室墙板：采用≥50mm厚金属面玻镁岩棉夹芯洁净板，耐火性能≥120min。</w:t>
            </w:r>
          </w:p>
          <w:p w:rsidR="00A610F0" w:rsidRPr="00C640AD" w:rsidRDefault="00A610F0" w:rsidP="00A610F0">
            <w:pPr>
              <w:spacing w:line="360" w:lineRule="auto"/>
              <w:rPr>
                <w:rFonts w:asciiTheme="minorEastAsia" w:hAnsiTheme="minorEastAsia"/>
                <w:sz w:val="24"/>
                <w:szCs w:val="24"/>
              </w:rPr>
            </w:pPr>
            <w:r w:rsidRPr="00C640AD">
              <w:rPr>
                <w:rFonts w:asciiTheme="minorEastAsia" w:hAnsiTheme="minorEastAsia" w:hint="eastAsia"/>
                <w:sz w:val="24"/>
                <w:szCs w:val="24"/>
              </w:rPr>
              <w:t>完全满足上述参数得3分，需提供耐火性能检测报告佐证，否则不得分。</w:t>
            </w:r>
          </w:p>
        </w:tc>
      </w:tr>
      <w:tr w:rsidR="00E4529B" w:rsidRPr="00C640AD" w:rsidTr="00D41C75">
        <w:trPr>
          <w:jc w:val="center"/>
        </w:trPr>
        <w:tc>
          <w:tcPr>
            <w:tcW w:w="926" w:type="dxa"/>
            <w:vAlign w:val="center"/>
          </w:tcPr>
          <w:p w:rsidR="00E4529B" w:rsidRPr="00C640AD" w:rsidRDefault="00574D1B"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1-3</w:t>
            </w:r>
          </w:p>
        </w:tc>
        <w:tc>
          <w:tcPr>
            <w:tcW w:w="926" w:type="dxa"/>
            <w:vAlign w:val="center"/>
          </w:tcPr>
          <w:p w:rsidR="00E4529B" w:rsidRPr="00C640AD" w:rsidRDefault="00641CF5"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D3365D" w:rsidRPr="00C640AD" w:rsidRDefault="00D3365D" w:rsidP="00D3365D">
            <w:pPr>
              <w:spacing w:line="360" w:lineRule="auto"/>
              <w:rPr>
                <w:rFonts w:asciiTheme="minorEastAsia" w:hAnsiTheme="minorEastAsia"/>
                <w:sz w:val="24"/>
                <w:szCs w:val="24"/>
              </w:rPr>
            </w:pPr>
            <w:r w:rsidRPr="00C640AD">
              <w:rPr>
                <w:rFonts w:asciiTheme="minorEastAsia" w:hAnsiTheme="minorEastAsia" w:hint="eastAsia"/>
                <w:sz w:val="24"/>
                <w:szCs w:val="24"/>
              </w:rPr>
              <w:t>根据投标人所投货物进行评价：</w:t>
            </w:r>
          </w:p>
          <w:p w:rsidR="00D3365D" w:rsidRPr="00C640AD" w:rsidRDefault="00D3365D" w:rsidP="00D3365D">
            <w:pPr>
              <w:spacing w:line="360" w:lineRule="auto"/>
              <w:rPr>
                <w:rFonts w:asciiTheme="minorEastAsia" w:hAnsiTheme="minorEastAsia"/>
                <w:sz w:val="24"/>
                <w:szCs w:val="24"/>
              </w:rPr>
            </w:pPr>
            <w:r w:rsidRPr="00C640AD">
              <w:rPr>
                <w:rFonts w:asciiTheme="minorEastAsia" w:hAnsiTheme="minorEastAsia" w:hint="eastAsia"/>
                <w:sz w:val="24"/>
                <w:szCs w:val="24"/>
              </w:rPr>
              <w:t>二次吊顶：采用T-Grid重型天花龙骨，使用≥12mm厚玻镁夹心双面彩钢板，耐火性能≥120min。</w:t>
            </w:r>
          </w:p>
          <w:p w:rsidR="00D3365D" w:rsidRPr="00C640AD" w:rsidRDefault="00D3365D" w:rsidP="00D3365D">
            <w:pPr>
              <w:spacing w:line="360" w:lineRule="auto"/>
              <w:rPr>
                <w:rFonts w:asciiTheme="minorEastAsia" w:hAnsiTheme="minorEastAsia"/>
                <w:sz w:val="24"/>
                <w:szCs w:val="24"/>
              </w:rPr>
            </w:pPr>
            <w:r w:rsidRPr="00C640AD">
              <w:rPr>
                <w:rFonts w:asciiTheme="minorEastAsia" w:hAnsiTheme="minorEastAsia" w:hint="eastAsia"/>
                <w:sz w:val="24"/>
                <w:szCs w:val="24"/>
              </w:rPr>
              <w:t>完全满足上述参数得3分，需提供耐火性能检测报告佐证，否则不得分。</w:t>
            </w:r>
          </w:p>
        </w:tc>
      </w:tr>
      <w:tr w:rsidR="005F77DF" w:rsidRPr="00C640AD" w:rsidTr="00D41C75">
        <w:trPr>
          <w:jc w:val="center"/>
        </w:trPr>
        <w:tc>
          <w:tcPr>
            <w:tcW w:w="926" w:type="dxa"/>
            <w:vAlign w:val="center"/>
          </w:tcPr>
          <w:p w:rsidR="005F77DF" w:rsidRPr="00C640AD" w:rsidRDefault="005F77DF"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1-4</w:t>
            </w:r>
          </w:p>
        </w:tc>
        <w:tc>
          <w:tcPr>
            <w:tcW w:w="926" w:type="dxa"/>
            <w:vAlign w:val="center"/>
          </w:tcPr>
          <w:p w:rsidR="005F77DF" w:rsidRPr="00C640AD" w:rsidRDefault="00641CF5"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641CF5" w:rsidRPr="00C640AD" w:rsidRDefault="00641CF5" w:rsidP="00641CF5">
            <w:pPr>
              <w:spacing w:line="360" w:lineRule="auto"/>
              <w:rPr>
                <w:rFonts w:asciiTheme="minorEastAsia" w:hAnsiTheme="minorEastAsia"/>
                <w:sz w:val="24"/>
                <w:szCs w:val="24"/>
              </w:rPr>
            </w:pPr>
            <w:r w:rsidRPr="00C640AD">
              <w:rPr>
                <w:rFonts w:asciiTheme="minorEastAsia" w:hAnsiTheme="minorEastAsia" w:hint="eastAsia"/>
                <w:sz w:val="24"/>
                <w:szCs w:val="24"/>
              </w:rPr>
              <w:t>根据投标人所投货物进行评价：</w:t>
            </w:r>
          </w:p>
          <w:p w:rsidR="00A610F0" w:rsidRPr="00C640AD" w:rsidRDefault="00EA27E3" w:rsidP="00A610F0">
            <w:pPr>
              <w:spacing w:line="360" w:lineRule="auto"/>
              <w:rPr>
                <w:rFonts w:asciiTheme="minorEastAsia" w:hAnsiTheme="minorEastAsia"/>
                <w:sz w:val="24"/>
                <w:szCs w:val="24"/>
              </w:rPr>
            </w:pPr>
            <w:r w:rsidRPr="00C640AD">
              <w:rPr>
                <w:rFonts w:asciiTheme="minorEastAsia" w:hAnsiTheme="minorEastAsia" w:hint="eastAsia"/>
                <w:sz w:val="24"/>
                <w:szCs w:val="24"/>
              </w:rPr>
              <w:t>组</w:t>
            </w:r>
            <w:r w:rsidR="00A610F0" w:rsidRPr="00C640AD">
              <w:rPr>
                <w:rFonts w:asciiTheme="minorEastAsia" w:hAnsiTheme="minorEastAsia" w:hint="eastAsia"/>
                <w:sz w:val="24"/>
                <w:szCs w:val="24"/>
              </w:rPr>
              <w:t>合式空调处理机组：机组风量≥30000m³/h，机组内保持静压在1000Pa的条件下，箱体的变形率≤4mm/m，噪声≤69dB(A)；用于净化空调系统的机组，机组内静压保持1000Pa时的漏风率≤1%。</w:t>
            </w:r>
          </w:p>
          <w:p w:rsidR="005F77DF" w:rsidRPr="00C640AD" w:rsidRDefault="00A610F0" w:rsidP="00B71C27">
            <w:pPr>
              <w:spacing w:line="360" w:lineRule="auto"/>
              <w:rPr>
                <w:rFonts w:asciiTheme="minorEastAsia" w:hAnsiTheme="minorEastAsia"/>
                <w:sz w:val="24"/>
                <w:szCs w:val="24"/>
              </w:rPr>
            </w:pPr>
            <w:r w:rsidRPr="00C640AD">
              <w:rPr>
                <w:rFonts w:asciiTheme="minorEastAsia" w:hAnsiTheme="minorEastAsia" w:hint="eastAsia"/>
                <w:sz w:val="24"/>
                <w:szCs w:val="24"/>
              </w:rPr>
              <w:t>完全满足上述参数得3分，需提供检测报告佐证，否则不得分。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1-5</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sz w:val="24"/>
                <w:szCs w:val="24"/>
              </w:rPr>
              <w:t>根据投标人所投货物进行评价：</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组合式空气处理机组：箱板内保温填充材料采用聚氨酯发泡材料，导热系数≤0.0</w:t>
            </w:r>
            <w:r w:rsidRPr="00C640AD">
              <w:rPr>
                <w:rFonts w:asciiTheme="minorEastAsia" w:hAnsiTheme="minorEastAsia"/>
                <w:sz w:val="24"/>
                <w:szCs w:val="24"/>
              </w:rPr>
              <w:t>2</w:t>
            </w:r>
            <w:r w:rsidRPr="00C640AD">
              <w:rPr>
                <w:rFonts w:asciiTheme="minorEastAsia" w:hAnsiTheme="minorEastAsia" w:hint="eastAsia"/>
                <w:sz w:val="24"/>
                <w:szCs w:val="24"/>
              </w:rPr>
              <w:t>W/（m.℃），发泡材料须具有B1级阻燃级别。</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完全满足上述参数得3分，需提供检测报告佐证，否则不得分。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1-6</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sz w:val="24"/>
                <w:szCs w:val="24"/>
              </w:rPr>
              <w:t>根据投标人所投货物进行评价：</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lastRenderedPageBreak/>
              <w:t>四管制风冷模块冷水机组制冷量≥130kw，机组性能系数COP≥3.3，综合部分负荷性能系数IPLV≥3.7。</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需提供中国能效标识网相关页面截图，截图中的设备型号须和投标设备型号一致，完全满足上述参数得3分，否则不得分。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lastRenderedPageBreak/>
              <w:t>1-7</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根据投标人所投洁净空调系统货物进行评价：</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变频风冷模块冷水机组制冷量≥130kw，机组性能系数COP≥3.11，综合部分负荷性能系数IPLV≥4.55。</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需提供中国能效标识网相关页面截图，截图中的设备型号须和投标设备型号一致，完全满足上述参数得3分，否则不得分。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1-8</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sz w:val="24"/>
                <w:szCs w:val="24"/>
              </w:rPr>
              <w:t>根据投标人所投货物进行评价：</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FFU风机过滤单元：高效过滤器面风速0.45m/s时过滤器初阻力≤70Pa。</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完全满足上述参数得3分，需提供检测报告佐证，否则不得分。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1-9</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sz w:val="24"/>
                <w:szCs w:val="24"/>
              </w:rPr>
              <w:t>根据投标人所投货物进行评价：</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FFU风机过滤单元：高效过滤器过滤效率，0.3微米颗粒≥99.995%。</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完全满足上述参数得3分，需提供检测报告佐证，否则不得分。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1-10</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sz w:val="24"/>
                <w:szCs w:val="24"/>
              </w:rPr>
              <w:t>根据投标人所投</w:t>
            </w:r>
            <w:r w:rsidRPr="00C640AD">
              <w:rPr>
                <w:rFonts w:asciiTheme="minorEastAsia" w:hAnsiTheme="minorEastAsia" w:hint="eastAsia"/>
                <w:sz w:val="24"/>
                <w:szCs w:val="24"/>
              </w:rPr>
              <w:t>货物</w:t>
            </w:r>
            <w:r w:rsidRPr="00C640AD">
              <w:rPr>
                <w:rFonts w:asciiTheme="minorEastAsia" w:hAnsiTheme="minorEastAsia"/>
                <w:sz w:val="24"/>
                <w:szCs w:val="24"/>
              </w:rPr>
              <w:t>进行评价：</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FFU风机过滤单元：整机效率≥60%。</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完全满足上述参数得3分，需提供证明资料，否则不得分。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1-11</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sz w:val="24"/>
                <w:szCs w:val="24"/>
              </w:rPr>
              <w:t>根据投标人所投</w:t>
            </w:r>
            <w:r w:rsidRPr="00C640AD">
              <w:rPr>
                <w:rFonts w:asciiTheme="minorEastAsia" w:hAnsiTheme="minorEastAsia" w:hint="eastAsia"/>
                <w:sz w:val="24"/>
                <w:szCs w:val="24"/>
              </w:rPr>
              <w:t>货物</w:t>
            </w:r>
            <w:r w:rsidRPr="00C640AD">
              <w:rPr>
                <w:rFonts w:asciiTheme="minorEastAsia" w:hAnsiTheme="minorEastAsia"/>
                <w:sz w:val="24"/>
                <w:szCs w:val="24"/>
              </w:rPr>
              <w:t>进行评价：</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FFU风机过滤单元群控系统：配过热及过载保护，可以调节单台，群组FFU的转速、启停，实时监视风机运转参数，具备数据记录，存档，输出，打印功能。</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完全满足上述参数得3分，需提供承诺函，否则不得分。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1-12</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sz w:val="24"/>
                <w:szCs w:val="24"/>
              </w:rPr>
              <w:t>根据投标人所投</w:t>
            </w:r>
            <w:r w:rsidRPr="00C640AD">
              <w:rPr>
                <w:rFonts w:asciiTheme="minorEastAsia" w:hAnsiTheme="minorEastAsia" w:hint="eastAsia"/>
                <w:sz w:val="24"/>
                <w:szCs w:val="24"/>
              </w:rPr>
              <w:t>风机</w:t>
            </w:r>
            <w:r w:rsidRPr="00C640AD">
              <w:rPr>
                <w:rFonts w:asciiTheme="minorEastAsia" w:hAnsiTheme="minorEastAsia"/>
                <w:sz w:val="24"/>
                <w:szCs w:val="24"/>
              </w:rPr>
              <w:t>进行评价：</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室外放置的风机，箱体外表面须经特殊防腐涂层处理，提供耐盐雾试验报告。</w:t>
            </w:r>
          </w:p>
          <w:p w:rsidR="00CF7BF1" w:rsidRPr="00C640AD" w:rsidRDefault="00CF7BF1" w:rsidP="00CF7BF1">
            <w:pPr>
              <w:spacing w:line="360" w:lineRule="auto"/>
              <w:rPr>
                <w:rFonts w:asciiTheme="minorEastAsia" w:hAnsiTheme="minorEastAsia"/>
                <w:sz w:val="24"/>
                <w:szCs w:val="24"/>
              </w:rPr>
            </w:pPr>
            <w:r w:rsidRPr="00C640AD">
              <w:rPr>
                <w:rFonts w:asciiTheme="minorEastAsia" w:hAnsiTheme="minorEastAsia" w:hint="eastAsia"/>
                <w:sz w:val="24"/>
                <w:szCs w:val="24"/>
              </w:rPr>
              <w:t>完全满足上述参数得3分，需提供检测报告佐证，否则不得分。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1-13</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sz w:val="24"/>
                <w:szCs w:val="24"/>
              </w:rPr>
              <w:t>根据投标人所投</w:t>
            </w:r>
            <w:r w:rsidRPr="00C640AD">
              <w:rPr>
                <w:rFonts w:asciiTheme="minorEastAsia" w:hAnsiTheme="minorEastAsia" w:hint="eastAsia"/>
                <w:sz w:val="24"/>
                <w:szCs w:val="24"/>
              </w:rPr>
              <w:t>风机</w:t>
            </w:r>
            <w:r w:rsidRPr="00C640AD">
              <w:rPr>
                <w:rFonts w:asciiTheme="minorEastAsia" w:hAnsiTheme="minorEastAsia"/>
                <w:sz w:val="24"/>
                <w:szCs w:val="24"/>
              </w:rPr>
              <w:t>进行评价：</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lastRenderedPageBreak/>
              <w:t>所有风机除做风轮动平衡外，在装配后须做整机动平衡，标准基于ISO1940或AMCA 204/3之G2.5以下，风机均须随机附有动平衡检测报告。</w:t>
            </w:r>
          </w:p>
          <w:p w:rsidR="00CF7BF1" w:rsidRPr="00C640AD" w:rsidRDefault="00CF7BF1" w:rsidP="00CF7BF1">
            <w:pPr>
              <w:spacing w:line="360" w:lineRule="auto"/>
              <w:rPr>
                <w:rFonts w:asciiTheme="minorEastAsia" w:hAnsiTheme="minorEastAsia"/>
                <w:sz w:val="24"/>
                <w:szCs w:val="24"/>
              </w:rPr>
            </w:pPr>
            <w:r w:rsidRPr="00C640AD">
              <w:rPr>
                <w:rFonts w:asciiTheme="minorEastAsia" w:hAnsiTheme="minorEastAsia" w:hint="eastAsia"/>
                <w:sz w:val="24"/>
                <w:szCs w:val="24"/>
              </w:rPr>
              <w:t>完全满足上述参数得3分，需提供动平衡检测报告示例佐证，并承诺随机附有动平衡检测报告。否则不得分。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lastRenderedPageBreak/>
              <w:t>1-14</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sz w:val="24"/>
                <w:szCs w:val="24"/>
              </w:rPr>
              <w:t>根据投标人所投</w:t>
            </w:r>
            <w:r w:rsidRPr="00C640AD">
              <w:rPr>
                <w:rFonts w:asciiTheme="minorEastAsia" w:hAnsiTheme="minorEastAsia" w:hint="eastAsia"/>
                <w:sz w:val="24"/>
                <w:szCs w:val="24"/>
              </w:rPr>
              <w:t>货物进</w:t>
            </w:r>
            <w:r w:rsidRPr="00C640AD">
              <w:rPr>
                <w:rFonts w:asciiTheme="minorEastAsia" w:hAnsiTheme="minorEastAsia"/>
                <w:sz w:val="24"/>
                <w:szCs w:val="24"/>
              </w:rPr>
              <w:t>行评价：</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配套洁净室系统中控：监控视频存储时间≥1.5月；可实时显示系统运行画面，并显示主要控制单元相关运行参数（包括但不限于温度、压力、湿度、电流、电压等）；中控系统可以远端控制泵浦、风机、FFU等动力模块启停，并可调节频率等运行参数；中控系统可以实时显示、存储相关报警信息。</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完全满足上述参数得3分，需提供承诺函，否则不得分。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1-15</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2</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sz w:val="24"/>
                <w:szCs w:val="24"/>
              </w:rPr>
              <w:t>根据投标人的安装实施方案进行评价：</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①有提供安装实施方案，包括安装施工方法、进度计划、确保质量、安全施工、文明施工等保证措施的得1分；</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②在满足①的基础上，有针对本项目关键技术、工艺及项目实施的重点、难点和解决方案的得2分；</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③未提供或不符合上述情形的不得分。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1-16</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2</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sz w:val="24"/>
                <w:szCs w:val="24"/>
              </w:rPr>
              <w:t>投标人拟派的项目经理具有</w:t>
            </w:r>
            <w:r w:rsidRPr="00C640AD">
              <w:rPr>
                <w:rFonts w:asciiTheme="minorEastAsia" w:hAnsiTheme="minorEastAsia" w:hint="eastAsia"/>
                <w:sz w:val="24"/>
                <w:szCs w:val="24"/>
              </w:rPr>
              <w:t>机电专业一级建造师证书的得2分，需提供人员证书和社保证明，否则不得分。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1-17</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sz w:val="24"/>
                <w:szCs w:val="24"/>
              </w:rPr>
              <w:t>根据投标人的优化设计情况进行评价：</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投标人根据现场踏勘情况，提供本项目优化设计方案，包括：现场勘察报告（至少5张不同角度的现场照片及文字说明）；在不改变招标人使用需求的前提下，对招标项目方案及图纸的理解提出降低系统运行能耗的措施方案，并提供相应的计算书、设计图的得3分，否则不得分。</w:t>
            </w:r>
          </w:p>
        </w:tc>
      </w:tr>
      <w:tr w:rsidR="00CF7BF1" w:rsidRPr="00C640AD" w:rsidTr="00D41C75">
        <w:trPr>
          <w:jc w:val="center"/>
        </w:trPr>
        <w:tc>
          <w:tcPr>
            <w:tcW w:w="926" w:type="dxa"/>
            <w:vAlign w:val="center"/>
          </w:tcPr>
          <w:p w:rsidR="00CF7BF1" w:rsidRPr="00C640AD" w:rsidRDefault="00CF7BF1" w:rsidP="00E4529B">
            <w:pPr>
              <w:spacing w:line="360" w:lineRule="auto"/>
              <w:jc w:val="center"/>
              <w:rPr>
                <w:rFonts w:asciiTheme="minorEastAsia" w:hAnsiTheme="minorEastAsia"/>
                <w:sz w:val="24"/>
                <w:szCs w:val="24"/>
              </w:rPr>
            </w:pPr>
            <w:r w:rsidRPr="00C640AD">
              <w:rPr>
                <w:rFonts w:asciiTheme="minorEastAsia" w:hAnsiTheme="minorEastAsia" w:hint="eastAsia"/>
                <w:sz w:val="24"/>
                <w:szCs w:val="24"/>
              </w:rPr>
              <w:t>1-18</w:t>
            </w:r>
          </w:p>
        </w:tc>
        <w:tc>
          <w:tcPr>
            <w:tcW w:w="926" w:type="dxa"/>
            <w:vAlign w:val="center"/>
          </w:tcPr>
          <w:p w:rsidR="00CF7BF1" w:rsidRPr="00C640AD" w:rsidRDefault="00CF7BF1" w:rsidP="00195DB5">
            <w:pPr>
              <w:spacing w:line="360" w:lineRule="auto"/>
              <w:jc w:val="center"/>
              <w:rPr>
                <w:rFonts w:asciiTheme="minorEastAsia" w:hAnsiTheme="minorEastAsia"/>
                <w:sz w:val="24"/>
                <w:szCs w:val="24"/>
              </w:rPr>
            </w:pPr>
            <w:r w:rsidRPr="00C640AD">
              <w:rPr>
                <w:rFonts w:asciiTheme="minorEastAsia" w:hAnsiTheme="minorEastAsia" w:hint="eastAsia"/>
                <w:sz w:val="24"/>
                <w:szCs w:val="24"/>
              </w:rPr>
              <w:t>6</w:t>
            </w:r>
          </w:p>
        </w:tc>
        <w:tc>
          <w:tcPr>
            <w:tcW w:w="7103" w:type="dxa"/>
            <w:vAlign w:val="center"/>
          </w:tcPr>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sz w:val="24"/>
                <w:szCs w:val="24"/>
              </w:rPr>
              <w:t>根据投标人的优化设计情况进行评价：</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投标人对装修区域综合管道部位采用BIM软件依据现场实际情况做出的深化设计，且提供的设计效果图具有如下资料：</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lastRenderedPageBreak/>
              <w:t>（1）风管系统管路（含风阀）三维建模图；</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（2）水管系统管路（含水阀）三维建模图；</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（3）提供相关节点展示效果图；</w:t>
            </w:r>
          </w:p>
          <w:p w:rsidR="00CF7BF1" w:rsidRPr="00C640AD" w:rsidRDefault="00CF7BF1" w:rsidP="00195DB5">
            <w:pPr>
              <w:spacing w:line="360" w:lineRule="auto"/>
              <w:rPr>
                <w:rFonts w:asciiTheme="minorEastAsia" w:hAnsiTheme="minorEastAsia"/>
                <w:sz w:val="24"/>
                <w:szCs w:val="24"/>
              </w:rPr>
            </w:pPr>
            <w:r w:rsidRPr="00C640AD">
              <w:rPr>
                <w:rFonts w:asciiTheme="minorEastAsia" w:hAnsiTheme="minorEastAsia" w:hint="eastAsia"/>
                <w:sz w:val="24"/>
                <w:szCs w:val="24"/>
              </w:rPr>
              <w:t>提供1项得2分，满分6分。</w:t>
            </w:r>
          </w:p>
        </w:tc>
      </w:tr>
    </w:tbl>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lastRenderedPageBreak/>
        <w:t>商务项（F3×A3）满分为15.00分</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5"/>
        <w:gridCol w:w="1105"/>
        <w:gridCol w:w="6743"/>
      </w:tblGrid>
      <w:tr w:rsidR="00EE34D4" w:rsidRPr="00C640AD">
        <w:trPr>
          <w:jc w:val="center"/>
        </w:trPr>
        <w:tc>
          <w:tcPr>
            <w:tcW w:w="1105"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项目</w:t>
            </w:r>
          </w:p>
        </w:tc>
        <w:tc>
          <w:tcPr>
            <w:tcW w:w="1105"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分值</w:t>
            </w:r>
          </w:p>
        </w:tc>
        <w:tc>
          <w:tcPr>
            <w:tcW w:w="6743"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sz w:val="24"/>
                <w:szCs w:val="24"/>
              </w:rPr>
              <w:t>描述</w:t>
            </w:r>
          </w:p>
        </w:tc>
      </w:tr>
      <w:tr w:rsidR="00EE34D4" w:rsidRPr="00C640AD">
        <w:trPr>
          <w:jc w:val="center"/>
        </w:trPr>
        <w:tc>
          <w:tcPr>
            <w:tcW w:w="1105"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hint="eastAsia"/>
                <w:sz w:val="24"/>
                <w:szCs w:val="24"/>
              </w:rPr>
              <w:t>2-1</w:t>
            </w:r>
          </w:p>
        </w:tc>
        <w:tc>
          <w:tcPr>
            <w:tcW w:w="1105"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6743" w:type="dxa"/>
          </w:tcPr>
          <w:p w:rsidR="00EE34D4" w:rsidRPr="00C640AD" w:rsidRDefault="00906C9D" w:rsidP="00132091">
            <w:pPr>
              <w:pStyle w:val="null3"/>
              <w:spacing w:line="360" w:lineRule="auto"/>
              <w:rPr>
                <w:rFonts w:asciiTheme="minorEastAsia" w:hAnsiTheme="minorEastAsia" w:hint="default"/>
                <w:sz w:val="24"/>
                <w:szCs w:val="24"/>
              </w:rPr>
            </w:pPr>
            <w:r w:rsidRPr="00C640AD">
              <w:rPr>
                <w:rFonts w:asciiTheme="minorEastAsia" w:hAnsiTheme="minorEastAsia"/>
                <w:sz w:val="24"/>
                <w:szCs w:val="24"/>
              </w:rPr>
              <w:t>投标人具有质量管理体系认证</w:t>
            </w:r>
            <w:r w:rsidR="00132091" w:rsidRPr="00C640AD">
              <w:rPr>
                <w:rFonts w:asciiTheme="minorEastAsia" w:hAnsiTheme="minorEastAsia"/>
                <w:sz w:val="24"/>
                <w:szCs w:val="24"/>
              </w:rPr>
              <w:t>、</w:t>
            </w:r>
            <w:r w:rsidRPr="00C640AD">
              <w:rPr>
                <w:rFonts w:asciiTheme="minorEastAsia" w:hAnsiTheme="minorEastAsia"/>
                <w:sz w:val="24"/>
                <w:szCs w:val="24"/>
              </w:rPr>
              <w:t>职业健康安全管理体系认证</w:t>
            </w:r>
            <w:r w:rsidR="00132091" w:rsidRPr="00C640AD">
              <w:rPr>
                <w:rFonts w:asciiTheme="minorEastAsia" w:hAnsiTheme="minorEastAsia"/>
                <w:sz w:val="24"/>
                <w:szCs w:val="24"/>
              </w:rPr>
              <w:t>、</w:t>
            </w:r>
            <w:r w:rsidRPr="00C640AD">
              <w:rPr>
                <w:rFonts w:asciiTheme="minorEastAsia" w:hAnsiTheme="minorEastAsia"/>
                <w:sz w:val="24"/>
                <w:szCs w:val="24"/>
              </w:rPr>
              <w:t>环境管理体系认证，证书应在全国认证认可信息公共服务平台可查询，且在提交投标文件时证书应处于有效状态，投标人需提供证书扫描件，也可提供全国认证认可信息公共服务平台（cx.cnca.cn）的证书信息查询截图。每满足一项得1分，</w:t>
            </w:r>
            <w:r w:rsidR="00132091" w:rsidRPr="00C640AD">
              <w:rPr>
                <w:rFonts w:asciiTheme="minorEastAsia" w:hAnsiTheme="minorEastAsia"/>
                <w:sz w:val="24"/>
                <w:szCs w:val="24"/>
              </w:rPr>
              <w:t>满分3分</w:t>
            </w:r>
            <w:r w:rsidRPr="00C640AD">
              <w:rPr>
                <w:rFonts w:asciiTheme="minorEastAsia" w:hAnsiTheme="minorEastAsia"/>
                <w:sz w:val="24"/>
                <w:szCs w:val="24"/>
              </w:rPr>
              <w:t>。</w:t>
            </w:r>
          </w:p>
        </w:tc>
      </w:tr>
      <w:tr w:rsidR="00EE34D4" w:rsidRPr="00C640AD">
        <w:trPr>
          <w:jc w:val="center"/>
        </w:trPr>
        <w:tc>
          <w:tcPr>
            <w:tcW w:w="1105" w:type="dxa"/>
            <w:vAlign w:val="center"/>
          </w:tcPr>
          <w:p w:rsidR="00EE34D4" w:rsidRPr="00C640AD" w:rsidRDefault="00906C9D">
            <w:pPr>
              <w:spacing w:line="360" w:lineRule="auto"/>
              <w:jc w:val="center"/>
              <w:rPr>
                <w:rFonts w:asciiTheme="minorEastAsia" w:hAnsiTheme="minorEastAsia"/>
                <w:sz w:val="24"/>
                <w:szCs w:val="24"/>
              </w:rPr>
            </w:pPr>
            <w:r w:rsidRPr="00C640AD">
              <w:rPr>
                <w:rFonts w:asciiTheme="minorEastAsia" w:hAnsiTheme="minorEastAsia" w:hint="eastAsia"/>
                <w:sz w:val="24"/>
                <w:szCs w:val="24"/>
              </w:rPr>
              <w:t>2-2</w:t>
            </w:r>
          </w:p>
        </w:tc>
        <w:tc>
          <w:tcPr>
            <w:tcW w:w="1105" w:type="dxa"/>
            <w:vAlign w:val="center"/>
          </w:tcPr>
          <w:p w:rsidR="00EE34D4" w:rsidRPr="00C640AD" w:rsidRDefault="000A213C">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p>
        </w:tc>
        <w:tc>
          <w:tcPr>
            <w:tcW w:w="6743" w:type="dxa"/>
          </w:tcPr>
          <w:p w:rsidR="00EE34D4" w:rsidRPr="00C640AD" w:rsidRDefault="00906C9D" w:rsidP="000A213C">
            <w:pPr>
              <w:pStyle w:val="null3"/>
              <w:spacing w:line="360" w:lineRule="auto"/>
              <w:rPr>
                <w:rFonts w:asciiTheme="minorEastAsia" w:hAnsiTheme="minorEastAsia" w:hint="default"/>
                <w:sz w:val="24"/>
                <w:szCs w:val="24"/>
              </w:rPr>
            </w:pPr>
            <w:r w:rsidRPr="00C640AD">
              <w:rPr>
                <w:rFonts w:asciiTheme="minorEastAsia" w:hAnsiTheme="minorEastAsia"/>
                <w:sz w:val="24"/>
                <w:szCs w:val="24"/>
              </w:rPr>
              <w:t>质保期：</w:t>
            </w:r>
            <w:r w:rsidRPr="00C640AD">
              <w:rPr>
                <w:rFonts w:asciiTheme="minorEastAsia" w:hAnsiTheme="minorEastAsia" w:cs="宋体"/>
                <w:bCs/>
                <w:sz w:val="24"/>
                <w:szCs w:val="24"/>
              </w:rPr>
              <w:t>整体质保期不少于2年。在此基础上，整体质保期</w:t>
            </w:r>
            <w:r w:rsidRPr="00C640AD">
              <w:rPr>
                <w:rFonts w:asciiTheme="minorEastAsia" w:hAnsiTheme="minorEastAsia"/>
                <w:sz w:val="24"/>
                <w:szCs w:val="24"/>
              </w:rPr>
              <w:t>每增加</w:t>
            </w:r>
            <w:r w:rsidR="000A213C" w:rsidRPr="00C640AD">
              <w:rPr>
                <w:rFonts w:asciiTheme="minorEastAsia" w:hAnsiTheme="minorEastAsia"/>
                <w:sz w:val="24"/>
                <w:szCs w:val="24"/>
              </w:rPr>
              <w:t>一</w:t>
            </w:r>
            <w:r w:rsidRPr="00C640AD">
              <w:rPr>
                <w:rFonts w:asciiTheme="minorEastAsia" w:hAnsiTheme="minorEastAsia"/>
                <w:sz w:val="24"/>
                <w:szCs w:val="24"/>
              </w:rPr>
              <w:t>年加</w:t>
            </w:r>
            <w:r w:rsidR="000A213C" w:rsidRPr="00C640AD">
              <w:rPr>
                <w:rFonts w:asciiTheme="minorEastAsia" w:hAnsiTheme="minorEastAsia"/>
                <w:sz w:val="24"/>
                <w:szCs w:val="24"/>
              </w:rPr>
              <w:t>1</w:t>
            </w:r>
            <w:r w:rsidRPr="00C640AD">
              <w:rPr>
                <w:rFonts w:asciiTheme="minorEastAsia" w:hAnsiTheme="minorEastAsia"/>
                <w:sz w:val="24"/>
                <w:szCs w:val="24"/>
              </w:rPr>
              <w:t>分，满分</w:t>
            </w:r>
            <w:r w:rsidR="000A213C" w:rsidRPr="00C640AD">
              <w:rPr>
                <w:rFonts w:asciiTheme="minorEastAsia" w:hAnsiTheme="minorEastAsia"/>
                <w:sz w:val="24"/>
                <w:szCs w:val="24"/>
              </w:rPr>
              <w:t>3</w:t>
            </w:r>
            <w:r w:rsidRPr="00C640AD">
              <w:rPr>
                <w:rFonts w:asciiTheme="minorEastAsia" w:hAnsiTheme="minorEastAsia"/>
                <w:sz w:val="24"/>
                <w:szCs w:val="24"/>
              </w:rPr>
              <w:t>分。</w:t>
            </w:r>
          </w:p>
        </w:tc>
      </w:tr>
      <w:tr w:rsidR="00132091" w:rsidRPr="00C640AD">
        <w:trPr>
          <w:jc w:val="center"/>
        </w:trPr>
        <w:tc>
          <w:tcPr>
            <w:tcW w:w="1105" w:type="dxa"/>
            <w:vAlign w:val="center"/>
          </w:tcPr>
          <w:p w:rsidR="00132091" w:rsidRPr="00C640AD" w:rsidRDefault="00132091">
            <w:pPr>
              <w:spacing w:line="360" w:lineRule="auto"/>
              <w:jc w:val="center"/>
              <w:rPr>
                <w:rFonts w:asciiTheme="minorEastAsia" w:hAnsiTheme="minorEastAsia"/>
                <w:sz w:val="24"/>
                <w:szCs w:val="24"/>
              </w:rPr>
            </w:pPr>
            <w:r w:rsidRPr="00C640AD">
              <w:rPr>
                <w:rFonts w:asciiTheme="minorEastAsia" w:hAnsiTheme="minorEastAsia" w:hint="eastAsia"/>
                <w:sz w:val="24"/>
                <w:szCs w:val="24"/>
              </w:rPr>
              <w:t>2-3</w:t>
            </w:r>
          </w:p>
        </w:tc>
        <w:tc>
          <w:tcPr>
            <w:tcW w:w="1105" w:type="dxa"/>
            <w:vAlign w:val="center"/>
          </w:tcPr>
          <w:p w:rsidR="00132091" w:rsidRPr="00C640AD" w:rsidDel="00132091" w:rsidRDefault="00132091">
            <w:pPr>
              <w:spacing w:line="360" w:lineRule="auto"/>
              <w:jc w:val="center"/>
              <w:rPr>
                <w:rFonts w:asciiTheme="minorEastAsia" w:hAnsiTheme="minorEastAsia"/>
                <w:sz w:val="24"/>
                <w:szCs w:val="24"/>
              </w:rPr>
            </w:pPr>
            <w:r w:rsidRPr="00C640AD">
              <w:rPr>
                <w:rFonts w:asciiTheme="minorEastAsia" w:hAnsiTheme="minorEastAsia" w:hint="eastAsia"/>
                <w:sz w:val="24"/>
                <w:szCs w:val="24"/>
              </w:rPr>
              <w:t>1</w:t>
            </w:r>
          </w:p>
        </w:tc>
        <w:tc>
          <w:tcPr>
            <w:tcW w:w="6743" w:type="dxa"/>
          </w:tcPr>
          <w:p w:rsidR="00132091" w:rsidRPr="00C640AD" w:rsidRDefault="00F306CA" w:rsidP="00132091">
            <w:pPr>
              <w:pStyle w:val="null3"/>
              <w:spacing w:line="360" w:lineRule="auto"/>
              <w:rPr>
                <w:rFonts w:asciiTheme="minorEastAsia" w:hAnsiTheme="minorEastAsia" w:hint="default"/>
                <w:sz w:val="24"/>
                <w:szCs w:val="24"/>
              </w:rPr>
            </w:pPr>
            <w:r w:rsidRPr="00C640AD">
              <w:rPr>
                <w:rFonts w:asciiTheme="minorEastAsia" w:hAnsiTheme="minorEastAsia"/>
                <w:sz w:val="24"/>
                <w:szCs w:val="24"/>
              </w:rPr>
              <w:t>投标人具有建筑装修装饰工程专业承包资质的得1分，需提供资质证书扫描件，否则不得分。</w:t>
            </w:r>
          </w:p>
        </w:tc>
      </w:tr>
      <w:tr w:rsidR="00132091" w:rsidRPr="00C640AD">
        <w:trPr>
          <w:jc w:val="center"/>
        </w:trPr>
        <w:tc>
          <w:tcPr>
            <w:tcW w:w="1105" w:type="dxa"/>
            <w:vAlign w:val="center"/>
          </w:tcPr>
          <w:p w:rsidR="00132091" w:rsidRPr="00C640AD" w:rsidRDefault="00132091">
            <w:pPr>
              <w:spacing w:line="360" w:lineRule="auto"/>
              <w:jc w:val="center"/>
              <w:rPr>
                <w:rFonts w:asciiTheme="minorEastAsia" w:hAnsiTheme="minorEastAsia"/>
                <w:sz w:val="24"/>
                <w:szCs w:val="24"/>
              </w:rPr>
            </w:pPr>
            <w:r w:rsidRPr="00C640AD">
              <w:rPr>
                <w:rFonts w:asciiTheme="minorEastAsia" w:hAnsiTheme="minorEastAsia" w:hint="eastAsia"/>
                <w:sz w:val="24"/>
                <w:szCs w:val="24"/>
              </w:rPr>
              <w:t>2-4</w:t>
            </w:r>
          </w:p>
        </w:tc>
        <w:tc>
          <w:tcPr>
            <w:tcW w:w="1105" w:type="dxa"/>
            <w:vAlign w:val="center"/>
          </w:tcPr>
          <w:p w:rsidR="00132091" w:rsidRPr="00C640AD" w:rsidDel="00132091" w:rsidRDefault="00132091">
            <w:pPr>
              <w:spacing w:line="360" w:lineRule="auto"/>
              <w:jc w:val="center"/>
              <w:rPr>
                <w:rFonts w:asciiTheme="minorEastAsia" w:hAnsiTheme="minorEastAsia"/>
                <w:sz w:val="24"/>
                <w:szCs w:val="24"/>
              </w:rPr>
            </w:pPr>
            <w:r w:rsidRPr="00C640AD">
              <w:rPr>
                <w:rFonts w:asciiTheme="minorEastAsia" w:hAnsiTheme="minorEastAsia" w:hint="eastAsia"/>
                <w:sz w:val="24"/>
                <w:szCs w:val="24"/>
              </w:rPr>
              <w:t>1</w:t>
            </w:r>
          </w:p>
        </w:tc>
        <w:tc>
          <w:tcPr>
            <w:tcW w:w="6743" w:type="dxa"/>
          </w:tcPr>
          <w:p w:rsidR="00132091" w:rsidRPr="00C640AD" w:rsidRDefault="00F306CA" w:rsidP="00132091">
            <w:pPr>
              <w:pStyle w:val="null3"/>
              <w:spacing w:line="360" w:lineRule="auto"/>
              <w:rPr>
                <w:rFonts w:asciiTheme="minorEastAsia" w:hAnsiTheme="minorEastAsia" w:hint="default"/>
                <w:sz w:val="24"/>
                <w:szCs w:val="24"/>
              </w:rPr>
            </w:pPr>
            <w:r w:rsidRPr="00C640AD">
              <w:rPr>
                <w:rFonts w:asciiTheme="minorEastAsia" w:hAnsiTheme="minorEastAsia"/>
                <w:sz w:val="24"/>
                <w:szCs w:val="24"/>
              </w:rPr>
              <w:t>投标人具有建筑机电安装工程专业承包资质的得1分，需提供资质证书扫描件，否则不得分。</w:t>
            </w:r>
          </w:p>
        </w:tc>
      </w:tr>
      <w:tr w:rsidR="00EE34D4" w:rsidRPr="00C640AD">
        <w:trPr>
          <w:jc w:val="center"/>
        </w:trPr>
        <w:tc>
          <w:tcPr>
            <w:tcW w:w="1105" w:type="dxa"/>
            <w:vAlign w:val="center"/>
          </w:tcPr>
          <w:p w:rsidR="00EE34D4" w:rsidRPr="00C640AD" w:rsidRDefault="00906C9D" w:rsidP="00545DB6">
            <w:pPr>
              <w:spacing w:line="360" w:lineRule="auto"/>
              <w:jc w:val="center"/>
              <w:rPr>
                <w:rFonts w:asciiTheme="minorEastAsia" w:hAnsiTheme="minorEastAsia"/>
                <w:sz w:val="24"/>
                <w:szCs w:val="24"/>
              </w:rPr>
            </w:pPr>
            <w:r w:rsidRPr="00C640AD">
              <w:rPr>
                <w:rFonts w:asciiTheme="minorEastAsia" w:hAnsiTheme="minorEastAsia" w:hint="eastAsia"/>
                <w:sz w:val="24"/>
                <w:szCs w:val="24"/>
              </w:rPr>
              <w:t>2-</w:t>
            </w:r>
            <w:r w:rsidR="00545DB6" w:rsidRPr="00C640AD">
              <w:rPr>
                <w:rFonts w:asciiTheme="minorEastAsia" w:hAnsiTheme="minorEastAsia" w:hint="eastAsia"/>
                <w:sz w:val="24"/>
                <w:szCs w:val="24"/>
              </w:rPr>
              <w:t>5</w:t>
            </w:r>
          </w:p>
        </w:tc>
        <w:tc>
          <w:tcPr>
            <w:tcW w:w="1105" w:type="dxa"/>
            <w:vAlign w:val="center"/>
          </w:tcPr>
          <w:p w:rsidR="00EE34D4" w:rsidRPr="00C640AD" w:rsidRDefault="00F14512">
            <w:pPr>
              <w:spacing w:line="360" w:lineRule="auto"/>
              <w:jc w:val="center"/>
              <w:rPr>
                <w:rFonts w:asciiTheme="minorEastAsia" w:hAnsiTheme="minorEastAsia"/>
                <w:sz w:val="24"/>
                <w:szCs w:val="24"/>
              </w:rPr>
            </w:pPr>
            <w:r w:rsidRPr="00C640AD">
              <w:rPr>
                <w:rFonts w:asciiTheme="minorEastAsia" w:hAnsiTheme="minorEastAsia" w:hint="eastAsia"/>
                <w:sz w:val="24"/>
                <w:szCs w:val="24"/>
              </w:rPr>
              <w:t>2</w:t>
            </w:r>
          </w:p>
        </w:tc>
        <w:tc>
          <w:tcPr>
            <w:tcW w:w="6743" w:type="dxa"/>
          </w:tcPr>
          <w:p w:rsidR="00EE34D4" w:rsidRPr="00C640AD" w:rsidRDefault="00906C9D" w:rsidP="00625C8F">
            <w:pPr>
              <w:pStyle w:val="null3"/>
              <w:spacing w:line="360" w:lineRule="auto"/>
              <w:rPr>
                <w:rFonts w:asciiTheme="minorEastAsia" w:hAnsiTheme="minorEastAsia" w:hint="default"/>
                <w:sz w:val="24"/>
                <w:szCs w:val="24"/>
              </w:rPr>
            </w:pPr>
            <w:r w:rsidRPr="00C640AD">
              <w:rPr>
                <w:rFonts w:asciiTheme="minorEastAsia" w:hAnsiTheme="minorEastAsia"/>
                <w:sz w:val="24"/>
                <w:szCs w:val="24"/>
              </w:rPr>
              <w:t>投标人配备至少</w:t>
            </w:r>
            <w:r w:rsidR="00625C8F" w:rsidRPr="00C640AD">
              <w:rPr>
                <w:rFonts w:asciiTheme="minorEastAsia" w:hAnsiTheme="minorEastAsia"/>
                <w:sz w:val="24"/>
                <w:szCs w:val="24"/>
              </w:rPr>
              <w:t>4</w:t>
            </w:r>
            <w:r w:rsidRPr="00C640AD">
              <w:rPr>
                <w:rFonts w:asciiTheme="minorEastAsia" w:hAnsiTheme="minorEastAsia"/>
                <w:sz w:val="24"/>
                <w:szCs w:val="24"/>
              </w:rPr>
              <w:t>项针对本项目所需的自检仪器</w:t>
            </w:r>
            <w:r w:rsidR="00F306CA" w:rsidRPr="00C640AD">
              <w:rPr>
                <w:rFonts w:asciiTheme="minorEastAsia" w:hAnsiTheme="minorEastAsia"/>
                <w:sz w:val="24"/>
                <w:szCs w:val="24"/>
              </w:rPr>
              <w:t>（</w:t>
            </w:r>
            <w:r w:rsidR="00625C8F" w:rsidRPr="00C640AD">
              <w:rPr>
                <w:rFonts w:asciiTheme="minorEastAsia" w:hAnsiTheme="minorEastAsia"/>
                <w:sz w:val="24"/>
                <w:szCs w:val="24"/>
              </w:rPr>
              <w:t>压差计、数字温湿度计、风速仪、尘埃粒子计数器</w:t>
            </w:r>
            <w:r w:rsidR="00F306CA" w:rsidRPr="00C640AD">
              <w:rPr>
                <w:rFonts w:asciiTheme="minorEastAsia" w:hAnsiTheme="minorEastAsia"/>
                <w:sz w:val="24"/>
                <w:szCs w:val="24"/>
              </w:rPr>
              <w:t>）得</w:t>
            </w:r>
            <w:r w:rsidR="00F14512" w:rsidRPr="00C640AD">
              <w:rPr>
                <w:rFonts w:asciiTheme="minorEastAsia" w:hAnsiTheme="minorEastAsia"/>
                <w:sz w:val="24"/>
                <w:szCs w:val="24"/>
              </w:rPr>
              <w:t>2</w:t>
            </w:r>
            <w:r w:rsidR="00F306CA" w:rsidRPr="00C640AD">
              <w:rPr>
                <w:rFonts w:asciiTheme="minorEastAsia" w:hAnsiTheme="minorEastAsia"/>
                <w:sz w:val="24"/>
                <w:szCs w:val="24"/>
              </w:rPr>
              <w:t>分</w:t>
            </w:r>
            <w:r w:rsidRPr="00C640AD">
              <w:rPr>
                <w:rFonts w:asciiTheme="minorEastAsia" w:hAnsiTheme="minorEastAsia"/>
                <w:sz w:val="24"/>
                <w:szCs w:val="24"/>
              </w:rPr>
              <w:t>，需提供各仪器有效的</w:t>
            </w:r>
            <w:r w:rsidR="00625C8F" w:rsidRPr="00C640AD">
              <w:rPr>
                <w:rFonts w:asciiTheme="minorEastAsia" w:hAnsiTheme="minorEastAsia"/>
                <w:sz w:val="24"/>
                <w:szCs w:val="24"/>
              </w:rPr>
              <w:t>校准证书扫描件</w:t>
            </w:r>
            <w:r w:rsidR="00F306CA" w:rsidRPr="00C640AD">
              <w:rPr>
                <w:rFonts w:asciiTheme="minorEastAsia" w:hAnsiTheme="minorEastAsia"/>
                <w:sz w:val="24"/>
                <w:szCs w:val="24"/>
              </w:rPr>
              <w:t>，否则不得分</w:t>
            </w:r>
            <w:r w:rsidRPr="00C640AD">
              <w:rPr>
                <w:rFonts w:asciiTheme="minorEastAsia" w:hAnsiTheme="minorEastAsia"/>
                <w:sz w:val="24"/>
                <w:szCs w:val="24"/>
              </w:rPr>
              <w:t>。</w:t>
            </w:r>
          </w:p>
        </w:tc>
      </w:tr>
      <w:tr w:rsidR="00EE34D4" w:rsidRPr="00C640AD">
        <w:trPr>
          <w:jc w:val="center"/>
        </w:trPr>
        <w:tc>
          <w:tcPr>
            <w:tcW w:w="1105" w:type="dxa"/>
            <w:vAlign w:val="center"/>
          </w:tcPr>
          <w:p w:rsidR="00EE34D4" w:rsidRPr="00C640AD" w:rsidRDefault="00906C9D" w:rsidP="00545DB6">
            <w:pPr>
              <w:spacing w:line="360" w:lineRule="auto"/>
              <w:jc w:val="center"/>
              <w:rPr>
                <w:rFonts w:asciiTheme="minorEastAsia" w:hAnsiTheme="minorEastAsia"/>
                <w:sz w:val="24"/>
                <w:szCs w:val="24"/>
              </w:rPr>
            </w:pPr>
            <w:r w:rsidRPr="00C640AD">
              <w:rPr>
                <w:rFonts w:asciiTheme="minorEastAsia" w:hAnsiTheme="minorEastAsia" w:hint="eastAsia"/>
                <w:sz w:val="24"/>
                <w:szCs w:val="24"/>
              </w:rPr>
              <w:t>2-</w:t>
            </w:r>
            <w:r w:rsidR="00545DB6" w:rsidRPr="00C640AD">
              <w:rPr>
                <w:rFonts w:asciiTheme="minorEastAsia" w:hAnsiTheme="minorEastAsia" w:hint="eastAsia"/>
                <w:sz w:val="24"/>
                <w:szCs w:val="24"/>
              </w:rPr>
              <w:t>6</w:t>
            </w:r>
          </w:p>
        </w:tc>
        <w:tc>
          <w:tcPr>
            <w:tcW w:w="1105" w:type="dxa"/>
            <w:vAlign w:val="center"/>
          </w:tcPr>
          <w:p w:rsidR="00EE34D4" w:rsidRPr="00C640AD" w:rsidRDefault="00F306CA">
            <w:pPr>
              <w:spacing w:line="360" w:lineRule="auto"/>
              <w:jc w:val="center"/>
              <w:rPr>
                <w:rFonts w:asciiTheme="minorEastAsia" w:hAnsiTheme="minorEastAsia"/>
                <w:sz w:val="24"/>
                <w:szCs w:val="24"/>
              </w:rPr>
            </w:pPr>
            <w:r w:rsidRPr="00C640AD">
              <w:rPr>
                <w:rFonts w:asciiTheme="minorEastAsia" w:hAnsiTheme="minorEastAsia" w:hint="eastAsia"/>
                <w:sz w:val="24"/>
                <w:szCs w:val="24"/>
              </w:rPr>
              <w:t>2</w:t>
            </w:r>
          </w:p>
        </w:tc>
        <w:tc>
          <w:tcPr>
            <w:tcW w:w="6743" w:type="dxa"/>
          </w:tcPr>
          <w:p w:rsidR="00870A60" w:rsidRPr="00C640AD" w:rsidRDefault="00870A60" w:rsidP="00870A60">
            <w:pPr>
              <w:pStyle w:val="null3"/>
              <w:spacing w:line="360" w:lineRule="auto"/>
              <w:rPr>
                <w:rFonts w:asciiTheme="minorEastAsia" w:hAnsiTheme="minorEastAsia" w:hint="default"/>
                <w:sz w:val="24"/>
                <w:szCs w:val="24"/>
              </w:rPr>
            </w:pPr>
            <w:r w:rsidRPr="00C640AD">
              <w:rPr>
                <w:rFonts w:asciiTheme="minorEastAsia" w:hAnsiTheme="minorEastAsia"/>
                <w:sz w:val="24"/>
                <w:szCs w:val="24"/>
              </w:rPr>
              <w:t>2020年1月1日（以证明落款时间为准）以来，投标人承接过的洁净室系统项目获得业主单位的好评或满意度95%及以上的评价，每份证明得1分，满分2分。</w:t>
            </w:r>
          </w:p>
          <w:p w:rsidR="00F306CA" w:rsidRPr="00C640AD" w:rsidRDefault="00870A60" w:rsidP="00870A60">
            <w:pPr>
              <w:pStyle w:val="null3"/>
              <w:spacing w:line="360" w:lineRule="auto"/>
              <w:rPr>
                <w:rFonts w:asciiTheme="minorEastAsia" w:hAnsiTheme="minorEastAsia" w:hint="default"/>
                <w:sz w:val="24"/>
                <w:szCs w:val="24"/>
              </w:rPr>
            </w:pPr>
            <w:r w:rsidRPr="00C640AD">
              <w:rPr>
                <w:rFonts w:asciiTheme="minorEastAsia" w:hAnsiTheme="minorEastAsia"/>
                <w:sz w:val="24"/>
                <w:szCs w:val="24"/>
              </w:rPr>
              <w:t>注：需提供业主单位盖章的好评证明文件。</w:t>
            </w:r>
          </w:p>
        </w:tc>
      </w:tr>
      <w:tr w:rsidR="00EE34D4" w:rsidRPr="00C640AD">
        <w:trPr>
          <w:jc w:val="center"/>
        </w:trPr>
        <w:tc>
          <w:tcPr>
            <w:tcW w:w="1105" w:type="dxa"/>
            <w:vAlign w:val="center"/>
          </w:tcPr>
          <w:p w:rsidR="00EE34D4" w:rsidRPr="00C640AD" w:rsidRDefault="00906C9D" w:rsidP="00545DB6">
            <w:pPr>
              <w:spacing w:line="360" w:lineRule="auto"/>
              <w:jc w:val="center"/>
              <w:rPr>
                <w:rFonts w:asciiTheme="minorEastAsia" w:hAnsiTheme="minorEastAsia"/>
                <w:sz w:val="24"/>
                <w:szCs w:val="24"/>
              </w:rPr>
            </w:pPr>
            <w:r w:rsidRPr="00C640AD">
              <w:rPr>
                <w:rFonts w:asciiTheme="minorEastAsia" w:hAnsiTheme="minorEastAsia" w:hint="eastAsia"/>
                <w:sz w:val="24"/>
                <w:szCs w:val="24"/>
              </w:rPr>
              <w:t>2-</w:t>
            </w:r>
            <w:r w:rsidR="00545DB6" w:rsidRPr="00C640AD">
              <w:rPr>
                <w:rFonts w:asciiTheme="minorEastAsia" w:hAnsiTheme="minorEastAsia" w:hint="eastAsia"/>
                <w:sz w:val="24"/>
                <w:szCs w:val="24"/>
              </w:rPr>
              <w:t>7</w:t>
            </w:r>
          </w:p>
        </w:tc>
        <w:tc>
          <w:tcPr>
            <w:tcW w:w="1105" w:type="dxa"/>
            <w:vAlign w:val="center"/>
          </w:tcPr>
          <w:p w:rsidR="00EE34D4" w:rsidRPr="00C640AD" w:rsidRDefault="00906C9D">
            <w:pPr>
              <w:spacing w:line="360" w:lineRule="auto"/>
              <w:jc w:val="center"/>
              <w:rPr>
                <w:rFonts w:asciiTheme="minorEastAsia" w:hAnsiTheme="minorEastAsia"/>
                <w:kern w:val="0"/>
                <w:sz w:val="24"/>
                <w:szCs w:val="24"/>
              </w:rPr>
            </w:pPr>
            <w:r w:rsidRPr="00C640AD">
              <w:rPr>
                <w:rFonts w:asciiTheme="minorEastAsia" w:hAnsiTheme="minorEastAsia" w:hint="eastAsia"/>
                <w:kern w:val="0"/>
                <w:sz w:val="24"/>
                <w:szCs w:val="24"/>
              </w:rPr>
              <w:t>3</w:t>
            </w:r>
          </w:p>
        </w:tc>
        <w:tc>
          <w:tcPr>
            <w:tcW w:w="6743" w:type="dxa"/>
          </w:tcPr>
          <w:p w:rsidR="00EE34D4" w:rsidRPr="00C640AD" w:rsidRDefault="00906C9D">
            <w:pPr>
              <w:pStyle w:val="null3"/>
              <w:spacing w:line="360" w:lineRule="auto"/>
              <w:rPr>
                <w:rFonts w:asciiTheme="minorEastAsia" w:hAnsiTheme="minorEastAsia" w:hint="default"/>
                <w:sz w:val="24"/>
                <w:szCs w:val="24"/>
              </w:rPr>
            </w:pPr>
            <w:r w:rsidRPr="00C640AD">
              <w:rPr>
                <w:rFonts w:asciiTheme="minorEastAsia" w:hAnsiTheme="minorEastAsia"/>
                <w:sz w:val="24"/>
                <w:szCs w:val="24"/>
              </w:rPr>
              <w:t>根据2020年1月1日（以合同签订时间为准）以来的类似业绩进行评价：每个业绩得1分，满分3分。</w:t>
            </w:r>
          </w:p>
          <w:p w:rsidR="00EE34D4" w:rsidRPr="00C640AD" w:rsidRDefault="00906C9D">
            <w:pPr>
              <w:pStyle w:val="null3"/>
              <w:spacing w:line="360" w:lineRule="auto"/>
              <w:rPr>
                <w:rFonts w:asciiTheme="minorEastAsia" w:hAnsiTheme="minorEastAsia" w:hint="default"/>
                <w:sz w:val="24"/>
                <w:szCs w:val="24"/>
              </w:rPr>
            </w:pPr>
            <w:r w:rsidRPr="00C640AD">
              <w:rPr>
                <w:rFonts w:asciiTheme="minorEastAsia" w:hAnsiTheme="minorEastAsia"/>
                <w:sz w:val="24"/>
                <w:szCs w:val="24"/>
              </w:rPr>
              <w:t>注：（1）类似业绩是指：投标人承接的洁净室系统项目。</w:t>
            </w:r>
          </w:p>
          <w:p w:rsidR="00EE34D4" w:rsidRPr="00C640AD" w:rsidRDefault="00906C9D">
            <w:pPr>
              <w:pStyle w:val="null3"/>
              <w:spacing w:line="360" w:lineRule="auto"/>
              <w:rPr>
                <w:rFonts w:asciiTheme="minorEastAsia" w:hAnsiTheme="minorEastAsia" w:hint="default"/>
                <w:sz w:val="24"/>
                <w:szCs w:val="24"/>
              </w:rPr>
            </w:pPr>
            <w:r w:rsidRPr="00C640AD">
              <w:rPr>
                <w:rFonts w:asciiTheme="minorEastAsia" w:hAnsiTheme="minorEastAsia"/>
                <w:sz w:val="24"/>
                <w:szCs w:val="24"/>
              </w:rPr>
              <w:t>（2）需提供业绩的以下四项证明材料，否则不计分：</w:t>
            </w:r>
          </w:p>
          <w:p w:rsidR="00EE34D4" w:rsidRPr="00C640AD" w:rsidRDefault="00906C9D">
            <w:pPr>
              <w:pStyle w:val="null3"/>
              <w:spacing w:line="360" w:lineRule="auto"/>
              <w:rPr>
                <w:rFonts w:asciiTheme="minorEastAsia" w:hAnsiTheme="minorEastAsia" w:hint="default"/>
                <w:sz w:val="24"/>
                <w:szCs w:val="24"/>
              </w:rPr>
            </w:pPr>
            <w:r w:rsidRPr="00C640AD">
              <w:rPr>
                <w:rFonts w:asciiTheme="minorEastAsia" w:hAnsiTheme="minorEastAsia"/>
                <w:sz w:val="24"/>
                <w:szCs w:val="24"/>
              </w:rPr>
              <w:lastRenderedPageBreak/>
              <w:t>①中标公告网址及截图；</w:t>
            </w:r>
          </w:p>
          <w:p w:rsidR="00EE34D4" w:rsidRPr="00C640AD" w:rsidRDefault="00906C9D">
            <w:pPr>
              <w:pStyle w:val="null3"/>
              <w:spacing w:line="360" w:lineRule="auto"/>
              <w:rPr>
                <w:rFonts w:asciiTheme="minorEastAsia" w:hAnsiTheme="minorEastAsia" w:hint="default"/>
                <w:sz w:val="24"/>
                <w:szCs w:val="24"/>
              </w:rPr>
            </w:pPr>
            <w:r w:rsidRPr="00C640AD">
              <w:rPr>
                <w:rFonts w:asciiTheme="minorEastAsia" w:hAnsiTheme="minorEastAsia"/>
                <w:sz w:val="24"/>
                <w:szCs w:val="24"/>
              </w:rPr>
              <w:t>②中标通知书或成交通知书；</w:t>
            </w:r>
          </w:p>
          <w:p w:rsidR="00EE34D4" w:rsidRPr="00C640AD" w:rsidRDefault="00906C9D">
            <w:pPr>
              <w:pStyle w:val="null3"/>
              <w:spacing w:line="360" w:lineRule="auto"/>
              <w:rPr>
                <w:rFonts w:asciiTheme="minorEastAsia" w:hAnsiTheme="minorEastAsia" w:hint="default"/>
                <w:sz w:val="24"/>
                <w:szCs w:val="24"/>
              </w:rPr>
            </w:pPr>
            <w:r w:rsidRPr="00C640AD">
              <w:rPr>
                <w:rFonts w:asciiTheme="minorEastAsia" w:hAnsiTheme="minorEastAsia" w:hint="default"/>
                <w:sz w:val="24"/>
                <w:szCs w:val="24"/>
              </w:rPr>
              <w:t>③</w:t>
            </w:r>
            <w:r w:rsidRPr="00C640AD">
              <w:rPr>
                <w:rFonts w:asciiTheme="minorEastAsia" w:hAnsiTheme="minorEastAsia"/>
                <w:sz w:val="24"/>
                <w:szCs w:val="24"/>
              </w:rPr>
              <w:t>采购合同文本；</w:t>
            </w:r>
          </w:p>
          <w:p w:rsidR="00EE34D4" w:rsidRPr="00C640AD" w:rsidRDefault="00B17A3F">
            <w:pPr>
              <w:pStyle w:val="null3"/>
              <w:spacing w:line="360" w:lineRule="auto"/>
              <w:rPr>
                <w:rFonts w:asciiTheme="minorEastAsia" w:hAnsiTheme="minorEastAsia" w:hint="default"/>
                <w:sz w:val="24"/>
                <w:szCs w:val="24"/>
              </w:rPr>
            </w:pPr>
            <w:r w:rsidRPr="00C640AD">
              <w:rPr>
                <w:rFonts w:asciiTheme="minorEastAsia" w:hAnsiTheme="minorEastAsia"/>
                <w:sz w:val="24"/>
                <w:szCs w:val="24"/>
              </w:rPr>
              <w:fldChar w:fldCharType="begin"/>
            </w:r>
            <w:r w:rsidR="00906C9D" w:rsidRPr="00C640AD">
              <w:rPr>
                <w:rFonts w:asciiTheme="minorEastAsia" w:hAnsiTheme="minorEastAsia"/>
                <w:sz w:val="24"/>
                <w:szCs w:val="24"/>
              </w:rPr>
              <w:instrText xml:space="preserve"> = 4 \* GB3 \* MERGEFORMAT </w:instrText>
            </w:r>
            <w:r w:rsidRPr="00C640AD">
              <w:rPr>
                <w:rFonts w:asciiTheme="minorEastAsia" w:hAnsiTheme="minorEastAsia"/>
                <w:sz w:val="24"/>
                <w:szCs w:val="24"/>
              </w:rPr>
              <w:fldChar w:fldCharType="separate"/>
            </w:r>
            <w:r w:rsidR="00906C9D" w:rsidRPr="00C640AD">
              <w:rPr>
                <w:rFonts w:asciiTheme="minorEastAsia" w:hAnsiTheme="minorEastAsia" w:hint="default"/>
                <w:sz w:val="24"/>
                <w:szCs w:val="24"/>
              </w:rPr>
              <w:t>④</w:t>
            </w:r>
            <w:r w:rsidRPr="00C640AD">
              <w:rPr>
                <w:rFonts w:asciiTheme="minorEastAsia" w:hAnsiTheme="minorEastAsia"/>
                <w:sz w:val="24"/>
                <w:szCs w:val="24"/>
              </w:rPr>
              <w:fldChar w:fldCharType="end"/>
            </w:r>
            <w:r w:rsidR="00906C9D" w:rsidRPr="00C640AD">
              <w:rPr>
                <w:rFonts w:asciiTheme="minorEastAsia" w:hAnsiTheme="minorEastAsia"/>
                <w:sz w:val="24"/>
                <w:szCs w:val="24"/>
              </w:rPr>
              <w:t>能够证明该业绩项目已经采购人验收合格的相关证明材料。</w:t>
            </w:r>
          </w:p>
        </w:tc>
      </w:tr>
    </w:tbl>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加分项（F4×A4）</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优先类节能产品、环境标志产品：</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61"/>
        <w:gridCol w:w="1134"/>
        <w:gridCol w:w="6237"/>
      </w:tblGrid>
      <w:tr w:rsidR="00EE34D4" w:rsidRPr="00C640AD">
        <w:trPr>
          <w:jc w:val="center"/>
        </w:trPr>
        <w:tc>
          <w:tcPr>
            <w:tcW w:w="14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项目</w:t>
            </w:r>
          </w:p>
        </w:tc>
        <w:tc>
          <w:tcPr>
            <w:tcW w:w="1134"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分值</w:t>
            </w:r>
          </w:p>
        </w:tc>
        <w:tc>
          <w:tcPr>
            <w:tcW w:w="623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描述</w:t>
            </w:r>
          </w:p>
        </w:tc>
      </w:tr>
      <w:tr w:rsidR="00EE34D4" w:rsidRPr="00C640AD">
        <w:trPr>
          <w:jc w:val="center"/>
        </w:trPr>
        <w:tc>
          <w:tcPr>
            <w:tcW w:w="14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节能、环境标志产品</w:t>
            </w:r>
          </w:p>
        </w:tc>
        <w:tc>
          <w:tcPr>
            <w:tcW w:w="1134"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6.8</w:t>
            </w:r>
          </w:p>
        </w:tc>
        <w:tc>
          <w:tcPr>
            <w:tcW w:w="6237" w:type="dxa"/>
            <w:vAlign w:val="center"/>
          </w:tcPr>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1、投标人所投节能产品属于《关于印发节能产品政府采购品目清单的通知》（财库〔2019〕19号）内的产品、所投环境标志产品属于《关于印发环境标志产品政府采购品目清单的通知》（财库〔2019〕18号）内的产品，方可享受加分。</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2、（1）若同一采购包内节能、环境标志产品报价总金额低于该采购包报价总金额20%（含20%），将分别给予节能、环境标志产品价格项（F1，按照满分计）和技术项（F2，按照满分计）4%的加分；</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（2）若同一采购包内节能、环境标志产品报价总金额占该采购包报价总金额20%-50%（含50%），将分别给予节能、环境标志产品价格项（F1，按照满分计）和技术项（F2，按照满分计）6%的加分；</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（3）若同一采购包内节能、环境标志产品报价总金额超过该采购包报价总金额50%，将分别给予节能、环境标志产品价格项（F1，按照满分计）和技术项（F2，按照满分计）8%的加分。</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3、若节能、环境标志产品仅是构成投标产品的部件、组件或零件，则该投标产品不享受鼓励优惠政策。同一品目中各认证证书不重复计算加分。强制类节能产品不享受加分。</w:t>
            </w:r>
          </w:p>
        </w:tc>
      </w:tr>
    </w:tbl>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（4）中标候选人排列规则顺序如下：</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a.按照评标总得分（FA）由高到低顺序排列。</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lastRenderedPageBreak/>
        <w:t>b.评标总得分（FA）相同的，按照评标价（即价格扣除后的投标报价）由低到高顺序排列。</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c.评标总得分（FA）且评标价（即价格扣除后的投标报价）相同的并列。</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8、其他规定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8.1评标应全程保密且不得透露给任一投标人或与评标工作无关的人员。</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8.2评标将进行全程实时录音录像，录音录像资料随采购文件一并存档。</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8.3若投标人有任何试图干扰具体评标事务，影响评标委员会独立履行职责的行为，其投标无效且不予退还投标保证金。情节严重的，由财政部门列入不良行为记录。</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8.4其他：无。</w:t>
      </w:r>
    </w:p>
    <w:p w:rsidR="00EE34D4" w:rsidRPr="00C640AD" w:rsidRDefault="00EE34D4">
      <w:pPr>
        <w:sectPr w:rsidR="00EE34D4" w:rsidRPr="00C640AD" w:rsidSect="00581D1D">
          <w:pgSz w:w="11906" w:h="16838"/>
          <w:pgMar w:top="1418" w:right="1418" w:bottom="1418" w:left="1418" w:header="851" w:footer="992" w:gutter="0"/>
          <w:cols w:space="425"/>
          <w:docGrid w:type="lines" w:linePitch="312"/>
        </w:sectPr>
      </w:pPr>
    </w:p>
    <w:p w:rsidR="00EE34D4" w:rsidRPr="00C640AD" w:rsidRDefault="00906C9D" w:rsidP="00213E16">
      <w:pPr>
        <w:pStyle w:val="1"/>
        <w:keepNext/>
        <w:keepLines/>
        <w:widowControl w:val="0"/>
        <w:spacing w:beforeLines="100" w:beforeAutospacing="0" w:afterLines="100" w:afterAutospacing="0"/>
        <w:jc w:val="center"/>
        <w:rPr>
          <w:rFonts w:ascii="黑体" w:eastAsia="黑体" w:hAnsi="黑体" w:cs="Times New Roman"/>
          <w:kern w:val="0"/>
          <w:sz w:val="32"/>
          <w:szCs w:val="44"/>
        </w:rPr>
      </w:pPr>
      <w:bookmarkStart w:id="19" w:name="_Toc157956124"/>
      <w:r w:rsidRPr="00C640AD">
        <w:rPr>
          <w:rFonts w:ascii="黑体" w:eastAsia="黑体" w:hAnsi="黑体" w:cs="Times New Roman"/>
          <w:kern w:val="0"/>
          <w:sz w:val="32"/>
          <w:szCs w:val="44"/>
        </w:rPr>
        <w:lastRenderedPageBreak/>
        <w:t>第五章</w:t>
      </w:r>
      <w:r w:rsidRPr="00C640AD">
        <w:rPr>
          <w:rFonts w:ascii="黑体" w:eastAsia="黑体" w:hAnsi="黑体" w:cs="Times New Roman" w:hint="eastAsia"/>
          <w:kern w:val="0"/>
          <w:sz w:val="32"/>
          <w:szCs w:val="44"/>
        </w:rPr>
        <w:t xml:space="preserve">  </w:t>
      </w:r>
      <w:r w:rsidRPr="00C640AD">
        <w:rPr>
          <w:rFonts w:ascii="黑体" w:eastAsia="黑体" w:hAnsi="黑体" w:cs="Times New Roman"/>
          <w:kern w:val="0"/>
          <w:sz w:val="32"/>
          <w:szCs w:val="44"/>
        </w:rPr>
        <w:t>招标内容及要求</w:t>
      </w:r>
      <w:bookmarkEnd w:id="19"/>
    </w:p>
    <w:p w:rsidR="00EE34D4" w:rsidRPr="00C640AD" w:rsidRDefault="00906C9D" w:rsidP="00213E16">
      <w:pPr>
        <w:pStyle w:val="2"/>
        <w:spacing w:beforeLines="100" w:afterLines="100" w:line="240" w:lineRule="auto"/>
        <w:jc w:val="left"/>
        <w:rPr>
          <w:rFonts w:ascii="黑体" w:eastAsia="黑体" w:hAnsi="黑体" w:cs="Times New Roman"/>
          <w:kern w:val="0"/>
          <w:sz w:val="30"/>
        </w:rPr>
      </w:pPr>
      <w:bookmarkStart w:id="20" w:name="_Toc157956125"/>
      <w:r w:rsidRPr="00C640AD">
        <w:rPr>
          <w:rFonts w:ascii="黑体" w:eastAsia="黑体" w:hAnsi="黑体" w:cs="Times New Roman"/>
          <w:kern w:val="0"/>
          <w:sz w:val="30"/>
        </w:rPr>
        <w:t>一、项目概况（采购标的）</w:t>
      </w:r>
      <w:bookmarkEnd w:id="20"/>
    </w:p>
    <w:p w:rsidR="00EE34D4" w:rsidRPr="00C640AD" w:rsidRDefault="00906C9D" w:rsidP="00213E16">
      <w:pPr>
        <w:pStyle w:val="af3"/>
        <w:numPr>
          <w:ilvl w:val="0"/>
          <w:numId w:val="2"/>
        </w:numPr>
        <w:spacing w:beforeLines="100" w:afterLines="100"/>
        <w:ind w:left="0" w:firstLineChars="0" w:firstLine="0"/>
        <w:rPr>
          <w:rFonts w:ascii="宋体" w:eastAsia="宋体" w:hAnsi="宋体"/>
          <w:b/>
          <w:sz w:val="28"/>
          <w:szCs w:val="28"/>
        </w:rPr>
      </w:pPr>
      <w:r w:rsidRPr="00C640AD">
        <w:rPr>
          <w:rFonts w:ascii="宋体" w:eastAsia="宋体" w:hAnsi="宋体" w:hint="eastAsia"/>
          <w:b/>
          <w:sz w:val="28"/>
          <w:szCs w:val="28"/>
        </w:rPr>
        <w:t>项目概况</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r w:rsidRPr="00C640AD">
        <w:rPr>
          <w:rFonts w:ascii="宋体" w:eastAsia="宋体" w:hAnsi="宋体" w:hint="eastAsia"/>
          <w:sz w:val="24"/>
          <w:szCs w:val="28"/>
        </w:rPr>
        <w:t>本项目为嘉庚创新实验室的MOCVD配套洁净室系统项目，项目地点位于嘉庚创新实验室翔安校区新工科楼一层，总面积约为220.3平方米，其中洁净区域面积约186.3平方米。</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bookmarkStart w:id="21" w:name="_Toc177360127"/>
      <w:r w:rsidRPr="00C640AD">
        <w:rPr>
          <w:rFonts w:ascii="宋体" w:eastAsia="宋体" w:hAnsi="宋体" w:hint="eastAsia"/>
          <w:sz w:val="24"/>
          <w:szCs w:val="28"/>
        </w:rPr>
        <w:t>本项目提供以下附件，作为招标文件的组成部分：</w:t>
      </w:r>
    </w:p>
    <w:p w:rsidR="00EE34D4" w:rsidRPr="00C640AD" w:rsidRDefault="00906C9D">
      <w:pPr>
        <w:pStyle w:val="af3"/>
        <w:numPr>
          <w:ilvl w:val="2"/>
          <w:numId w:val="2"/>
        </w:numPr>
        <w:tabs>
          <w:tab w:val="left" w:pos="993"/>
        </w:tabs>
        <w:spacing w:line="360" w:lineRule="auto"/>
        <w:ind w:left="0" w:firstLineChars="0" w:firstLine="851"/>
        <w:rPr>
          <w:rFonts w:ascii="宋体" w:eastAsia="宋体" w:hAnsi="宋体"/>
          <w:sz w:val="24"/>
          <w:szCs w:val="28"/>
        </w:rPr>
      </w:pPr>
      <w:r w:rsidRPr="00C640AD">
        <w:rPr>
          <w:rFonts w:ascii="宋体" w:eastAsia="宋体" w:hAnsi="宋体" w:hint="eastAsia"/>
          <w:sz w:val="24"/>
          <w:szCs w:val="28"/>
        </w:rPr>
        <w:t>附件1：采购清单。</w:t>
      </w:r>
    </w:p>
    <w:p w:rsidR="00EE34D4" w:rsidRPr="00C640AD" w:rsidRDefault="00906C9D">
      <w:pPr>
        <w:pStyle w:val="af3"/>
        <w:numPr>
          <w:ilvl w:val="2"/>
          <w:numId w:val="2"/>
        </w:numPr>
        <w:tabs>
          <w:tab w:val="left" w:pos="993"/>
        </w:tabs>
        <w:spacing w:line="360" w:lineRule="auto"/>
        <w:ind w:left="0" w:firstLineChars="0" w:firstLine="851"/>
        <w:rPr>
          <w:rFonts w:ascii="宋体" w:eastAsia="宋体" w:hAnsi="宋体"/>
          <w:sz w:val="24"/>
          <w:szCs w:val="28"/>
        </w:rPr>
      </w:pPr>
      <w:r w:rsidRPr="00C640AD">
        <w:rPr>
          <w:rFonts w:ascii="宋体" w:eastAsia="宋体" w:hAnsi="宋体" w:hint="eastAsia"/>
          <w:sz w:val="24"/>
          <w:szCs w:val="28"/>
        </w:rPr>
        <w:t>附件2：图纸。</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r w:rsidRPr="00C640AD">
        <w:rPr>
          <w:rFonts w:ascii="宋体" w:eastAsia="宋体" w:hAnsi="宋体" w:hint="eastAsia"/>
          <w:sz w:val="24"/>
          <w:szCs w:val="28"/>
        </w:rPr>
        <w:t>若招标文件的内容与附件的内容发生冲突，则以招标文件的内容解释为准。招标文件未体现的内容，若图纸有体现，则以图纸的内容解释为准。因图纸未完全反映采购量，故图纸未体现的内容，采购清单有体现的，以采购清单为准进行报价，实际履约中若未发生，则未发生部分不予结算。</w:t>
      </w:r>
      <w:bookmarkEnd w:id="21"/>
    </w:p>
    <w:p w:rsidR="00EE34D4" w:rsidRPr="00C640AD" w:rsidRDefault="00906C9D" w:rsidP="00213E16">
      <w:pPr>
        <w:pStyle w:val="2"/>
        <w:spacing w:beforeLines="100" w:afterLines="100" w:line="240" w:lineRule="auto"/>
        <w:jc w:val="left"/>
        <w:rPr>
          <w:rFonts w:ascii="黑体" w:eastAsia="黑体" w:hAnsi="黑体" w:cs="Times New Roman"/>
          <w:kern w:val="0"/>
          <w:sz w:val="30"/>
        </w:rPr>
      </w:pPr>
      <w:bookmarkStart w:id="22" w:name="_Toc157956126"/>
      <w:r w:rsidRPr="00C640AD">
        <w:rPr>
          <w:rFonts w:ascii="黑体" w:eastAsia="黑体" w:hAnsi="黑体" w:cs="Times New Roman"/>
          <w:kern w:val="0"/>
          <w:sz w:val="30"/>
        </w:rPr>
        <w:t>二、技术和服务要求</w:t>
      </w:r>
      <w:bookmarkEnd w:id="22"/>
    </w:p>
    <w:p w:rsidR="00EE34D4" w:rsidRPr="00C640AD" w:rsidRDefault="00906C9D">
      <w:pPr>
        <w:rPr>
          <w:rFonts w:asciiTheme="minorEastAsia" w:hAnsiTheme="minorEastAsia"/>
          <w:sz w:val="28"/>
          <w:szCs w:val="28"/>
        </w:rPr>
      </w:pPr>
      <w:r w:rsidRPr="00C640AD">
        <w:rPr>
          <w:rFonts w:asciiTheme="minorEastAsia" w:hAnsiTheme="minorEastAsia"/>
          <w:sz w:val="28"/>
          <w:szCs w:val="28"/>
        </w:rPr>
        <w:t>（以“</w:t>
      </w:r>
      <w:r w:rsidRPr="00C640AD">
        <w:rPr>
          <w:rFonts w:asciiTheme="minorEastAsia" w:hAnsiTheme="minorEastAsia" w:cs="宋体" w:hint="eastAsia"/>
          <w:sz w:val="28"/>
          <w:szCs w:val="28"/>
        </w:rPr>
        <w:t>★</w:t>
      </w:r>
      <w:r w:rsidRPr="00C640AD">
        <w:rPr>
          <w:rFonts w:asciiTheme="minorEastAsia" w:hAnsiTheme="minorEastAsia" w:cs="Calibri"/>
          <w:sz w:val="28"/>
          <w:szCs w:val="28"/>
        </w:rPr>
        <w:t>”</w:t>
      </w:r>
      <w:r w:rsidRPr="00C640AD">
        <w:rPr>
          <w:rFonts w:asciiTheme="minorEastAsia" w:hAnsiTheme="minorEastAsia"/>
          <w:sz w:val="28"/>
          <w:szCs w:val="28"/>
        </w:rPr>
        <w:t>标示的内容为不允许负偏离的实质性要求）</w:t>
      </w:r>
    </w:p>
    <w:p w:rsidR="00132091" w:rsidRPr="00C640AD" w:rsidRDefault="00132091" w:rsidP="00213E16">
      <w:pPr>
        <w:pStyle w:val="af3"/>
        <w:numPr>
          <w:ilvl w:val="0"/>
          <w:numId w:val="2"/>
        </w:numPr>
        <w:spacing w:beforeLines="100" w:afterLines="100"/>
        <w:ind w:left="0" w:firstLineChars="0" w:firstLine="0"/>
        <w:rPr>
          <w:rFonts w:ascii="宋体" w:eastAsia="宋体" w:hAnsi="宋体"/>
          <w:b/>
          <w:sz w:val="28"/>
          <w:szCs w:val="28"/>
        </w:rPr>
      </w:pPr>
      <w:r w:rsidRPr="00C640AD">
        <w:rPr>
          <w:rFonts w:ascii="宋体" w:eastAsia="宋体" w:hAnsi="宋体"/>
          <w:b/>
          <w:sz w:val="28"/>
          <w:szCs w:val="28"/>
        </w:rPr>
        <w:t>技术要求</w:t>
      </w:r>
    </w:p>
    <w:p w:rsidR="00813C81" w:rsidRPr="00C640AD" w:rsidRDefault="00813C81" w:rsidP="00813C81"/>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sz w:val="24"/>
          <w:szCs w:val="24"/>
        </w:rPr>
        <w:t>1.净化装修部分</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1</w:t>
      </w:r>
      <w:r w:rsidRPr="00C640AD">
        <w:rPr>
          <w:rFonts w:asciiTheme="minorEastAsia" w:hAnsiTheme="minorEastAsia" w:hint="eastAsia"/>
          <w:sz w:val="24"/>
          <w:szCs w:val="24"/>
        </w:rPr>
        <w:t>）隔</w:t>
      </w:r>
      <w:r w:rsidRPr="00C640AD">
        <w:rPr>
          <w:rFonts w:asciiTheme="minorEastAsia" w:hAnsiTheme="minorEastAsia"/>
          <w:sz w:val="24"/>
          <w:szCs w:val="24"/>
        </w:rPr>
        <w:t>墙、吊顶</w:t>
      </w:r>
      <w:r w:rsidRPr="00C640AD">
        <w:rPr>
          <w:rFonts w:asciiTheme="minorEastAsia" w:hAnsiTheme="minorEastAsia" w:hint="eastAsia"/>
          <w:sz w:val="24"/>
          <w:szCs w:val="24"/>
        </w:rPr>
        <w:t>：</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①隔墙材料采用</w:t>
      </w:r>
      <w:r w:rsidRPr="00C640AD">
        <w:rPr>
          <w:rFonts w:asciiTheme="minorEastAsia" w:hAnsiTheme="minorEastAsia"/>
          <w:sz w:val="24"/>
          <w:szCs w:val="24"/>
        </w:rPr>
        <w:t>50mm</w:t>
      </w:r>
      <w:r w:rsidRPr="00C640AD">
        <w:rPr>
          <w:rFonts w:asciiTheme="minorEastAsia" w:hAnsiTheme="minorEastAsia" w:hint="eastAsia"/>
          <w:sz w:val="24"/>
          <w:szCs w:val="24"/>
        </w:rPr>
        <w:t>厚防静电手工玻镁岩棉彩钢板</w:t>
      </w:r>
      <w:r w:rsidRPr="00C640AD">
        <w:rPr>
          <w:rFonts w:asciiTheme="minorEastAsia" w:hAnsiTheme="minorEastAsia"/>
          <w:sz w:val="24"/>
          <w:szCs w:val="24"/>
        </w:rPr>
        <w:t xml:space="preserve">, </w:t>
      </w:r>
      <w:r w:rsidRPr="00C640AD">
        <w:rPr>
          <w:rFonts w:asciiTheme="minorEastAsia" w:hAnsiTheme="minorEastAsia" w:hint="eastAsia"/>
          <w:sz w:val="24"/>
          <w:szCs w:val="24"/>
        </w:rPr>
        <w:t>彩钢板厚</w:t>
      </w:r>
      <w:r w:rsidRPr="00C640AD">
        <w:rPr>
          <w:rFonts w:asciiTheme="minorEastAsia" w:hAnsiTheme="minorEastAsia"/>
          <w:sz w:val="24"/>
          <w:szCs w:val="24"/>
        </w:rPr>
        <w:t xml:space="preserve"> 0.5mm，岩棉容重≥120kg/m³，采用现场拼装方式，材料的燃烧性能等级为A级的不燃材料，耐火极限须≥</w:t>
      </w:r>
      <w:r w:rsidR="000D1878" w:rsidRPr="00C640AD">
        <w:rPr>
          <w:rFonts w:asciiTheme="minorEastAsia" w:hAnsiTheme="minorEastAsia" w:hint="eastAsia"/>
          <w:sz w:val="24"/>
          <w:szCs w:val="24"/>
        </w:rPr>
        <w:t>120min</w:t>
      </w:r>
      <w:r w:rsidRPr="00C640AD">
        <w:rPr>
          <w:rFonts w:asciiTheme="minorEastAsia" w:hAnsiTheme="minorEastAsia"/>
          <w:sz w:val="24"/>
          <w:szCs w:val="24"/>
        </w:rPr>
        <w:t>；材料进场必须提供检测报告；</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②一次吊顶实验室、更衣间、通道吊顶材料采用50mm厚机械中空玻镁板彩钢板吊顶，彩钢板厚0.476mm，人员通道只有一次吊面。采用现场拼装（但现场不允许有任何切割制作）的方式，采用生产车间预制、现场拼装的方式；彩钢板所有板面接缝处安装后用密封胶密封；墙体顶板之间拉结锚固定，确保牢固安全。二次吊顶采用T-Grid重型天花吊顶，扣板为12mm厚玻镁夹芯双面彩钢板折板，彩钢板0.426mm的盲板。</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lastRenderedPageBreak/>
        <w:t>③与彩钢板相配套的所有内装饰型材为铝合金材质，表面经环氧喷涂、氟炭喷涂或电泳处理以防菌抗腐蚀；</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④净化车间所有阴阳角，均采用圆弧铝合金型材过渡，地槽采用槽铝；</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2</w:t>
      </w:r>
      <w:r w:rsidRPr="00C640AD">
        <w:rPr>
          <w:rFonts w:asciiTheme="minorEastAsia" w:hAnsiTheme="minorEastAsia" w:hint="eastAsia"/>
          <w:sz w:val="24"/>
          <w:szCs w:val="24"/>
        </w:rPr>
        <w:t>）地面：</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先用2mm厚环氧树脂自流平处理地面标高层，后再其上做2</w:t>
      </w:r>
      <w:r w:rsidRPr="00C640AD">
        <w:rPr>
          <w:rFonts w:asciiTheme="minorEastAsia" w:hAnsiTheme="minorEastAsia"/>
          <w:sz w:val="24"/>
          <w:szCs w:val="24"/>
        </w:rPr>
        <w:t>.0m</w:t>
      </w:r>
      <w:r w:rsidRPr="00C640AD">
        <w:rPr>
          <w:rFonts w:asciiTheme="minorEastAsia" w:hAnsiTheme="minorEastAsia" w:hint="eastAsia"/>
          <w:sz w:val="24"/>
          <w:szCs w:val="24"/>
        </w:rPr>
        <w:t>高的带防静电2000型铝合金高架地板，所有高架地板承重能力≥2T/m</w:t>
      </w:r>
      <w:r w:rsidRPr="00C640AD">
        <w:rPr>
          <w:rFonts w:asciiTheme="minorEastAsia" w:hAnsiTheme="minorEastAsia" w:hint="eastAsia"/>
          <w:sz w:val="24"/>
          <w:szCs w:val="24"/>
          <w:vertAlign w:val="superscript"/>
        </w:rPr>
        <w:t>2</w:t>
      </w:r>
      <w:r w:rsidR="00EA27E3" w:rsidRPr="00C640AD">
        <w:rPr>
          <w:rFonts w:asciiTheme="minorEastAsia" w:hAnsiTheme="minorEastAsia" w:hint="eastAsia"/>
          <w:sz w:val="24"/>
          <w:szCs w:val="24"/>
        </w:rPr>
        <w:t>，地板均布荷载≥19600N/m</w:t>
      </w:r>
      <w:r w:rsidR="00EA27E3" w:rsidRPr="00C640AD">
        <w:rPr>
          <w:rFonts w:asciiTheme="minorEastAsia" w:hAnsiTheme="minorEastAsia" w:hint="eastAsia"/>
          <w:sz w:val="24"/>
          <w:szCs w:val="24"/>
          <w:vertAlign w:val="superscript"/>
        </w:rPr>
        <w:t>2</w:t>
      </w:r>
      <w:r w:rsidR="00EA27E3" w:rsidRPr="00C640AD">
        <w:rPr>
          <w:rFonts w:asciiTheme="minorEastAsia" w:hAnsiTheme="minorEastAsia" w:hint="eastAsia"/>
          <w:sz w:val="24"/>
          <w:szCs w:val="24"/>
        </w:rPr>
        <w:t>，挠度≤2mm</w:t>
      </w:r>
      <w:r w:rsidRPr="00C640AD">
        <w:rPr>
          <w:rFonts w:asciiTheme="minorEastAsia" w:hAnsiTheme="minorEastAsia" w:hint="eastAsia"/>
          <w:sz w:val="24"/>
          <w:szCs w:val="24"/>
        </w:rPr>
        <w:t>。</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TEM设备基础需要满足VC-C抗震等级要求，该基础由专业公司二次深化设计。</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3）</w:t>
      </w:r>
      <w:r w:rsidRPr="00C640AD">
        <w:rPr>
          <w:rFonts w:asciiTheme="minorEastAsia" w:hAnsiTheme="minorEastAsia" w:hint="eastAsia"/>
          <w:sz w:val="24"/>
          <w:szCs w:val="24"/>
        </w:rPr>
        <w:t>成品门：</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①门框：</w:t>
      </w:r>
      <w:r w:rsidRPr="00C640AD">
        <w:rPr>
          <w:rFonts w:asciiTheme="minorEastAsia" w:hAnsiTheme="minorEastAsia"/>
          <w:sz w:val="24"/>
          <w:szCs w:val="24"/>
        </w:rPr>
        <w:t>1.2mm</w:t>
      </w:r>
      <w:r w:rsidRPr="00C640AD">
        <w:rPr>
          <w:rFonts w:asciiTheme="minorEastAsia" w:hAnsiTheme="minorEastAsia" w:hint="eastAsia"/>
          <w:sz w:val="24"/>
          <w:szCs w:val="24"/>
        </w:rPr>
        <w:t>镀锌钢板基板，白色烤漆；</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②门板：双面</w:t>
      </w:r>
      <w:r w:rsidRPr="00C640AD">
        <w:rPr>
          <w:rFonts w:asciiTheme="minorEastAsia" w:hAnsiTheme="minorEastAsia"/>
          <w:sz w:val="24"/>
          <w:szCs w:val="24"/>
        </w:rPr>
        <w:t>0.8mm</w:t>
      </w:r>
      <w:r w:rsidRPr="00C640AD">
        <w:rPr>
          <w:rFonts w:asciiTheme="minorEastAsia" w:hAnsiTheme="minorEastAsia" w:hint="eastAsia"/>
          <w:sz w:val="24"/>
          <w:szCs w:val="24"/>
        </w:rPr>
        <w:t>镀锌钢板基板，白色烤漆。门板厚度</w:t>
      </w:r>
      <w:r w:rsidRPr="00C640AD">
        <w:rPr>
          <w:rFonts w:asciiTheme="minorEastAsia" w:hAnsiTheme="minorEastAsia"/>
          <w:sz w:val="24"/>
          <w:szCs w:val="24"/>
        </w:rPr>
        <w:t>50mm</w:t>
      </w:r>
      <w:r w:rsidRPr="00C640AD">
        <w:rPr>
          <w:rFonts w:asciiTheme="minorEastAsia" w:hAnsiTheme="minorEastAsia" w:hint="eastAsia"/>
          <w:sz w:val="24"/>
          <w:szCs w:val="24"/>
        </w:rPr>
        <w:t>；</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③门锁：</w:t>
      </w:r>
      <w:r w:rsidRPr="00C640AD">
        <w:rPr>
          <w:rFonts w:asciiTheme="minorEastAsia" w:hAnsiTheme="minorEastAsia"/>
          <w:sz w:val="24"/>
          <w:szCs w:val="24"/>
        </w:rPr>
        <w:t>304</w:t>
      </w:r>
      <w:r w:rsidRPr="00C640AD">
        <w:rPr>
          <w:rFonts w:asciiTheme="minorEastAsia" w:hAnsiTheme="minorEastAsia" w:hint="eastAsia"/>
          <w:sz w:val="24"/>
          <w:szCs w:val="24"/>
        </w:rPr>
        <w:t>不锈钢（门把手），执手通道锁；</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④密封要求：周边硅橡胶密封条，配自动下落密封条，整体无缝卫生型铰链（</w:t>
      </w:r>
      <w:r w:rsidRPr="00C640AD">
        <w:rPr>
          <w:rFonts w:asciiTheme="minorEastAsia" w:hAnsiTheme="minorEastAsia"/>
          <w:sz w:val="24"/>
          <w:szCs w:val="24"/>
        </w:rPr>
        <w:t>3</w:t>
      </w:r>
      <w:r w:rsidRPr="00C640AD">
        <w:rPr>
          <w:rFonts w:asciiTheme="minorEastAsia" w:hAnsiTheme="minorEastAsia" w:hint="eastAsia"/>
          <w:sz w:val="24"/>
          <w:szCs w:val="24"/>
        </w:rPr>
        <w:t>付）；</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⑤带观察窗：</w:t>
      </w:r>
      <w:r w:rsidRPr="00C640AD">
        <w:rPr>
          <w:rFonts w:asciiTheme="minorEastAsia" w:hAnsiTheme="minorEastAsia"/>
          <w:sz w:val="24"/>
          <w:szCs w:val="24"/>
        </w:rPr>
        <w:t>5mm</w:t>
      </w:r>
      <w:r w:rsidRPr="00C640AD">
        <w:rPr>
          <w:rFonts w:asciiTheme="minorEastAsia" w:hAnsiTheme="minorEastAsia" w:hint="eastAsia"/>
          <w:sz w:val="24"/>
          <w:szCs w:val="24"/>
        </w:rPr>
        <w:t>双层钢化玻璃，内置吸潮剂，专用中空胶，单门及双门设方角窗</w:t>
      </w:r>
      <w:r w:rsidRPr="00C640AD">
        <w:rPr>
          <w:rFonts w:asciiTheme="minorEastAsia" w:hAnsiTheme="minorEastAsia"/>
          <w:sz w:val="24"/>
          <w:szCs w:val="24"/>
        </w:rPr>
        <w:t>400*600mm</w:t>
      </w:r>
      <w:r w:rsidRPr="00C640AD">
        <w:rPr>
          <w:rFonts w:asciiTheme="minorEastAsia" w:hAnsiTheme="minorEastAsia" w:hint="eastAsia"/>
          <w:sz w:val="24"/>
          <w:szCs w:val="24"/>
        </w:rPr>
        <w:t>、双门设方角窗</w:t>
      </w:r>
      <w:r w:rsidRPr="00C640AD">
        <w:rPr>
          <w:rFonts w:asciiTheme="minorEastAsia" w:hAnsiTheme="minorEastAsia"/>
          <w:sz w:val="24"/>
          <w:szCs w:val="24"/>
        </w:rPr>
        <w:t>300mm</w:t>
      </w:r>
      <w:r w:rsidRPr="00C640AD">
        <w:rPr>
          <w:rFonts w:asciiTheme="minorEastAsia" w:hAnsiTheme="minorEastAsia" w:hint="eastAsia"/>
          <w:sz w:val="24"/>
          <w:szCs w:val="24"/>
        </w:rPr>
        <w:t>×</w:t>
      </w:r>
      <w:r w:rsidRPr="00C640AD">
        <w:rPr>
          <w:rFonts w:asciiTheme="minorEastAsia" w:hAnsiTheme="minorEastAsia"/>
          <w:sz w:val="24"/>
          <w:szCs w:val="24"/>
        </w:rPr>
        <w:t>600mm</w:t>
      </w:r>
      <w:r w:rsidRPr="00C640AD">
        <w:rPr>
          <w:rFonts w:asciiTheme="minorEastAsia" w:hAnsiTheme="minorEastAsia" w:hint="eastAsia"/>
          <w:sz w:val="24"/>
          <w:szCs w:val="24"/>
        </w:rPr>
        <w:t>，底标高距地</w:t>
      </w:r>
      <w:r w:rsidRPr="00C640AD">
        <w:rPr>
          <w:rFonts w:asciiTheme="minorEastAsia" w:hAnsiTheme="minorEastAsia"/>
          <w:sz w:val="24"/>
          <w:szCs w:val="24"/>
        </w:rPr>
        <w:t>1350mm</w:t>
      </w:r>
      <w:r w:rsidRPr="00C640AD">
        <w:rPr>
          <w:rFonts w:asciiTheme="minorEastAsia" w:hAnsiTheme="minorEastAsia" w:hint="eastAsia"/>
          <w:sz w:val="24"/>
          <w:szCs w:val="24"/>
        </w:rPr>
        <w:t>；</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4）传递窗：</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传递窗内外必须采用</w:t>
      </w:r>
      <w:r w:rsidRPr="00C640AD">
        <w:rPr>
          <w:rFonts w:asciiTheme="minorEastAsia" w:hAnsiTheme="minorEastAsia"/>
          <w:sz w:val="24"/>
          <w:szCs w:val="24"/>
        </w:rPr>
        <w:t>304不锈钢制作，由成品工厂生产制作，现场安装。</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5</w:t>
      </w:r>
      <w:r w:rsidRPr="00C640AD">
        <w:rPr>
          <w:rFonts w:asciiTheme="minorEastAsia" w:hAnsiTheme="minorEastAsia" w:hint="eastAsia"/>
          <w:sz w:val="24"/>
          <w:szCs w:val="24"/>
        </w:rPr>
        <w:t>）风淋室</w:t>
      </w:r>
      <w:r w:rsidRPr="00C640AD">
        <w:rPr>
          <w:rFonts w:asciiTheme="minorEastAsia" w:hAnsiTheme="minorEastAsia"/>
          <w:sz w:val="24"/>
          <w:szCs w:val="24"/>
        </w:rPr>
        <w:t>：</w:t>
      </w:r>
    </w:p>
    <w:p w:rsidR="00813C81" w:rsidRPr="00C640AD" w:rsidRDefault="00813C81" w:rsidP="00813C81">
      <w:pPr>
        <w:numPr>
          <w:ilvl w:val="0"/>
          <w:numId w:val="11"/>
        </w:numPr>
        <w:spacing w:line="360" w:lineRule="auto"/>
        <w:ind w:firstLineChars="200" w:firstLine="480"/>
        <w:rPr>
          <w:rFonts w:asciiTheme="minorEastAsia" w:hAnsiTheme="minorEastAsia"/>
          <w:bCs/>
          <w:sz w:val="24"/>
          <w:szCs w:val="24"/>
          <w:lang w:val="en-GB"/>
        </w:rPr>
      </w:pPr>
      <w:r w:rsidRPr="00C640AD">
        <w:rPr>
          <w:rFonts w:asciiTheme="minorEastAsia" w:hAnsiTheme="minorEastAsia" w:hint="eastAsia"/>
          <w:bCs/>
          <w:sz w:val="24"/>
          <w:szCs w:val="24"/>
          <w:lang w:val="en-GB"/>
        </w:rPr>
        <w:t>外形尺寸/内尺寸详见设计图纸。</w:t>
      </w:r>
    </w:p>
    <w:p w:rsidR="00813C81" w:rsidRPr="00C640AD" w:rsidRDefault="00813C81" w:rsidP="00813C81">
      <w:pPr>
        <w:numPr>
          <w:ilvl w:val="0"/>
          <w:numId w:val="11"/>
        </w:numPr>
        <w:spacing w:line="360" w:lineRule="auto"/>
        <w:ind w:firstLineChars="200" w:firstLine="480"/>
        <w:rPr>
          <w:rFonts w:asciiTheme="minorEastAsia" w:hAnsiTheme="minorEastAsia"/>
          <w:bCs/>
          <w:sz w:val="24"/>
          <w:szCs w:val="24"/>
          <w:lang w:val="en-GB"/>
        </w:rPr>
      </w:pPr>
      <w:r w:rsidRPr="00C640AD">
        <w:rPr>
          <w:rFonts w:asciiTheme="minorEastAsia" w:hAnsiTheme="minorEastAsia" w:hint="eastAsia"/>
          <w:bCs/>
          <w:sz w:val="24"/>
          <w:szCs w:val="24"/>
          <w:lang w:val="en-GB"/>
        </w:rPr>
        <w:t>产品箱体材质：整个风淋室材质都采用优质1.0MM厚、304不锈钢板制作；</w:t>
      </w:r>
    </w:p>
    <w:p w:rsidR="00813C81" w:rsidRPr="00C640AD" w:rsidRDefault="00813C81" w:rsidP="00813C81">
      <w:pPr>
        <w:numPr>
          <w:ilvl w:val="0"/>
          <w:numId w:val="11"/>
        </w:numPr>
        <w:spacing w:line="360" w:lineRule="auto"/>
        <w:ind w:firstLineChars="200" w:firstLine="480"/>
        <w:rPr>
          <w:rFonts w:asciiTheme="minorEastAsia" w:hAnsiTheme="minorEastAsia"/>
          <w:bCs/>
          <w:sz w:val="24"/>
          <w:szCs w:val="24"/>
          <w:lang w:val="en-GB"/>
        </w:rPr>
      </w:pPr>
      <w:r w:rsidRPr="00C640AD">
        <w:rPr>
          <w:rFonts w:asciiTheme="minorEastAsia" w:hAnsiTheme="minorEastAsia" w:hint="eastAsia"/>
          <w:bCs/>
          <w:sz w:val="24"/>
          <w:szCs w:val="24"/>
          <w:lang w:val="en-GB"/>
        </w:rPr>
        <w:t>产品互锁装置：304全不锈钢电子互锁式门连自动闭门器，普通90度双开门，门框采用优质1.0MM厚、304不锈钢板制作。</w:t>
      </w:r>
    </w:p>
    <w:p w:rsidR="00813C81" w:rsidRPr="00C640AD" w:rsidRDefault="00813C81" w:rsidP="00813C81">
      <w:pPr>
        <w:numPr>
          <w:ilvl w:val="0"/>
          <w:numId w:val="11"/>
        </w:numPr>
        <w:spacing w:line="360" w:lineRule="auto"/>
        <w:ind w:firstLineChars="200" w:firstLine="480"/>
        <w:rPr>
          <w:rFonts w:asciiTheme="minorEastAsia" w:hAnsiTheme="minorEastAsia"/>
          <w:bCs/>
          <w:sz w:val="24"/>
          <w:szCs w:val="24"/>
          <w:lang w:val="en-GB"/>
        </w:rPr>
      </w:pPr>
      <w:r w:rsidRPr="00C640AD">
        <w:rPr>
          <w:rFonts w:asciiTheme="minorEastAsia" w:hAnsiTheme="minorEastAsia" w:hint="eastAsia"/>
          <w:bCs/>
          <w:sz w:val="24"/>
          <w:szCs w:val="24"/>
          <w:lang w:val="en-GB"/>
        </w:rPr>
        <w:t>空气过滤装置：配无隔板高效过滤器，过滤效率为：H13（MPPS），初效过滤器，过滤效率为：G1级（计重法），确保净化级别；</w:t>
      </w:r>
    </w:p>
    <w:p w:rsidR="00813C81" w:rsidRPr="00C640AD" w:rsidRDefault="00813C81" w:rsidP="00813C81">
      <w:pPr>
        <w:numPr>
          <w:ilvl w:val="0"/>
          <w:numId w:val="11"/>
        </w:numPr>
        <w:spacing w:line="360" w:lineRule="auto"/>
        <w:ind w:firstLineChars="200" w:firstLine="480"/>
        <w:rPr>
          <w:rFonts w:asciiTheme="minorEastAsia" w:hAnsiTheme="minorEastAsia"/>
          <w:bCs/>
          <w:sz w:val="24"/>
          <w:szCs w:val="24"/>
          <w:lang w:val="en-GB"/>
        </w:rPr>
      </w:pPr>
      <w:r w:rsidRPr="00C640AD">
        <w:rPr>
          <w:rFonts w:asciiTheme="minorEastAsia" w:hAnsiTheme="minorEastAsia" w:hint="eastAsia"/>
          <w:bCs/>
          <w:sz w:val="24"/>
          <w:szCs w:val="24"/>
          <w:lang w:val="en-GB"/>
        </w:rPr>
        <w:t>产品流程系统：全自动红外感应吹淋，进口红外感应器，单向通道风淋室，从非洁净区进入，关门后红外线感应有人就吹淋，吹淋时双门自动锁闭，吹淋后入门锁闭，由洁净区出去时经过风淋室不吹淋以节省能源；</w:t>
      </w:r>
    </w:p>
    <w:p w:rsidR="00813C81" w:rsidRPr="00C640AD" w:rsidRDefault="00813C81" w:rsidP="00813C81">
      <w:pPr>
        <w:numPr>
          <w:ilvl w:val="0"/>
          <w:numId w:val="11"/>
        </w:numPr>
        <w:spacing w:line="360" w:lineRule="auto"/>
        <w:ind w:firstLineChars="200" w:firstLine="480"/>
        <w:rPr>
          <w:rFonts w:asciiTheme="minorEastAsia" w:hAnsiTheme="minorEastAsia"/>
          <w:bCs/>
          <w:sz w:val="24"/>
          <w:szCs w:val="24"/>
          <w:lang w:val="en-GB"/>
        </w:rPr>
      </w:pPr>
      <w:r w:rsidRPr="00C640AD">
        <w:rPr>
          <w:rFonts w:asciiTheme="minorEastAsia" w:hAnsiTheme="minorEastAsia" w:hint="eastAsia"/>
          <w:bCs/>
          <w:sz w:val="24"/>
          <w:szCs w:val="24"/>
          <w:lang w:val="en-GB"/>
        </w:rPr>
        <w:t xml:space="preserve">喷嘴及面风速：配16个多角度可调全不锈钢喷嘴，双侧吹淋；面风速大于25m/s，符合行业标准； </w:t>
      </w:r>
    </w:p>
    <w:p w:rsidR="00813C81" w:rsidRPr="00C640AD" w:rsidRDefault="00813C81" w:rsidP="00813C81">
      <w:pPr>
        <w:numPr>
          <w:ilvl w:val="0"/>
          <w:numId w:val="11"/>
        </w:numPr>
        <w:spacing w:line="360" w:lineRule="auto"/>
        <w:ind w:firstLineChars="200" w:firstLine="480"/>
        <w:rPr>
          <w:rFonts w:asciiTheme="minorEastAsia" w:hAnsiTheme="minorEastAsia"/>
          <w:bCs/>
          <w:sz w:val="24"/>
          <w:szCs w:val="24"/>
          <w:lang w:val="en-GB"/>
        </w:rPr>
      </w:pPr>
      <w:r w:rsidRPr="00C640AD">
        <w:rPr>
          <w:rFonts w:asciiTheme="minorEastAsia" w:hAnsiTheme="minorEastAsia" w:hint="eastAsia"/>
          <w:bCs/>
          <w:sz w:val="24"/>
          <w:szCs w:val="24"/>
          <w:lang w:val="en-GB"/>
        </w:rPr>
        <w:lastRenderedPageBreak/>
        <w:t>电源相关：3N、380V、50HZ、1.5KW；</w:t>
      </w:r>
    </w:p>
    <w:p w:rsidR="00813C81" w:rsidRPr="00C640AD" w:rsidRDefault="00813C81" w:rsidP="00813C81">
      <w:pPr>
        <w:numPr>
          <w:ilvl w:val="0"/>
          <w:numId w:val="11"/>
        </w:numPr>
        <w:spacing w:line="360" w:lineRule="auto"/>
        <w:ind w:firstLineChars="200" w:firstLine="480"/>
        <w:rPr>
          <w:rFonts w:asciiTheme="minorEastAsia" w:hAnsiTheme="minorEastAsia"/>
          <w:bCs/>
          <w:sz w:val="24"/>
          <w:szCs w:val="24"/>
          <w:lang w:val="en-GB"/>
        </w:rPr>
      </w:pPr>
      <w:r w:rsidRPr="00C640AD">
        <w:rPr>
          <w:rFonts w:asciiTheme="minorEastAsia" w:hAnsiTheme="minorEastAsia" w:hint="eastAsia"/>
          <w:bCs/>
          <w:sz w:val="24"/>
          <w:szCs w:val="24"/>
          <w:lang w:val="en-GB"/>
        </w:rPr>
        <w:t>电路控制：高科技集成电路板， LED显示吹淋时间，时间继电器0~99秒可调，红外线自动感应器，感应自动吹淋，触摸式微动开关，并安装人性化智能语音提示系统；</w:t>
      </w:r>
    </w:p>
    <w:p w:rsidR="00813C81" w:rsidRPr="00C640AD" w:rsidRDefault="00813C81" w:rsidP="00813C81">
      <w:pPr>
        <w:numPr>
          <w:ilvl w:val="0"/>
          <w:numId w:val="11"/>
        </w:numPr>
        <w:spacing w:line="360" w:lineRule="auto"/>
        <w:ind w:firstLineChars="200" w:firstLine="480"/>
        <w:rPr>
          <w:rFonts w:asciiTheme="minorEastAsia" w:hAnsiTheme="minorEastAsia"/>
          <w:bCs/>
          <w:sz w:val="24"/>
          <w:szCs w:val="24"/>
          <w:lang w:val="en-GB"/>
        </w:rPr>
      </w:pPr>
      <w:r w:rsidRPr="00C640AD">
        <w:rPr>
          <w:rFonts w:asciiTheme="minorEastAsia" w:hAnsiTheme="minorEastAsia" w:hint="eastAsia"/>
          <w:bCs/>
          <w:sz w:val="24"/>
          <w:szCs w:val="24"/>
          <w:lang w:val="en-GB"/>
        </w:rPr>
        <w:t>风机配置：配风淋室专用风机，确保吹淋效果。</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6）密封胶：</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sz w:val="24"/>
          <w:szCs w:val="24"/>
        </w:rPr>
        <w:t>为了确保围护结构的气密性</w:t>
      </w:r>
      <w:r w:rsidRPr="00C640AD">
        <w:rPr>
          <w:rFonts w:asciiTheme="minorEastAsia" w:hAnsiTheme="minorEastAsia" w:hint="eastAsia"/>
          <w:sz w:val="24"/>
          <w:szCs w:val="24"/>
        </w:rPr>
        <w:t>，</w:t>
      </w:r>
      <w:r w:rsidRPr="00C640AD">
        <w:rPr>
          <w:rFonts w:asciiTheme="minorEastAsia" w:hAnsiTheme="minorEastAsia"/>
          <w:sz w:val="24"/>
          <w:szCs w:val="24"/>
        </w:rPr>
        <w:t>彩钢板与彩钢板的拼接缝</w:t>
      </w:r>
      <w:r w:rsidRPr="00C640AD">
        <w:rPr>
          <w:rFonts w:asciiTheme="minorEastAsia" w:hAnsiTheme="minorEastAsia" w:hint="eastAsia"/>
          <w:sz w:val="24"/>
          <w:szCs w:val="24"/>
        </w:rPr>
        <w:t>、</w:t>
      </w:r>
      <w:r w:rsidRPr="00C640AD">
        <w:rPr>
          <w:rFonts w:asciiTheme="minorEastAsia" w:hAnsiTheme="minorEastAsia"/>
          <w:sz w:val="24"/>
          <w:szCs w:val="24"/>
        </w:rPr>
        <w:t>隔墙</w:t>
      </w:r>
      <w:r w:rsidRPr="00C640AD">
        <w:rPr>
          <w:rFonts w:asciiTheme="minorEastAsia" w:hAnsiTheme="minorEastAsia" w:hint="eastAsia"/>
          <w:sz w:val="24"/>
          <w:szCs w:val="24"/>
        </w:rPr>
        <w:t>与</w:t>
      </w:r>
      <w:r w:rsidRPr="00C640AD">
        <w:rPr>
          <w:rFonts w:asciiTheme="minorEastAsia" w:hAnsiTheme="minorEastAsia"/>
          <w:sz w:val="24"/>
          <w:szCs w:val="24"/>
        </w:rPr>
        <w:t>吊顶的</w:t>
      </w:r>
      <w:r w:rsidRPr="00C640AD">
        <w:rPr>
          <w:rFonts w:asciiTheme="minorEastAsia" w:hAnsiTheme="minorEastAsia" w:hint="eastAsia"/>
          <w:sz w:val="24"/>
          <w:szCs w:val="24"/>
        </w:rPr>
        <w:t>连接</w:t>
      </w:r>
      <w:r w:rsidRPr="00C640AD">
        <w:rPr>
          <w:rFonts w:asciiTheme="minorEastAsia" w:hAnsiTheme="minorEastAsia"/>
          <w:sz w:val="24"/>
          <w:szCs w:val="24"/>
        </w:rPr>
        <w:t>部位</w:t>
      </w:r>
      <w:r w:rsidRPr="00C640AD">
        <w:rPr>
          <w:rFonts w:asciiTheme="minorEastAsia" w:hAnsiTheme="minorEastAsia" w:hint="eastAsia"/>
          <w:sz w:val="24"/>
          <w:szCs w:val="24"/>
        </w:rPr>
        <w:t>、</w:t>
      </w:r>
      <w:r w:rsidRPr="00C640AD">
        <w:rPr>
          <w:rFonts w:asciiTheme="minorEastAsia" w:hAnsiTheme="minorEastAsia"/>
          <w:sz w:val="24"/>
          <w:szCs w:val="24"/>
        </w:rPr>
        <w:t>隔墙与地板的连接部位</w:t>
      </w:r>
      <w:r w:rsidRPr="00C640AD">
        <w:rPr>
          <w:rFonts w:asciiTheme="minorEastAsia" w:hAnsiTheme="minorEastAsia" w:hint="eastAsia"/>
          <w:sz w:val="24"/>
          <w:szCs w:val="24"/>
        </w:rPr>
        <w:t>、敷设电线或管道形成的墙面开孔、安装开关插座的墙面开孔等</w:t>
      </w:r>
      <w:r w:rsidRPr="00C640AD">
        <w:rPr>
          <w:rFonts w:asciiTheme="minorEastAsia" w:hAnsiTheme="minorEastAsia"/>
          <w:sz w:val="24"/>
          <w:szCs w:val="24"/>
        </w:rPr>
        <w:t>均须采用中性</w:t>
      </w:r>
      <w:r w:rsidRPr="00C640AD">
        <w:rPr>
          <w:rFonts w:asciiTheme="minorEastAsia" w:hAnsiTheme="minorEastAsia" w:hint="eastAsia"/>
          <w:sz w:val="24"/>
          <w:szCs w:val="24"/>
        </w:rPr>
        <w:t>防霉</w:t>
      </w:r>
      <w:r w:rsidRPr="00C640AD">
        <w:rPr>
          <w:rFonts w:asciiTheme="minorEastAsia" w:hAnsiTheme="minorEastAsia"/>
          <w:sz w:val="24"/>
          <w:szCs w:val="24"/>
        </w:rPr>
        <w:t>硅酮耐候</w:t>
      </w:r>
      <w:r w:rsidRPr="00C640AD">
        <w:rPr>
          <w:rFonts w:asciiTheme="minorEastAsia" w:hAnsiTheme="minorEastAsia" w:hint="eastAsia"/>
          <w:sz w:val="24"/>
          <w:szCs w:val="24"/>
        </w:rPr>
        <w:t>结构</w:t>
      </w:r>
      <w:r w:rsidRPr="00C640AD">
        <w:rPr>
          <w:rFonts w:asciiTheme="minorEastAsia" w:hAnsiTheme="minorEastAsia"/>
          <w:sz w:val="24"/>
          <w:szCs w:val="24"/>
        </w:rPr>
        <w:t>胶密封。</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sz w:val="24"/>
          <w:szCs w:val="24"/>
        </w:rPr>
        <w:t>2.空调通风</w:t>
      </w:r>
      <w:r w:rsidRPr="00C640AD">
        <w:rPr>
          <w:rFonts w:asciiTheme="minorEastAsia" w:hAnsiTheme="minorEastAsia" w:hint="eastAsia"/>
          <w:sz w:val="24"/>
          <w:szCs w:val="24"/>
        </w:rPr>
        <w:t>系统</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sz w:val="24"/>
          <w:szCs w:val="24"/>
        </w:rPr>
        <w:t>2.</w:t>
      </w:r>
      <w:r w:rsidRPr="00C640AD">
        <w:rPr>
          <w:rFonts w:asciiTheme="minorEastAsia" w:hAnsiTheme="minorEastAsia" w:hint="eastAsia"/>
          <w:sz w:val="24"/>
          <w:szCs w:val="24"/>
        </w:rPr>
        <w:t>1.模块式风冷冷水机组</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（1）四管制风冷模块冷水机组：</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空调模式：制冷量≥13</w:t>
      </w:r>
      <w:r w:rsidR="00C62A2E" w:rsidRPr="00C640AD">
        <w:rPr>
          <w:rFonts w:asciiTheme="minorEastAsia" w:hAnsiTheme="minorEastAsia" w:hint="eastAsia"/>
          <w:sz w:val="24"/>
          <w:szCs w:val="24"/>
        </w:rPr>
        <w:t>0</w:t>
      </w:r>
      <w:r w:rsidRPr="00C640AD">
        <w:rPr>
          <w:rFonts w:asciiTheme="minorEastAsia" w:hAnsiTheme="minorEastAsia" w:hint="eastAsia"/>
          <w:sz w:val="24"/>
          <w:szCs w:val="24"/>
        </w:rPr>
        <w:t>kw；制热量≥1</w:t>
      </w:r>
      <w:r w:rsidRPr="00C640AD">
        <w:rPr>
          <w:rFonts w:asciiTheme="minorEastAsia" w:hAnsiTheme="minorEastAsia"/>
          <w:sz w:val="24"/>
          <w:szCs w:val="24"/>
        </w:rPr>
        <w:t>40</w:t>
      </w:r>
      <w:r w:rsidRPr="00C640AD">
        <w:rPr>
          <w:rFonts w:asciiTheme="minorEastAsia" w:hAnsiTheme="minorEastAsia" w:hint="eastAsia"/>
          <w:sz w:val="24"/>
          <w:szCs w:val="24"/>
        </w:rPr>
        <w:t>.0KW ；COP≥3.3；IPLV≥3.7；</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冷热联供模式：制冷量≥13</w:t>
      </w:r>
      <w:r w:rsidRPr="00C640AD">
        <w:rPr>
          <w:rFonts w:asciiTheme="minorEastAsia" w:hAnsiTheme="minorEastAsia"/>
          <w:sz w:val="24"/>
          <w:szCs w:val="24"/>
        </w:rPr>
        <w:t>5</w:t>
      </w:r>
      <w:r w:rsidRPr="00C640AD">
        <w:rPr>
          <w:rFonts w:asciiTheme="minorEastAsia" w:hAnsiTheme="minorEastAsia" w:hint="eastAsia"/>
          <w:sz w:val="24"/>
          <w:szCs w:val="24"/>
        </w:rPr>
        <w:t>kw；制热量≥171.0KW；COP≥</w:t>
      </w:r>
      <w:r w:rsidRPr="00C640AD">
        <w:rPr>
          <w:rFonts w:asciiTheme="minorEastAsia" w:hAnsiTheme="minorEastAsia"/>
          <w:sz w:val="24"/>
          <w:szCs w:val="24"/>
        </w:rPr>
        <w:t>8.5</w:t>
      </w:r>
      <w:r w:rsidRPr="00C640AD">
        <w:rPr>
          <w:rFonts w:asciiTheme="minorEastAsia" w:hAnsiTheme="minorEastAsia" w:hint="eastAsia"/>
          <w:sz w:val="24"/>
          <w:szCs w:val="24"/>
        </w:rPr>
        <w:t>；</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（2）变频风冷模块冷水机组：制冷量≥13</w:t>
      </w:r>
      <w:r w:rsidR="00C62A2E" w:rsidRPr="00C640AD">
        <w:rPr>
          <w:rFonts w:asciiTheme="minorEastAsia" w:hAnsiTheme="minorEastAsia" w:hint="eastAsia"/>
          <w:sz w:val="24"/>
          <w:szCs w:val="24"/>
        </w:rPr>
        <w:t>0</w:t>
      </w:r>
      <w:r w:rsidRPr="00C640AD">
        <w:rPr>
          <w:rFonts w:asciiTheme="minorEastAsia" w:hAnsiTheme="minorEastAsia" w:hint="eastAsia"/>
          <w:sz w:val="24"/>
          <w:szCs w:val="24"/>
        </w:rPr>
        <w:t>kw；COP≥3.</w:t>
      </w:r>
      <w:r w:rsidR="00C62A2E" w:rsidRPr="00C640AD">
        <w:rPr>
          <w:rFonts w:asciiTheme="minorEastAsia" w:hAnsiTheme="minorEastAsia" w:hint="eastAsia"/>
          <w:sz w:val="24"/>
          <w:szCs w:val="24"/>
        </w:rPr>
        <w:t>11</w:t>
      </w:r>
      <w:r w:rsidRPr="00C640AD">
        <w:rPr>
          <w:rFonts w:asciiTheme="minorEastAsia" w:hAnsiTheme="minorEastAsia" w:hint="eastAsia"/>
          <w:sz w:val="24"/>
          <w:szCs w:val="24"/>
        </w:rPr>
        <w:t>；IPLV≥4.</w:t>
      </w:r>
      <w:r w:rsidR="00C62A2E" w:rsidRPr="00C640AD">
        <w:rPr>
          <w:rFonts w:asciiTheme="minorEastAsia" w:hAnsiTheme="minorEastAsia" w:hint="eastAsia"/>
          <w:sz w:val="24"/>
          <w:szCs w:val="24"/>
        </w:rPr>
        <w:t>55</w:t>
      </w:r>
      <w:r w:rsidRPr="00C640AD">
        <w:rPr>
          <w:rFonts w:asciiTheme="minorEastAsia" w:hAnsiTheme="minorEastAsia" w:hint="eastAsia"/>
          <w:sz w:val="24"/>
          <w:szCs w:val="24"/>
        </w:rPr>
        <w:t>；</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（3）模块式风冷冷水机组应技术成熟，须符合国家相应标准；</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（4）模块式风冷冷水机组的压缩机应采用全封闭涡旋压缩机；</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（5）模块式风冷冷水机组采用R410A环保冷媒；</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（6）冷冻水出水温度：7℃，回水温度：12℃；</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（7）模块式风冷冷水机组采用电子膨胀阀的节流方式；</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（8）冷凝器铝箔翅片采用亲水铝箔；</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（9）电源：三相380V/50Hz，机组启动方式采用星三角启动；</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（10）具有完善的故障保护及报警功能。</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11</w:t>
      </w:r>
      <w:r w:rsidRPr="00C640AD">
        <w:rPr>
          <w:rFonts w:asciiTheme="minorEastAsia" w:hAnsiTheme="minorEastAsia" w:hint="eastAsia"/>
          <w:sz w:val="24"/>
          <w:szCs w:val="24"/>
        </w:rPr>
        <w:t>）其他</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①机组表面采用纯聚酯桔纹静电喷涂处理，防腐耐用；</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②机组外壳保温不产生冷凝结露的要求，对所有可能产生冷凝结露的部位均做保温处理；</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③机组配置水过滤器；</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④室外机组运行环境温度范围满足：夏季制冷运行环境温度范围18℃~43℃；冬季制热工作环境温度范围-10℃~21℃；或根据用户需求：定制常年制冷型机组或低温热泵</w:t>
      </w:r>
      <w:r w:rsidRPr="00C640AD">
        <w:rPr>
          <w:rFonts w:asciiTheme="minorEastAsia" w:hAnsiTheme="minorEastAsia" w:hint="eastAsia"/>
          <w:sz w:val="24"/>
          <w:szCs w:val="24"/>
        </w:rPr>
        <w:lastRenderedPageBreak/>
        <w:t>机组（运行环境温度范围-20℃~25℃）。</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sz w:val="24"/>
          <w:szCs w:val="24"/>
        </w:rPr>
        <w:t>2.2</w:t>
      </w:r>
      <w:r w:rsidRPr="00C640AD">
        <w:rPr>
          <w:rFonts w:asciiTheme="minorEastAsia" w:hAnsiTheme="minorEastAsia" w:hint="eastAsia"/>
          <w:sz w:val="24"/>
          <w:szCs w:val="24"/>
        </w:rPr>
        <w:t>.水泵</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（1）水泵材质：工艺泵采用不锈钢泵体，不锈钢叶轮，不锈钢泵轴；除工艺泵外其它泵采用铸铁泵体，青铜或不锈钢叶轮，不锈钢泵轴；</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2</w:t>
      </w:r>
      <w:r w:rsidRPr="00C640AD">
        <w:rPr>
          <w:rFonts w:asciiTheme="minorEastAsia" w:hAnsiTheme="minorEastAsia" w:hint="eastAsia"/>
          <w:sz w:val="24"/>
          <w:szCs w:val="24"/>
        </w:rPr>
        <w:t>）轴封形式为免维护机械密封，材料应采用石墨/碳化硅。</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3</w:t>
      </w:r>
      <w:r w:rsidRPr="00C640AD">
        <w:rPr>
          <w:rFonts w:asciiTheme="minorEastAsia" w:hAnsiTheme="minorEastAsia" w:hint="eastAsia"/>
          <w:sz w:val="24"/>
          <w:szCs w:val="24"/>
        </w:rPr>
        <w:t>）采用高效低噪声的电机，电机绝缘等级：</w:t>
      </w:r>
      <w:r w:rsidRPr="00C640AD">
        <w:rPr>
          <w:rFonts w:asciiTheme="minorEastAsia" w:hAnsiTheme="minorEastAsia"/>
          <w:sz w:val="24"/>
          <w:szCs w:val="24"/>
        </w:rPr>
        <w:t>F</w:t>
      </w:r>
      <w:r w:rsidRPr="00C640AD">
        <w:rPr>
          <w:rFonts w:asciiTheme="minorEastAsia" w:hAnsiTheme="minorEastAsia" w:hint="eastAsia"/>
          <w:sz w:val="24"/>
          <w:szCs w:val="24"/>
        </w:rPr>
        <w:t>级，防护等级为</w:t>
      </w:r>
      <w:r w:rsidRPr="00C640AD">
        <w:rPr>
          <w:rFonts w:asciiTheme="minorEastAsia" w:hAnsiTheme="minorEastAsia"/>
          <w:sz w:val="24"/>
          <w:szCs w:val="24"/>
        </w:rPr>
        <w:t>IP55</w:t>
      </w:r>
      <w:r w:rsidRPr="00C640AD">
        <w:rPr>
          <w:rFonts w:asciiTheme="minorEastAsia" w:hAnsiTheme="minorEastAsia" w:hint="eastAsia"/>
          <w:sz w:val="24"/>
          <w:szCs w:val="24"/>
        </w:rPr>
        <w:t>；</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4</w:t>
      </w:r>
      <w:r w:rsidRPr="00C640AD">
        <w:rPr>
          <w:rFonts w:asciiTheme="minorEastAsia" w:hAnsiTheme="minorEastAsia" w:hint="eastAsia"/>
          <w:sz w:val="24"/>
          <w:szCs w:val="24"/>
        </w:rPr>
        <w:t>）水泵电机功率应大于在任何工作点所需轴功率的</w:t>
      </w:r>
      <w:r w:rsidRPr="00C640AD">
        <w:rPr>
          <w:rFonts w:asciiTheme="minorEastAsia" w:hAnsiTheme="minorEastAsia"/>
          <w:sz w:val="24"/>
          <w:szCs w:val="24"/>
        </w:rPr>
        <w:t>1.1</w:t>
      </w:r>
      <w:r w:rsidRPr="00C640AD">
        <w:rPr>
          <w:rFonts w:asciiTheme="minorEastAsia" w:hAnsiTheme="minorEastAsia" w:hint="eastAsia"/>
          <w:sz w:val="24"/>
          <w:szCs w:val="24"/>
        </w:rPr>
        <w:t>倍，或满足水泵全性能曲线下水泵轴功率要求，必须保证电机不过载；</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5</w:t>
      </w:r>
      <w:r w:rsidRPr="00C640AD">
        <w:rPr>
          <w:rFonts w:asciiTheme="minorEastAsia" w:hAnsiTheme="minorEastAsia" w:hint="eastAsia"/>
          <w:sz w:val="24"/>
          <w:szCs w:val="24"/>
        </w:rPr>
        <w:t>）水泵底座及减震措施：水泵泵脚与外壳下半部整体铸造，水泵与电机安装在一个公用铸铁底座上，公用铸铁底座具有足够的刚度和强度。不接受钢板折弯形式的公共底座；</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6</w:t>
      </w:r>
      <w:r w:rsidRPr="00C640AD">
        <w:rPr>
          <w:rFonts w:asciiTheme="minorEastAsia" w:hAnsiTheme="minorEastAsia" w:hint="eastAsia"/>
          <w:sz w:val="24"/>
          <w:szCs w:val="24"/>
        </w:rPr>
        <w:t>）热水泵应满足热水系统的使用要求；</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7</w:t>
      </w:r>
      <w:r w:rsidRPr="00C640AD">
        <w:rPr>
          <w:rFonts w:asciiTheme="minorEastAsia" w:hAnsiTheme="minorEastAsia" w:hint="eastAsia"/>
          <w:sz w:val="24"/>
          <w:szCs w:val="24"/>
        </w:rPr>
        <w:t>）设备与管道接驳口法兰应为国标法兰（若设备接驳口为非国标法兰，中标人必须将其接驳口转换成国标法兰）。</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sz w:val="24"/>
          <w:szCs w:val="24"/>
        </w:rPr>
        <w:t>2.3</w:t>
      </w:r>
      <w:r w:rsidRPr="00C640AD">
        <w:rPr>
          <w:rFonts w:asciiTheme="minorEastAsia" w:hAnsiTheme="minorEastAsia" w:hint="eastAsia"/>
          <w:sz w:val="24"/>
          <w:szCs w:val="24"/>
        </w:rPr>
        <w:t>.组合式空气处理机组</w:t>
      </w:r>
      <w:r w:rsidRPr="00C640AD">
        <w:rPr>
          <w:rFonts w:asciiTheme="minorEastAsia" w:hAnsiTheme="minorEastAsia"/>
          <w:sz w:val="24"/>
          <w:szCs w:val="24"/>
        </w:rPr>
        <w:t>MAU-1F-01</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制冷量：235.5KW，加热量：70.0KW，加湿量（电极加湿）：35.0kg/h，送风量：8500m3/h，机外余压：350Pa，风机功率7.5KW，专用变频电机,过滤：G4+F8</w:t>
      </w:r>
      <w:r w:rsidRPr="00C640AD">
        <w:rPr>
          <w:rFonts w:asciiTheme="minorEastAsia" w:hAnsiTheme="minorEastAsia"/>
          <w:sz w:val="24"/>
          <w:szCs w:val="24"/>
        </w:rPr>
        <w:t>+H13</w:t>
      </w:r>
      <w:r w:rsidRPr="00C640AD">
        <w:rPr>
          <w:rFonts w:asciiTheme="minorEastAsia" w:hAnsiTheme="minorEastAsia" w:hint="eastAsia"/>
          <w:sz w:val="24"/>
          <w:szCs w:val="24"/>
        </w:rPr>
        <w:t>，箱板厚度≥</w:t>
      </w:r>
      <w:r w:rsidRPr="00C640AD">
        <w:rPr>
          <w:rFonts w:asciiTheme="minorEastAsia" w:hAnsiTheme="minorEastAsia"/>
          <w:sz w:val="24"/>
          <w:szCs w:val="24"/>
        </w:rPr>
        <w:t>30</w:t>
      </w:r>
      <w:r w:rsidRPr="00C640AD">
        <w:rPr>
          <w:rFonts w:asciiTheme="minorEastAsia" w:hAnsiTheme="minorEastAsia" w:hint="eastAsia"/>
          <w:sz w:val="24"/>
          <w:szCs w:val="24"/>
        </w:rPr>
        <w:t>mm；</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含新风段</w:t>
      </w:r>
      <w:r w:rsidRPr="00C640AD">
        <w:rPr>
          <w:rFonts w:asciiTheme="minorEastAsia" w:hAnsiTheme="minorEastAsia"/>
          <w:sz w:val="24"/>
          <w:szCs w:val="24"/>
        </w:rPr>
        <w:t>+</w:t>
      </w:r>
      <w:r w:rsidRPr="00C640AD">
        <w:rPr>
          <w:rFonts w:asciiTheme="minorEastAsia" w:hAnsiTheme="minorEastAsia" w:hint="eastAsia"/>
          <w:sz w:val="24"/>
          <w:szCs w:val="24"/>
        </w:rPr>
        <w:t>初效过滤段</w:t>
      </w:r>
      <w:r w:rsidRPr="00C640AD">
        <w:rPr>
          <w:rFonts w:asciiTheme="minorEastAsia" w:hAnsiTheme="minorEastAsia"/>
          <w:sz w:val="24"/>
          <w:szCs w:val="24"/>
        </w:rPr>
        <w:t>+</w:t>
      </w:r>
      <w:r w:rsidRPr="00C640AD">
        <w:rPr>
          <w:rFonts w:asciiTheme="minorEastAsia" w:hAnsiTheme="minorEastAsia" w:hint="eastAsia"/>
          <w:sz w:val="24"/>
          <w:szCs w:val="24"/>
        </w:rPr>
        <w:t>冷盘管段</w:t>
      </w:r>
      <w:r w:rsidRPr="00C640AD">
        <w:rPr>
          <w:rFonts w:asciiTheme="minorEastAsia" w:hAnsiTheme="minorEastAsia"/>
          <w:sz w:val="24"/>
          <w:szCs w:val="24"/>
        </w:rPr>
        <w:t>+</w:t>
      </w:r>
      <w:r w:rsidRPr="00C640AD">
        <w:rPr>
          <w:rFonts w:asciiTheme="minorEastAsia" w:hAnsiTheme="minorEastAsia" w:hint="eastAsia"/>
          <w:sz w:val="24"/>
          <w:szCs w:val="24"/>
        </w:rPr>
        <w:t>热盘管段</w:t>
      </w:r>
      <w:r w:rsidRPr="00C640AD">
        <w:rPr>
          <w:rFonts w:asciiTheme="minorEastAsia" w:hAnsiTheme="minorEastAsia"/>
          <w:sz w:val="24"/>
          <w:szCs w:val="24"/>
        </w:rPr>
        <w:t>+</w:t>
      </w:r>
      <w:r w:rsidRPr="00C640AD">
        <w:rPr>
          <w:rFonts w:asciiTheme="minorEastAsia" w:hAnsiTheme="minorEastAsia" w:hint="eastAsia"/>
          <w:sz w:val="24"/>
          <w:szCs w:val="24"/>
        </w:rPr>
        <w:t>送风机段+均流段</w:t>
      </w:r>
      <w:r w:rsidRPr="00C640AD">
        <w:rPr>
          <w:rFonts w:asciiTheme="minorEastAsia" w:hAnsiTheme="minorEastAsia"/>
          <w:sz w:val="24"/>
          <w:szCs w:val="24"/>
        </w:rPr>
        <w:t>+</w:t>
      </w:r>
      <w:r w:rsidRPr="00C640AD">
        <w:rPr>
          <w:rFonts w:asciiTheme="minorEastAsia" w:hAnsiTheme="minorEastAsia" w:hint="eastAsia"/>
          <w:sz w:val="24"/>
          <w:szCs w:val="24"/>
        </w:rPr>
        <w:t>中效过滤器</w:t>
      </w:r>
      <w:r w:rsidRPr="00C640AD">
        <w:rPr>
          <w:rFonts w:asciiTheme="minorEastAsia" w:hAnsiTheme="minorEastAsia"/>
          <w:sz w:val="24"/>
          <w:szCs w:val="24"/>
        </w:rPr>
        <w:t>+</w:t>
      </w:r>
      <w:r w:rsidRPr="00C640AD">
        <w:rPr>
          <w:rFonts w:asciiTheme="minorEastAsia" w:hAnsiTheme="minorEastAsia" w:hint="eastAsia"/>
          <w:sz w:val="24"/>
          <w:szCs w:val="24"/>
        </w:rPr>
        <w:t>高效过滤器+出风段。</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选型提供的组合风柜参数及配置要满足设计功能端要求和机房空间要求。</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主要部件选型要求：</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 xml:space="preserve">（1）箱体：箱体在启动与运行时无变形，噪声低，具体要求如下： </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①空调器壁板要求能方便拆卸，并且不影响箱体的整体结构；</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②骨架与箱板应有防冷桥保温措施，保证国标（GB/T 14294-2008）要求条件外表面不结露；</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③箱板内采用具有良好保温性能的优质聚氨酯发泡一次成型，要求发泡密度不得小于48 kg/m3，以保证强度和隔热性能，并保证各种工况无外壳结露现象；</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 xml:space="preserve">④箱板与骨架之间应当有良好密封措施，在1000Pa的风压下能保证漏风率＜1%； </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 xml:space="preserve">⑤箱体结构设计合理、牢固、便于围护。 </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（2）初效过滤器：初效过滤器过滤级别为G4级，过滤材料为无纺布或尼龙丝网，</w:t>
      </w:r>
      <w:r w:rsidRPr="00C640AD">
        <w:rPr>
          <w:rFonts w:asciiTheme="minorEastAsia" w:hAnsiTheme="minorEastAsia" w:hint="eastAsia"/>
          <w:sz w:val="24"/>
          <w:szCs w:val="24"/>
        </w:rPr>
        <w:lastRenderedPageBreak/>
        <w:t xml:space="preserve">过滤器采用铝合金边框，拆装方便；过滤器可以水洗，循环多次使用。 </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 xml:space="preserve">（3）中效空气过滤器：采用大气尘计数测量方式，额定风量下，粒径≥0.5μm 的计数过滤效率≥80%。 </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（4）表冷段：表冷器为铜管穿亲水铝翅片，前设中间段，后配铝合金挡水板。具体要求如下：</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 xml:space="preserve">①铜管采用紫铜管，壁厚不小于 0.3mm；翅片为亲水涂层铝箔厚度为不小于0.11 mm； </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②底层凝水盘应具有一定坡度，保证停机时盘中无积水；</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 xml:space="preserve">③表冷段的挡水器为铝合金材料并要求挡水器方便拆卸； </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 xml:space="preserve">（5）风机：所有连接螺栓热镀锌处理，其他材料和工艺采用厂家标配；风机减振器采用带橡胶保护套的弹簧减震器，保证长时间使用不用更换； </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 xml:space="preserve">（6）电机：变频电机，电机绝缘等级 F级以上，防护等级 IP55以上； 导轨足够长，便于检修皮带轮。 </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7</w:t>
      </w:r>
      <w:r w:rsidRPr="00C640AD">
        <w:rPr>
          <w:rFonts w:asciiTheme="minorEastAsia" w:hAnsiTheme="minorEastAsia" w:hint="eastAsia"/>
          <w:sz w:val="24"/>
          <w:szCs w:val="24"/>
        </w:rPr>
        <w:t xml:space="preserve">）机组密封 </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 xml:space="preserve">①护板与内梁之间用阻燃型单面不干胶高压聚乙烯密封条； </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②进出水管和护板之间填充阻燃型橡胶保温材料；</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 xml:space="preserve">③护板和护板之间用氯丁类 XM 密封注胶； </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 xml:space="preserve">④机组不允许出现非正常的漏水、漏风现象。 </w:t>
      </w:r>
    </w:p>
    <w:p w:rsidR="00813C81" w:rsidRPr="00C640AD" w:rsidRDefault="00813C81" w:rsidP="00813C81">
      <w:pPr>
        <w:spacing w:line="360" w:lineRule="auto"/>
        <w:ind w:firstLineChars="200" w:firstLine="482"/>
        <w:rPr>
          <w:rFonts w:asciiTheme="minorEastAsia" w:hAnsiTheme="minorEastAsia"/>
          <w:b/>
          <w:bCs/>
          <w:sz w:val="24"/>
          <w:szCs w:val="24"/>
        </w:rPr>
      </w:pPr>
      <w:r w:rsidRPr="00C640AD">
        <w:rPr>
          <w:rFonts w:asciiTheme="minorEastAsia" w:hAnsiTheme="minorEastAsia" w:hint="eastAsia"/>
          <w:b/>
          <w:bCs/>
          <w:sz w:val="24"/>
          <w:szCs w:val="24"/>
        </w:rPr>
        <w:t>★投标人须承诺对本项目所投</w:t>
      </w:r>
      <w:bookmarkStart w:id="23" w:name="_Hlk81908386"/>
      <w:r w:rsidRPr="00C640AD">
        <w:rPr>
          <w:rFonts w:asciiTheme="minorEastAsia" w:hAnsiTheme="minorEastAsia" w:hint="eastAsia"/>
          <w:b/>
          <w:bCs/>
          <w:sz w:val="24"/>
          <w:szCs w:val="24"/>
        </w:rPr>
        <w:t>组合式空气处理机组</w:t>
      </w:r>
      <w:bookmarkEnd w:id="23"/>
      <w:r w:rsidRPr="00C640AD">
        <w:rPr>
          <w:rFonts w:asciiTheme="minorEastAsia" w:hAnsiTheme="minorEastAsia" w:hint="eastAsia"/>
          <w:b/>
          <w:bCs/>
          <w:sz w:val="24"/>
          <w:szCs w:val="24"/>
        </w:rPr>
        <w:t>风量﹑制冷量﹑静压无负偏离，投标人</w:t>
      </w:r>
      <w:r w:rsidR="00DC68E7" w:rsidRPr="00C640AD">
        <w:rPr>
          <w:rFonts w:asciiTheme="minorEastAsia" w:hAnsiTheme="minorEastAsia" w:hint="eastAsia"/>
          <w:b/>
          <w:bCs/>
          <w:sz w:val="24"/>
          <w:szCs w:val="24"/>
        </w:rPr>
        <w:t>需</w:t>
      </w:r>
      <w:r w:rsidRPr="00C640AD">
        <w:rPr>
          <w:rFonts w:asciiTheme="minorEastAsia" w:hAnsiTheme="minorEastAsia" w:hint="eastAsia"/>
          <w:b/>
          <w:bCs/>
          <w:sz w:val="24"/>
          <w:szCs w:val="24"/>
        </w:rPr>
        <w:t>提供书面承诺函（格式自拟）。</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sz w:val="24"/>
          <w:szCs w:val="24"/>
        </w:rPr>
        <w:t>2.4</w:t>
      </w:r>
      <w:r w:rsidRPr="00C640AD">
        <w:rPr>
          <w:rFonts w:asciiTheme="minorEastAsia" w:hAnsiTheme="minorEastAsia" w:hint="eastAsia"/>
          <w:sz w:val="24"/>
          <w:szCs w:val="24"/>
        </w:rPr>
        <w:t>.</w:t>
      </w:r>
      <w:r w:rsidRPr="00C640AD">
        <w:rPr>
          <w:rFonts w:asciiTheme="minorEastAsia" w:hAnsiTheme="minorEastAsia"/>
          <w:sz w:val="24"/>
          <w:szCs w:val="24"/>
        </w:rPr>
        <w:t>风管系统：</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1）净化空调系统的送风管应采用净化风管，送风管、热排风、一般排风风管应采用镀锌钢板咬口制作，共板法兰连接，风管的漏风率必须小于相关规范的标准，风管与风机的连接应采用双层帆布软接头并使光滑的一面朝内，风管缝隙须用胶液充填，风管保温材料采用橡塑保温材料，要求阻燃为B1级以上，厚度按相关规范要求。氢气排气采用薄壁不锈钢管。制程排气、泄压排气管道材质采用薄壁不锈钢管，氯气排气风管材质采用PP风管。</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（2）镀锌薄钢板表面不得有裂纹结疤水印等缺陷，应有镀锌层结晶花纹。</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（3）正确留出规定的咬口余量和法兰翻边余量；风管接缝应交错设置，矩形风管的纵向闭合缝应设在边角上，以增加强度。</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（4）镀锌钢板在制作过程中，应采取措施使镀锌层不受破坏；展开下料时，方法</w:t>
      </w:r>
      <w:r w:rsidRPr="00C640AD">
        <w:rPr>
          <w:rFonts w:asciiTheme="minorEastAsia" w:hAnsiTheme="minorEastAsia" w:hint="eastAsia"/>
          <w:sz w:val="24"/>
          <w:szCs w:val="24"/>
        </w:rPr>
        <w:lastRenderedPageBreak/>
        <w:t>要正确，尺寸要准确，咬口拼接时咬口连接类型应符合规范规定。</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（5）矩形风管边长≥630mm和保温风管边长≥800mm，管段长度在1.2m以上必须采用加强筋或其它加固措施。</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6）保温材料纵缝不宜设在风管的底部，接缝应错开。保温材料的规格和材质，需严格按照设计要求，胶水需做粘力试验。保温搭口处需涂抹胶水，以便搭接口处牢固，密封可靠，不易脱。粘结材料宜均匀地涂在风管、部件或设备的外表面上，绝热材料与风管、部件及设备表面应紧密贴合，无空隙。</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（7）</w:t>
      </w:r>
      <w:r w:rsidRPr="00C640AD">
        <w:rPr>
          <w:rFonts w:asciiTheme="minorEastAsia" w:hAnsiTheme="minorEastAsia"/>
          <w:sz w:val="24"/>
          <w:szCs w:val="24"/>
        </w:rPr>
        <w:t>风管系统</w:t>
      </w:r>
      <w:r w:rsidRPr="00C640AD">
        <w:rPr>
          <w:rFonts w:asciiTheme="minorEastAsia" w:hAnsiTheme="minorEastAsia" w:hint="eastAsia"/>
          <w:sz w:val="24"/>
          <w:szCs w:val="24"/>
        </w:rPr>
        <w:t>穿越套管：</w:t>
      </w:r>
      <w:r w:rsidRPr="00C640AD">
        <w:rPr>
          <w:rFonts w:asciiTheme="minorEastAsia" w:hAnsiTheme="minorEastAsia"/>
          <w:sz w:val="24"/>
          <w:szCs w:val="24"/>
        </w:rPr>
        <w:t>风管穿越防火墙或楼板须采用钢管套管保护，套管内空隙采用防火材料填充，穿越楼板时还须做好防水处理。</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（8）室内送风采用FFU风机过滤单元送风，FFU风机过滤单元风速0.3～0.5m/s，外形尺寸：1175*575*H198/253mm，机外静压80pa ，过滤器初阻力0.45m/s at120Pa,直流无刷电机、群控无极调速、配过热及过载保护,铝合金叶轮，高效滤网尺寸1170*570*H70mm,主体材质为镀铝锌,过滤效率0.3um颗粒效率为99.995%。热排风、一般排风、氢气排气、氯气排气排风出口设设置90°防雨弯头+防虫网，氨气膜法回收系统需由专业公司二次深化设计。</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（9）其他未提及事项参照洁净通风管道施工相关规范。</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sz w:val="24"/>
          <w:szCs w:val="24"/>
        </w:rPr>
        <w:t>（</w:t>
      </w:r>
      <w:r w:rsidRPr="00C640AD">
        <w:rPr>
          <w:rFonts w:asciiTheme="minorEastAsia" w:hAnsiTheme="minorEastAsia" w:hint="eastAsia"/>
          <w:sz w:val="24"/>
          <w:szCs w:val="24"/>
        </w:rPr>
        <w:t>10</w:t>
      </w:r>
      <w:r w:rsidRPr="00C640AD">
        <w:rPr>
          <w:rFonts w:asciiTheme="minorEastAsia" w:hAnsiTheme="minorEastAsia"/>
          <w:sz w:val="24"/>
          <w:szCs w:val="24"/>
        </w:rPr>
        <w:t>）风阀：</w:t>
      </w:r>
      <w:r w:rsidRPr="00C640AD">
        <w:rPr>
          <w:rFonts w:asciiTheme="minorEastAsia" w:hAnsiTheme="minorEastAsia" w:hint="eastAsia"/>
          <w:sz w:val="24"/>
          <w:szCs w:val="24"/>
        </w:rPr>
        <w:t>风阀采用钢制风量调节阀；阀门必须注意将操作手柄配置在便于操作的部位；阀门的可拆卸接口不得设置于墙体或楼板内。</w:t>
      </w:r>
    </w:p>
    <w:p w:rsidR="00682254" w:rsidRPr="00C640AD" w:rsidRDefault="003450B5" w:rsidP="003450B5">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（11）氨气膜法回收工艺原理采用物理膜分离法+纯水高效吸收法。该法是利用氨氮分离膜的亲氨疏水特性，利用低温纯水吸收氨气</w:t>
      </w:r>
      <w:r w:rsidR="00F45899" w:rsidRPr="00C640AD">
        <w:rPr>
          <w:rFonts w:asciiTheme="minorEastAsia" w:hAnsiTheme="minorEastAsia" w:hint="eastAsia"/>
          <w:sz w:val="24"/>
          <w:szCs w:val="24"/>
        </w:rPr>
        <w:t>，</w:t>
      </w:r>
      <w:r w:rsidRPr="00C640AD">
        <w:rPr>
          <w:rFonts w:asciiTheme="minorEastAsia" w:hAnsiTheme="minorEastAsia" w:hint="eastAsia"/>
          <w:sz w:val="24"/>
          <w:szCs w:val="24"/>
        </w:rPr>
        <w:t>采用多级连续吸收模式，</w:t>
      </w:r>
      <w:r w:rsidR="00F45899" w:rsidRPr="00C640AD">
        <w:rPr>
          <w:rFonts w:asciiTheme="minorEastAsia" w:hAnsiTheme="minorEastAsia" w:hint="eastAsia"/>
          <w:sz w:val="24"/>
          <w:szCs w:val="24"/>
        </w:rPr>
        <w:t>各级</w:t>
      </w:r>
      <w:r w:rsidRPr="00C640AD">
        <w:rPr>
          <w:rFonts w:asciiTheme="minorEastAsia" w:hAnsiTheme="minorEastAsia" w:hint="eastAsia"/>
          <w:sz w:val="24"/>
          <w:szCs w:val="24"/>
        </w:rPr>
        <w:t>自动吸收效率最大化，尾气排放达标</w:t>
      </w:r>
      <w:r w:rsidR="00F45899" w:rsidRPr="00C640AD">
        <w:rPr>
          <w:rFonts w:asciiTheme="minorEastAsia" w:hAnsiTheme="minorEastAsia" w:hint="eastAsia"/>
          <w:sz w:val="24"/>
          <w:szCs w:val="24"/>
        </w:rPr>
        <w:t>，</w:t>
      </w:r>
      <w:r w:rsidRPr="00C640AD">
        <w:rPr>
          <w:rFonts w:asciiTheme="minorEastAsia" w:hAnsiTheme="minorEastAsia" w:hint="eastAsia"/>
          <w:sz w:val="24"/>
          <w:szCs w:val="24"/>
        </w:rPr>
        <w:t>全程设计自动运行模式及手动模式</w:t>
      </w:r>
      <w:r w:rsidR="00F45899" w:rsidRPr="00C640AD">
        <w:rPr>
          <w:rFonts w:asciiTheme="minorEastAsia" w:hAnsiTheme="minorEastAsia" w:hint="eastAsia"/>
          <w:sz w:val="24"/>
          <w:szCs w:val="24"/>
        </w:rPr>
        <w:t>，</w:t>
      </w:r>
      <w:r w:rsidRPr="00C640AD">
        <w:rPr>
          <w:rFonts w:asciiTheme="minorEastAsia" w:hAnsiTheme="minorEastAsia" w:hint="eastAsia"/>
          <w:sz w:val="24"/>
          <w:szCs w:val="24"/>
        </w:rPr>
        <w:t>系统</w:t>
      </w:r>
      <w:r w:rsidR="00F45899" w:rsidRPr="00C640AD">
        <w:rPr>
          <w:rFonts w:asciiTheme="minorEastAsia" w:hAnsiTheme="minorEastAsia" w:hint="eastAsia"/>
          <w:sz w:val="24"/>
          <w:szCs w:val="24"/>
        </w:rPr>
        <w:t>可</w:t>
      </w:r>
      <w:r w:rsidRPr="00C640AD">
        <w:rPr>
          <w:rFonts w:asciiTheme="minorEastAsia" w:hAnsiTheme="minorEastAsia" w:hint="eastAsia"/>
          <w:sz w:val="24"/>
          <w:szCs w:val="24"/>
        </w:rPr>
        <w:t>稳定</w:t>
      </w:r>
      <w:r w:rsidR="00F45899" w:rsidRPr="00C640AD">
        <w:rPr>
          <w:rFonts w:asciiTheme="minorEastAsia" w:hAnsiTheme="minorEastAsia" w:hint="eastAsia"/>
          <w:sz w:val="24"/>
          <w:szCs w:val="24"/>
        </w:rPr>
        <w:t>运行</w:t>
      </w:r>
      <w:r w:rsidRPr="00C640AD">
        <w:rPr>
          <w:rFonts w:asciiTheme="minorEastAsia" w:hAnsiTheme="minorEastAsia" w:hint="eastAsia"/>
          <w:sz w:val="24"/>
          <w:szCs w:val="24"/>
        </w:rPr>
        <w:t>，无需专人值守。</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sz w:val="24"/>
          <w:szCs w:val="24"/>
        </w:rPr>
        <w:t>2.5.</w:t>
      </w:r>
      <w:r w:rsidRPr="00C640AD">
        <w:rPr>
          <w:rFonts w:asciiTheme="minorEastAsia" w:hAnsiTheme="minorEastAsia" w:hint="eastAsia"/>
          <w:sz w:val="24"/>
          <w:szCs w:val="24"/>
        </w:rPr>
        <w:t>冷冻水</w:t>
      </w:r>
      <w:r w:rsidRPr="00C640AD">
        <w:rPr>
          <w:rFonts w:asciiTheme="minorEastAsia" w:hAnsiTheme="minorEastAsia"/>
          <w:sz w:val="24"/>
          <w:szCs w:val="24"/>
        </w:rPr>
        <w:t>系统：</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2</w:t>
      </w:r>
      <w:r w:rsidRPr="00C640AD">
        <w:rPr>
          <w:rFonts w:asciiTheme="minorEastAsia" w:hAnsiTheme="minorEastAsia"/>
          <w:sz w:val="24"/>
          <w:szCs w:val="24"/>
        </w:rPr>
        <w:t>.5.1</w:t>
      </w:r>
      <w:r w:rsidRPr="00C640AD">
        <w:rPr>
          <w:rFonts w:asciiTheme="minorEastAsia" w:hAnsiTheme="minorEastAsia" w:hint="eastAsia"/>
          <w:sz w:val="24"/>
          <w:szCs w:val="24"/>
        </w:rPr>
        <w:t>冷冻水</w:t>
      </w:r>
      <w:r w:rsidRPr="00C640AD">
        <w:rPr>
          <w:rFonts w:asciiTheme="minorEastAsia" w:hAnsiTheme="minorEastAsia"/>
          <w:sz w:val="24"/>
          <w:szCs w:val="24"/>
        </w:rPr>
        <w:t>系统</w:t>
      </w:r>
      <w:r w:rsidRPr="00C640AD">
        <w:rPr>
          <w:rFonts w:asciiTheme="minorEastAsia" w:hAnsiTheme="minorEastAsia" w:hint="eastAsia"/>
          <w:sz w:val="24"/>
          <w:szCs w:val="24"/>
        </w:rPr>
        <w:t>主要技术要求</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①材质：管道均用采用镀锌钢管；</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②管道厚度要求如下表:</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3"/>
        <w:gridCol w:w="730"/>
        <w:gridCol w:w="900"/>
        <w:gridCol w:w="899"/>
        <w:gridCol w:w="888"/>
        <w:gridCol w:w="904"/>
        <w:gridCol w:w="996"/>
        <w:gridCol w:w="996"/>
        <w:gridCol w:w="696"/>
        <w:gridCol w:w="900"/>
      </w:tblGrid>
      <w:tr w:rsidR="00813C81" w:rsidRPr="00C640AD" w:rsidTr="00DC68E7">
        <w:trPr>
          <w:trHeight w:val="530"/>
          <w:jc w:val="center"/>
        </w:trPr>
        <w:tc>
          <w:tcPr>
            <w:tcW w:w="711"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DN(mm)</w:t>
            </w:r>
          </w:p>
        </w:tc>
        <w:tc>
          <w:tcPr>
            <w:tcW w:w="400"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15</w:t>
            </w:r>
          </w:p>
        </w:tc>
        <w:tc>
          <w:tcPr>
            <w:tcW w:w="492"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20</w:t>
            </w:r>
          </w:p>
        </w:tc>
        <w:tc>
          <w:tcPr>
            <w:tcW w:w="491"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25</w:t>
            </w:r>
          </w:p>
        </w:tc>
        <w:tc>
          <w:tcPr>
            <w:tcW w:w="485"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32</w:t>
            </w:r>
          </w:p>
        </w:tc>
        <w:tc>
          <w:tcPr>
            <w:tcW w:w="494"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40</w:t>
            </w:r>
          </w:p>
        </w:tc>
        <w:tc>
          <w:tcPr>
            <w:tcW w:w="544"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50</w:t>
            </w:r>
          </w:p>
        </w:tc>
        <w:tc>
          <w:tcPr>
            <w:tcW w:w="544"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65</w:t>
            </w:r>
          </w:p>
        </w:tc>
        <w:tc>
          <w:tcPr>
            <w:tcW w:w="347"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80</w:t>
            </w:r>
          </w:p>
        </w:tc>
        <w:tc>
          <w:tcPr>
            <w:tcW w:w="493"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100</w:t>
            </w:r>
          </w:p>
        </w:tc>
      </w:tr>
      <w:tr w:rsidR="00813C81" w:rsidRPr="00C640AD" w:rsidTr="00DC68E7">
        <w:trPr>
          <w:trHeight w:val="548"/>
          <w:jc w:val="center"/>
        </w:trPr>
        <w:tc>
          <w:tcPr>
            <w:tcW w:w="711"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壁厚</w:t>
            </w:r>
          </w:p>
        </w:tc>
        <w:tc>
          <w:tcPr>
            <w:tcW w:w="400"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2.5</w:t>
            </w:r>
          </w:p>
        </w:tc>
        <w:tc>
          <w:tcPr>
            <w:tcW w:w="492"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2.5</w:t>
            </w:r>
          </w:p>
        </w:tc>
        <w:tc>
          <w:tcPr>
            <w:tcW w:w="491"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2.75</w:t>
            </w:r>
          </w:p>
        </w:tc>
        <w:tc>
          <w:tcPr>
            <w:tcW w:w="485"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sz w:val="24"/>
                <w:szCs w:val="24"/>
              </w:rPr>
              <w:t>3.0</w:t>
            </w:r>
          </w:p>
        </w:tc>
        <w:tc>
          <w:tcPr>
            <w:tcW w:w="494"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3.0</w:t>
            </w:r>
          </w:p>
        </w:tc>
        <w:tc>
          <w:tcPr>
            <w:tcW w:w="544"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r w:rsidRPr="00C640AD">
              <w:rPr>
                <w:rFonts w:asciiTheme="minorEastAsia" w:hAnsiTheme="minorEastAsia"/>
                <w:sz w:val="24"/>
                <w:szCs w:val="24"/>
              </w:rPr>
              <w:t>25</w:t>
            </w:r>
          </w:p>
        </w:tc>
        <w:tc>
          <w:tcPr>
            <w:tcW w:w="544"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r w:rsidRPr="00C640AD">
              <w:rPr>
                <w:rFonts w:asciiTheme="minorEastAsia" w:hAnsiTheme="minorEastAsia"/>
                <w:sz w:val="24"/>
                <w:szCs w:val="24"/>
              </w:rPr>
              <w:t>5</w:t>
            </w:r>
          </w:p>
        </w:tc>
        <w:tc>
          <w:tcPr>
            <w:tcW w:w="347"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r w:rsidRPr="00C640AD">
              <w:rPr>
                <w:rFonts w:asciiTheme="minorEastAsia" w:hAnsiTheme="minorEastAsia"/>
                <w:sz w:val="24"/>
                <w:szCs w:val="24"/>
              </w:rPr>
              <w:t>7</w:t>
            </w:r>
            <w:r w:rsidRPr="00C640AD">
              <w:rPr>
                <w:rFonts w:asciiTheme="minorEastAsia" w:hAnsiTheme="minorEastAsia" w:hint="eastAsia"/>
                <w:sz w:val="24"/>
                <w:szCs w:val="24"/>
              </w:rPr>
              <w:t>5</w:t>
            </w:r>
          </w:p>
        </w:tc>
        <w:tc>
          <w:tcPr>
            <w:tcW w:w="493"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3.</w:t>
            </w:r>
            <w:r w:rsidRPr="00C640AD">
              <w:rPr>
                <w:rFonts w:asciiTheme="minorEastAsia" w:hAnsiTheme="minorEastAsia"/>
                <w:sz w:val="24"/>
                <w:szCs w:val="24"/>
              </w:rPr>
              <w:t>75</w:t>
            </w:r>
          </w:p>
        </w:tc>
      </w:tr>
    </w:tbl>
    <w:p w:rsidR="00813C81" w:rsidRPr="00C640AD" w:rsidRDefault="00813C81" w:rsidP="00813C81">
      <w:pPr>
        <w:spacing w:line="360" w:lineRule="auto"/>
        <w:ind w:firstLineChars="200" w:firstLine="480"/>
        <w:rPr>
          <w:rFonts w:asciiTheme="minorEastAsia" w:hAnsiTheme="minorEastAsia"/>
          <w:sz w:val="24"/>
          <w:szCs w:val="24"/>
        </w:rPr>
      </w:pPr>
    </w:p>
    <w:tbl>
      <w:tblPr>
        <w:tblW w:w="5000" w:type="pct"/>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9"/>
        <w:gridCol w:w="2320"/>
        <w:gridCol w:w="2320"/>
        <w:gridCol w:w="2327"/>
      </w:tblGrid>
      <w:tr w:rsidR="00813C81" w:rsidRPr="00C640AD" w:rsidTr="00DC68E7">
        <w:trPr>
          <w:trHeight w:val="353"/>
        </w:trPr>
        <w:tc>
          <w:tcPr>
            <w:tcW w:w="1249"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lastRenderedPageBreak/>
              <w:t>DN(mm)</w:t>
            </w:r>
          </w:p>
        </w:tc>
        <w:tc>
          <w:tcPr>
            <w:tcW w:w="1249"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125</w:t>
            </w:r>
          </w:p>
        </w:tc>
        <w:tc>
          <w:tcPr>
            <w:tcW w:w="1249"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150</w:t>
            </w:r>
          </w:p>
        </w:tc>
        <w:tc>
          <w:tcPr>
            <w:tcW w:w="1253"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200</w:t>
            </w:r>
          </w:p>
        </w:tc>
      </w:tr>
      <w:tr w:rsidR="00813C81" w:rsidRPr="00C640AD" w:rsidTr="00DC68E7">
        <w:trPr>
          <w:trHeight w:val="365"/>
        </w:trPr>
        <w:tc>
          <w:tcPr>
            <w:tcW w:w="1249"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外径×壁厚</w:t>
            </w:r>
          </w:p>
        </w:tc>
        <w:tc>
          <w:tcPr>
            <w:tcW w:w="1249"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133×4.0</w:t>
            </w:r>
          </w:p>
        </w:tc>
        <w:tc>
          <w:tcPr>
            <w:tcW w:w="1249"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159×4.5</w:t>
            </w:r>
          </w:p>
        </w:tc>
        <w:tc>
          <w:tcPr>
            <w:tcW w:w="1253"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219×6.0</w:t>
            </w:r>
          </w:p>
        </w:tc>
      </w:tr>
    </w:tbl>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（2）冷凝水管管道工程主要技术要求：材质及连接方式：管道采用P</w:t>
      </w:r>
      <w:r w:rsidRPr="00C640AD">
        <w:rPr>
          <w:rFonts w:asciiTheme="minorEastAsia" w:hAnsiTheme="minorEastAsia"/>
          <w:sz w:val="24"/>
          <w:szCs w:val="24"/>
        </w:rPr>
        <w:t>VC-U</w:t>
      </w:r>
      <w:r w:rsidRPr="00C640AD">
        <w:rPr>
          <w:rFonts w:asciiTheme="minorEastAsia" w:hAnsiTheme="minorEastAsia" w:hint="eastAsia"/>
          <w:sz w:val="24"/>
          <w:szCs w:val="24"/>
        </w:rPr>
        <w:t>管，外包橡塑管壳保温，</w:t>
      </w:r>
      <w:r w:rsidRPr="00C640AD">
        <w:rPr>
          <w:rFonts w:asciiTheme="minorEastAsia" w:hAnsiTheme="minorEastAsia"/>
          <w:sz w:val="24"/>
          <w:szCs w:val="24"/>
        </w:rPr>
        <w:t>胶黏剂连接方法</w:t>
      </w:r>
      <w:r w:rsidRPr="00C640AD">
        <w:rPr>
          <w:rFonts w:asciiTheme="minorEastAsia" w:hAnsiTheme="minorEastAsia" w:hint="eastAsia"/>
          <w:sz w:val="24"/>
          <w:szCs w:val="24"/>
        </w:rPr>
        <w:t>，管材应符合相关国标要求。</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（3）管道安装应符合下列要求：</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①管道在安装施工前要根据现在情况进行管道排布，做到美观、检修操作方便；</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②管子内部和管端应清洗干净,清除杂物后方可安装；</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③相互连接的法兰端面轴心线应平行、对中，不应借法兰螺栓或管接头强行连接；</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④管路与泵连接后，不应在其上进行焊接和气割，如需要焊或气割时，应拆下管路或采取必要的措施，防止焊渣进入泵内和损坏泵的零件；</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⑤管路的配置宜按参考资料进行复检。</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⑥管路安装完后要按照施工规范要求进行试压及严密性试验；</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⑦管路试漏后要对整个管道系统进行空气吹扫、清洗；</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⑧本系统对水质要求严格，因此对于管道安装后的处理要严格进行。</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（3）水管坡度</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①水平干管坡度：供水水平干管顺水流方向设上升坡度，回水水平干管顺水流方向设下降坡度，坡度均为0.003；</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②凝结水管道以1%的坡度坡向排水点。</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（4）泄水及排气：水管系统的最低设置泄水管及闸阀，最高处设的自动排气阀，阀前设截止阀。</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（5）管道保温：水管、设备保温材料采用橡塑B</w:t>
      </w:r>
      <w:r w:rsidRPr="00C640AD">
        <w:rPr>
          <w:rFonts w:asciiTheme="minorEastAsia" w:hAnsiTheme="minorEastAsia"/>
          <w:sz w:val="24"/>
          <w:szCs w:val="24"/>
        </w:rPr>
        <w:t>1</w:t>
      </w:r>
      <w:r w:rsidRPr="00C640AD">
        <w:rPr>
          <w:rFonts w:asciiTheme="minorEastAsia" w:hAnsiTheme="minorEastAsia" w:hint="eastAsia"/>
          <w:sz w:val="24"/>
          <w:szCs w:val="24"/>
        </w:rPr>
        <w:t>级保温材料，导热系数≤0.03</w:t>
      </w:r>
      <w:r w:rsidRPr="00C640AD">
        <w:rPr>
          <w:rFonts w:asciiTheme="minorEastAsia" w:hAnsiTheme="minorEastAsia"/>
          <w:sz w:val="24"/>
          <w:szCs w:val="24"/>
        </w:rPr>
        <w:t>4</w:t>
      </w:r>
      <w:r w:rsidRPr="00C640AD">
        <w:rPr>
          <w:rFonts w:asciiTheme="minorEastAsia" w:hAnsiTheme="minorEastAsia" w:hint="eastAsia"/>
          <w:sz w:val="24"/>
          <w:szCs w:val="24"/>
        </w:rPr>
        <w:t>w/m.k（</w:t>
      </w:r>
      <w:smartTag w:uri="urn:schemas-microsoft-com:office:smarttags" w:element="chmetcnv">
        <w:smartTagPr>
          <w:attr w:name="SourceValue" w:val="0"/>
          <w:attr w:name="HasSpace" w:val="False"/>
          <w:attr w:name="Negative" w:val="False"/>
          <w:attr w:name="NumberType" w:val="1"/>
          <w:attr w:name="TCSC" w:val="0"/>
        </w:smartTagPr>
        <w:r w:rsidRPr="00C640AD">
          <w:rPr>
            <w:rFonts w:asciiTheme="minorEastAsia" w:hAnsiTheme="minorEastAsia" w:hint="eastAsia"/>
            <w:sz w:val="24"/>
            <w:szCs w:val="24"/>
          </w:rPr>
          <w:t>0°C</w:t>
        </w:r>
      </w:smartTag>
      <w:r w:rsidRPr="00C640AD">
        <w:rPr>
          <w:rFonts w:asciiTheme="minorEastAsia" w:hAnsiTheme="minorEastAsia" w:hint="eastAsia"/>
          <w:sz w:val="24"/>
          <w:szCs w:val="24"/>
        </w:rPr>
        <w:t>）,湿阻因子≥</w:t>
      </w:r>
      <w:r w:rsidRPr="00C640AD">
        <w:rPr>
          <w:rFonts w:asciiTheme="minorEastAsia" w:hAnsiTheme="minorEastAsia"/>
          <w:sz w:val="24"/>
          <w:szCs w:val="24"/>
        </w:rPr>
        <w:t>2</w:t>
      </w:r>
      <w:r w:rsidRPr="00C640AD">
        <w:rPr>
          <w:rFonts w:asciiTheme="minorEastAsia" w:hAnsiTheme="minorEastAsia" w:hint="eastAsia"/>
          <w:sz w:val="24"/>
          <w:szCs w:val="24"/>
        </w:rPr>
        <w:t>0000。保温厚度见下表：</w:t>
      </w:r>
    </w:p>
    <w:tbl>
      <w:tblPr>
        <w:tblW w:w="478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0"/>
        <w:gridCol w:w="1750"/>
        <w:gridCol w:w="1985"/>
        <w:gridCol w:w="1516"/>
        <w:gridCol w:w="1516"/>
      </w:tblGrid>
      <w:tr w:rsidR="00813C81" w:rsidRPr="00C640AD" w:rsidTr="00DC68E7">
        <w:trPr>
          <w:trHeight w:val="401"/>
        </w:trPr>
        <w:tc>
          <w:tcPr>
            <w:tcW w:w="1188"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DN(MM)</w:t>
            </w:r>
          </w:p>
        </w:tc>
        <w:tc>
          <w:tcPr>
            <w:tcW w:w="985"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sz w:val="24"/>
                <w:szCs w:val="24"/>
              </w:rPr>
              <w:t>DN15~DN32</w:t>
            </w:r>
          </w:p>
        </w:tc>
        <w:tc>
          <w:tcPr>
            <w:tcW w:w="1118"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sz w:val="24"/>
                <w:szCs w:val="24"/>
              </w:rPr>
              <w:t>DN40~DN80</w:t>
            </w:r>
          </w:p>
        </w:tc>
        <w:tc>
          <w:tcPr>
            <w:tcW w:w="854"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≥DN</w:t>
            </w:r>
            <w:r w:rsidRPr="00C640AD">
              <w:rPr>
                <w:rFonts w:asciiTheme="minorEastAsia" w:hAnsiTheme="minorEastAsia"/>
                <w:sz w:val="24"/>
                <w:szCs w:val="24"/>
              </w:rPr>
              <w:t>100</w:t>
            </w:r>
          </w:p>
        </w:tc>
        <w:tc>
          <w:tcPr>
            <w:tcW w:w="854"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冷凝水管</w:t>
            </w:r>
          </w:p>
        </w:tc>
      </w:tr>
      <w:tr w:rsidR="00813C81" w:rsidRPr="00C640AD" w:rsidTr="00DC68E7">
        <w:trPr>
          <w:trHeight w:val="456"/>
        </w:trPr>
        <w:tc>
          <w:tcPr>
            <w:tcW w:w="1188"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保温层厚度/MM</w:t>
            </w:r>
          </w:p>
        </w:tc>
        <w:tc>
          <w:tcPr>
            <w:tcW w:w="985"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sz w:val="24"/>
                <w:szCs w:val="24"/>
              </w:rPr>
              <w:t>28</w:t>
            </w:r>
          </w:p>
        </w:tc>
        <w:tc>
          <w:tcPr>
            <w:tcW w:w="1118"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sz w:val="24"/>
                <w:szCs w:val="24"/>
              </w:rPr>
              <w:t>32</w:t>
            </w:r>
          </w:p>
        </w:tc>
        <w:tc>
          <w:tcPr>
            <w:tcW w:w="854"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sz w:val="24"/>
                <w:szCs w:val="24"/>
              </w:rPr>
              <w:t>36</w:t>
            </w:r>
          </w:p>
        </w:tc>
        <w:tc>
          <w:tcPr>
            <w:tcW w:w="854"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w:t>
            </w:r>
            <w:r w:rsidRPr="00C640AD">
              <w:rPr>
                <w:rFonts w:asciiTheme="minorEastAsia" w:hAnsiTheme="minorEastAsia"/>
                <w:sz w:val="24"/>
                <w:szCs w:val="24"/>
              </w:rPr>
              <w:t>3</w:t>
            </w:r>
          </w:p>
        </w:tc>
      </w:tr>
    </w:tbl>
    <w:p w:rsidR="00813C81" w:rsidRPr="00C640AD" w:rsidRDefault="00813C81" w:rsidP="00813C81">
      <w:pPr>
        <w:numPr>
          <w:ilvl w:val="0"/>
          <w:numId w:val="12"/>
        </w:num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室外冷冻水管、热水管与冰水管采用</w:t>
      </w:r>
      <w:r w:rsidRPr="00C640AD">
        <w:rPr>
          <w:rFonts w:asciiTheme="minorEastAsia" w:hAnsiTheme="minorEastAsia"/>
          <w:sz w:val="24"/>
          <w:szCs w:val="24"/>
        </w:rPr>
        <w:t>0.4mm</w:t>
      </w:r>
      <w:r w:rsidRPr="00C640AD">
        <w:rPr>
          <w:rFonts w:asciiTheme="minorEastAsia" w:hAnsiTheme="minorEastAsia" w:hint="eastAsia"/>
          <w:sz w:val="24"/>
          <w:szCs w:val="24"/>
        </w:rPr>
        <w:t>厚的铝皮做管道保温保护壳。</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②冷凝水管采用橡塑保温。</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2.</w:t>
      </w:r>
      <w:r w:rsidRPr="00C640AD">
        <w:rPr>
          <w:rFonts w:asciiTheme="minorEastAsia" w:hAnsiTheme="minorEastAsia"/>
          <w:sz w:val="24"/>
          <w:szCs w:val="24"/>
        </w:rPr>
        <w:t>5.2</w:t>
      </w:r>
      <w:r w:rsidRPr="00C640AD">
        <w:rPr>
          <w:rFonts w:asciiTheme="minorEastAsia" w:hAnsiTheme="minorEastAsia" w:hint="eastAsia"/>
          <w:sz w:val="24"/>
          <w:szCs w:val="24"/>
        </w:rPr>
        <w:t>冷冻水系统阀门</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（1）关断阀门小于DN50为闸阀，DN50及以上采用蝶阀（其中大于DN150采用涡轮蜗杆式蝶阀）。</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（2）应尽可能保持阀杆垂直向上安装</w:t>
      </w:r>
      <w:r w:rsidR="00DC68E7" w:rsidRPr="00C640AD">
        <w:rPr>
          <w:rFonts w:asciiTheme="minorEastAsia" w:hAnsiTheme="minorEastAsia" w:hint="eastAsia"/>
          <w:sz w:val="24"/>
          <w:szCs w:val="24"/>
        </w:rPr>
        <w:t>（</w:t>
      </w:r>
      <w:r w:rsidRPr="00C640AD">
        <w:rPr>
          <w:rFonts w:asciiTheme="minorEastAsia" w:hAnsiTheme="minorEastAsia" w:hint="eastAsia"/>
          <w:sz w:val="24"/>
          <w:szCs w:val="24"/>
        </w:rPr>
        <w:t>蝶阀则应保持水平</w:t>
      </w:r>
      <w:r w:rsidR="00DC68E7" w:rsidRPr="00C640AD">
        <w:rPr>
          <w:rFonts w:asciiTheme="minorEastAsia" w:hAnsiTheme="minorEastAsia" w:hint="eastAsia"/>
          <w:sz w:val="24"/>
          <w:szCs w:val="24"/>
        </w:rPr>
        <w:t>），</w:t>
      </w:r>
      <w:r w:rsidRPr="00C640AD">
        <w:rPr>
          <w:rFonts w:asciiTheme="minorEastAsia" w:hAnsiTheme="minorEastAsia" w:hint="eastAsia"/>
          <w:sz w:val="24"/>
          <w:szCs w:val="24"/>
        </w:rPr>
        <w:t>其位置应选择在便于</w:t>
      </w:r>
      <w:r w:rsidRPr="00C640AD">
        <w:rPr>
          <w:rFonts w:asciiTheme="minorEastAsia" w:hAnsiTheme="minorEastAsia" w:hint="eastAsia"/>
          <w:sz w:val="24"/>
          <w:szCs w:val="24"/>
        </w:rPr>
        <w:lastRenderedPageBreak/>
        <w:t>操作维修之处。</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3</w:t>
      </w:r>
      <w:r w:rsidRPr="00C640AD">
        <w:rPr>
          <w:rFonts w:asciiTheme="minorEastAsia" w:hAnsiTheme="minorEastAsia"/>
          <w:sz w:val="24"/>
          <w:szCs w:val="24"/>
        </w:rPr>
        <w:t>.</w:t>
      </w:r>
      <w:r w:rsidRPr="00C640AD">
        <w:rPr>
          <w:rFonts w:asciiTheme="minorEastAsia" w:hAnsiTheme="minorEastAsia" w:hint="eastAsia"/>
          <w:sz w:val="24"/>
          <w:szCs w:val="24"/>
        </w:rPr>
        <w:t>强电系统：</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（1）内容：</w:t>
      </w:r>
      <w:r w:rsidRPr="00C640AD">
        <w:rPr>
          <w:rFonts w:asciiTheme="minorEastAsia" w:hAnsiTheme="minorEastAsia"/>
          <w:sz w:val="24"/>
          <w:szCs w:val="24"/>
        </w:rPr>
        <w:t>含相应洁净灯具、开关插座</w:t>
      </w:r>
      <w:r w:rsidRPr="00C640AD">
        <w:rPr>
          <w:rFonts w:asciiTheme="minorEastAsia" w:hAnsiTheme="minorEastAsia" w:hint="eastAsia"/>
          <w:sz w:val="24"/>
          <w:szCs w:val="24"/>
        </w:rPr>
        <w:t>、通风空调设备、工艺设备用电等</w:t>
      </w:r>
      <w:r w:rsidRPr="00C640AD">
        <w:rPr>
          <w:rFonts w:asciiTheme="minorEastAsia" w:hAnsiTheme="minorEastAsia"/>
          <w:sz w:val="24"/>
          <w:szCs w:val="24"/>
        </w:rPr>
        <w:t>的配电。</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（2）</w:t>
      </w:r>
      <w:r w:rsidRPr="00C640AD">
        <w:rPr>
          <w:rFonts w:asciiTheme="minorEastAsia" w:hAnsiTheme="minorEastAsia"/>
          <w:sz w:val="24"/>
          <w:szCs w:val="24"/>
        </w:rPr>
        <w:t>配电箱</w:t>
      </w:r>
      <w:r w:rsidRPr="00C640AD">
        <w:rPr>
          <w:rFonts w:asciiTheme="minorEastAsia" w:hAnsiTheme="minorEastAsia" w:hint="eastAsia"/>
          <w:sz w:val="24"/>
          <w:szCs w:val="24"/>
        </w:rPr>
        <w:t>（柜）位置：根据配电功能性需求，初步划分为屋面设备、洁净室区等二个区域配电箱，投标人须根据现场合理设计相应位置配电箱</w:t>
      </w:r>
      <w:r w:rsidRPr="00C640AD">
        <w:rPr>
          <w:rFonts w:asciiTheme="minorEastAsia" w:hAnsiTheme="minorEastAsia"/>
          <w:sz w:val="24"/>
          <w:szCs w:val="24"/>
        </w:rPr>
        <w:t>。</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（3）</w:t>
      </w:r>
      <w:r w:rsidRPr="00C640AD">
        <w:rPr>
          <w:rFonts w:asciiTheme="minorEastAsia" w:hAnsiTheme="minorEastAsia"/>
          <w:sz w:val="24"/>
          <w:szCs w:val="24"/>
        </w:rPr>
        <w:t>工艺设备配电：</w:t>
      </w:r>
      <w:r w:rsidRPr="00C640AD">
        <w:rPr>
          <w:rFonts w:asciiTheme="minorEastAsia" w:hAnsiTheme="minorEastAsia" w:hint="eastAsia"/>
          <w:sz w:val="24"/>
          <w:szCs w:val="24"/>
        </w:rPr>
        <w:t>投标人</w:t>
      </w:r>
      <w:r w:rsidRPr="00C640AD">
        <w:rPr>
          <w:rFonts w:asciiTheme="minorEastAsia" w:hAnsiTheme="minorEastAsia"/>
          <w:sz w:val="24"/>
          <w:szCs w:val="24"/>
        </w:rPr>
        <w:t>应设计实验室主要的工艺设备的配电；</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（4）</w:t>
      </w:r>
      <w:r w:rsidRPr="00C640AD">
        <w:rPr>
          <w:rFonts w:asciiTheme="minorEastAsia" w:hAnsiTheme="minorEastAsia"/>
          <w:sz w:val="24"/>
          <w:szCs w:val="24"/>
        </w:rPr>
        <w:t>空调通风设备配电：投标人应设计实验室所需的空调通风设备的配电及控制，具体包括：组合式净化空调机组、排风机</w:t>
      </w:r>
      <w:r w:rsidRPr="00C640AD">
        <w:rPr>
          <w:rFonts w:asciiTheme="minorEastAsia" w:hAnsiTheme="minorEastAsia" w:hint="eastAsia"/>
          <w:sz w:val="24"/>
          <w:szCs w:val="24"/>
        </w:rPr>
        <w:t>、风冷模块、水泵等</w:t>
      </w:r>
      <w:r w:rsidRPr="00C640AD">
        <w:rPr>
          <w:rFonts w:asciiTheme="minorEastAsia" w:hAnsiTheme="minorEastAsia"/>
          <w:sz w:val="24"/>
          <w:szCs w:val="24"/>
        </w:rPr>
        <w:t>。</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5）工作照明：实验室内设置工作照明，须设计采用洁净室专用密闭防尘灯具，光源采用高效节能的LED灯，要求实验室工作面平均照度不低于600Lx，配电房、更衣间、人员通道、技术缓冲室平均照度不低于200Lx,地面标高实验室平均照度不低于150Lx，检修照明平均照度不低于150Lx；室内照明灯具的安装方式应充分考虑日后检修、更换灯管的便利性，并应避免因检修造成的二次污染。</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6</w:t>
      </w:r>
      <w:r w:rsidRPr="00C640AD">
        <w:rPr>
          <w:rFonts w:asciiTheme="minorEastAsia" w:hAnsiTheme="minorEastAsia" w:hint="eastAsia"/>
          <w:sz w:val="24"/>
          <w:szCs w:val="24"/>
        </w:rPr>
        <w:t>）</w:t>
      </w:r>
      <w:r w:rsidRPr="00C640AD">
        <w:rPr>
          <w:rFonts w:asciiTheme="minorEastAsia" w:hAnsiTheme="minorEastAsia"/>
          <w:sz w:val="24"/>
          <w:szCs w:val="24"/>
        </w:rPr>
        <w:t>应急照明及紧急疏散指示</w:t>
      </w:r>
      <w:r w:rsidRPr="00C640AD">
        <w:rPr>
          <w:rFonts w:asciiTheme="minorEastAsia" w:hAnsiTheme="minorEastAsia" w:hint="eastAsia"/>
          <w:sz w:val="24"/>
          <w:szCs w:val="24"/>
        </w:rPr>
        <w:t>：实验室内应设置停电应急照明，确保室内人员在突发停电情况下能安全撤离，应急照明采用应急电源模块，且照明时间不低于</w:t>
      </w:r>
      <w:r w:rsidRPr="00C640AD">
        <w:rPr>
          <w:rFonts w:asciiTheme="minorEastAsia" w:hAnsiTheme="minorEastAsia"/>
          <w:sz w:val="24"/>
          <w:szCs w:val="24"/>
        </w:rPr>
        <w:t>9</w:t>
      </w:r>
      <w:r w:rsidRPr="00C640AD">
        <w:rPr>
          <w:rFonts w:asciiTheme="minorEastAsia" w:hAnsiTheme="minorEastAsia" w:hint="eastAsia"/>
          <w:sz w:val="24"/>
          <w:szCs w:val="24"/>
        </w:rPr>
        <w:t>0min，确保紧急状态下的人员疏散安全。</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7</w:t>
      </w:r>
      <w:r w:rsidRPr="00C640AD">
        <w:rPr>
          <w:rFonts w:asciiTheme="minorEastAsia" w:hAnsiTheme="minorEastAsia" w:hint="eastAsia"/>
          <w:sz w:val="24"/>
          <w:szCs w:val="24"/>
        </w:rPr>
        <w:t>）插座</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①室内根据需求设置相应插座；</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②</w:t>
      </w:r>
      <w:r w:rsidRPr="00C640AD">
        <w:rPr>
          <w:rFonts w:asciiTheme="minorEastAsia" w:hAnsiTheme="minorEastAsia"/>
          <w:sz w:val="24"/>
          <w:szCs w:val="24"/>
        </w:rPr>
        <w:t>所有插座均</w:t>
      </w:r>
      <w:r w:rsidRPr="00C640AD">
        <w:rPr>
          <w:rFonts w:asciiTheme="minorEastAsia" w:hAnsiTheme="minorEastAsia" w:hint="eastAsia"/>
          <w:sz w:val="24"/>
          <w:szCs w:val="24"/>
        </w:rPr>
        <w:t>不得</w:t>
      </w:r>
      <w:r w:rsidRPr="00C640AD">
        <w:rPr>
          <w:rFonts w:asciiTheme="minorEastAsia" w:hAnsiTheme="minorEastAsia"/>
          <w:sz w:val="24"/>
          <w:szCs w:val="24"/>
        </w:rPr>
        <w:t>采用明装的方式，插座的安装位置设计应充分考虑到使用者的便利性</w:t>
      </w:r>
      <w:r w:rsidRPr="00C640AD">
        <w:rPr>
          <w:rFonts w:asciiTheme="minorEastAsia" w:hAnsiTheme="minorEastAsia" w:hint="eastAsia"/>
          <w:sz w:val="24"/>
          <w:szCs w:val="24"/>
        </w:rPr>
        <w:t>，</w:t>
      </w:r>
      <w:r w:rsidRPr="00C640AD">
        <w:rPr>
          <w:rFonts w:asciiTheme="minorEastAsia" w:hAnsiTheme="minorEastAsia"/>
          <w:sz w:val="24"/>
          <w:szCs w:val="24"/>
        </w:rPr>
        <w:t>值班室及辅助用房均应根据需要设置插座</w:t>
      </w:r>
      <w:r w:rsidRPr="00C640AD">
        <w:rPr>
          <w:rFonts w:asciiTheme="minorEastAsia" w:hAnsiTheme="minorEastAsia" w:hint="eastAsia"/>
          <w:sz w:val="24"/>
          <w:szCs w:val="24"/>
        </w:rPr>
        <w:t>，</w:t>
      </w:r>
      <w:r w:rsidRPr="00C640AD">
        <w:rPr>
          <w:rFonts w:asciiTheme="minorEastAsia" w:hAnsiTheme="minorEastAsia"/>
          <w:sz w:val="24"/>
          <w:szCs w:val="24"/>
        </w:rPr>
        <w:t>按一般用途考虑。</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8</w:t>
      </w:r>
      <w:r w:rsidRPr="00C640AD">
        <w:rPr>
          <w:rFonts w:asciiTheme="minorEastAsia" w:hAnsiTheme="minorEastAsia" w:hint="eastAsia"/>
          <w:sz w:val="24"/>
          <w:szCs w:val="24"/>
        </w:rPr>
        <w:t>）</w:t>
      </w:r>
      <w:r w:rsidRPr="00C640AD">
        <w:rPr>
          <w:rFonts w:asciiTheme="minorEastAsia" w:hAnsiTheme="minorEastAsia"/>
          <w:sz w:val="24"/>
          <w:szCs w:val="24"/>
        </w:rPr>
        <w:t>电缆电线</w:t>
      </w:r>
      <w:r w:rsidRPr="00C640AD">
        <w:rPr>
          <w:rFonts w:asciiTheme="minorEastAsia" w:hAnsiTheme="minorEastAsia" w:hint="eastAsia"/>
          <w:sz w:val="24"/>
          <w:szCs w:val="24"/>
        </w:rPr>
        <w:t>敷设：</w:t>
      </w:r>
      <w:r w:rsidRPr="00C640AD">
        <w:rPr>
          <w:rFonts w:asciiTheme="minorEastAsia" w:hAnsiTheme="minorEastAsia"/>
          <w:sz w:val="24"/>
          <w:szCs w:val="24"/>
        </w:rPr>
        <w:t>电缆电线应采用桥架敷设及套金属管敷设的方式，主电线电缆走户外或吊顶内桥架敷设</w:t>
      </w:r>
      <w:r w:rsidRPr="00C640AD">
        <w:rPr>
          <w:rFonts w:asciiTheme="minorEastAsia" w:hAnsiTheme="minorEastAsia" w:hint="eastAsia"/>
          <w:sz w:val="24"/>
          <w:szCs w:val="24"/>
        </w:rPr>
        <w:t>，</w:t>
      </w:r>
      <w:r w:rsidRPr="00C640AD">
        <w:rPr>
          <w:rFonts w:asciiTheme="minorEastAsia" w:hAnsiTheme="minorEastAsia"/>
          <w:sz w:val="24"/>
          <w:szCs w:val="24"/>
        </w:rPr>
        <w:t>室内</w:t>
      </w:r>
      <w:r w:rsidRPr="00C640AD">
        <w:rPr>
          <w:rFonts w:asciiTheme="minorEastAsia" w:hAnsiTheme="minorEastAsia" w:hint="eastAsia"/>
          <w:sz w:val="24"/>
          <w:szCs w:val="24"/>
        </w:rPr>
        <w:t>照明、</w:t>
      </w:r>
      <w:r w:rsidRPr="00C640AD">
        <w:rPr>
          <w:rFonts w:asciiTheme="minorEastAsia" w:hAnsiTheme="minorEastAsia"/>
          <w:sz w:val="24"/>
          <w:szCs w:val="24"/>
        </w:rPr>
        <w:t>插座配电电线采用套金属线管埋墙内暗敷，连接设备部分采用包塑金属软管。穿过墙和楼板的电线管应加套管，套管内应采用不收缩、不燃烧的材料密封。</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9</w:t>
      </w:r>
      <w:r w:rsidRPr="00C640AD">
        <w:rPr>
          <w:rFonts w:asciiTheme="minorEastAsia" w:hAnsiTheme="minorEastAsia" w:hint="eastAsia"/>
          <w:sz w:val="24"/>
          <w:szCs w:val="24"/>
        </w:rPr>
        <w:t>）桥架：电线电缆桥架采用槽式桥架，桥架配件（三通、二通、弯头、大小头）均采用成品配件，且与桥架同一品牌：</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桥架规格要求表</w:t>
      </w:r>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6"/>
        <w:gridCol w:w="1195"/>
        <w:gridCol w:w="2395"/>
        <w:gridCol w:w="2597"/>
        <w:gridCol w:w="1195"/>
      </w:tblGrid>
      <w:tr w:rsidR="00813C81" w:rsidRPr="00C640AD" w:rsidTr="00DC68E7">
        <w:trPr>
          <w:trHeight w:val="482"/>
          <w:jc w:val="center"/>
        </w:trPr>
        <w:tc>
          <w:tcPr>
            <w:tcW w:w="943"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槽式桥架规格（宽度B）</w:t>
            </w:r>
          </w:p>
        </w:tc>
        <w:tc>
          <w:tcPr>
            <w:tcW w:w="657"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材质</w:t>
            </w:r>
          </w:p>
        </w:tc>
        <w:tc>
          <w:tcPr>
            <w:tcW w:w="1316"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桥身钢板厚度（mm）</w:t>
            </w:r>
          </w:p>
        </w:tc>
        <w:tc>
          <w:tcPr>
            <w:tcW w:w="1427"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桥架盖板厚度（mm）</w:t>
            </w:r>
          </w:p>
        </w:tc>
        <w:tc>
          <w:tcPr>
            <w:tcW w:w="657"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备注</w:t>
            </w:r>
          </w:p>
        </w:tc>
      </w:tr>
      <w:tr w:rsidR="00813C81" w:rsidRPr="00C640AD" w:rsidTr="00DC68E7">
        <w:trPr>
          <w:trHeight w:val="506"/>
          <w:jc w:val="center"/>
        </w:trPr>
        <w:tc>
          <w:tcPr>
            <w:tcW w:w="943"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lastRenderedPageBreak/>
              <w:t>B≤150</w:t>
            </w:r>
          </w:p>
        </w:tc>
        <w:tc>
          <w:tcPr>
            <w:tcW w:w="657" w:type="pct"/>
            <w:vMerge w:val="restar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基板采用镀锌钢板，表面静电喷塑</w:t>
            </w:r>
          </w:p>
        </w:tc>
        <w:tc>
          <w:tcPr>
            <w:tcW w:w="1316"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1.0</w:t>
            </w:r>
          </w:p>
        </w:tc>
        <w:tc>
          <w:tcPr>
            <w:tcW w:w="1427"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1.0</w:t>
            </w:r>
          </w:p>
        </w:tc>
        <w:tc>
          <w:tcPr>
            <w:tcW w:w="657" w:type="pct"/>
            <w:vMerge w:val="restar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厚度要求均为基板厚度，不含表面喷涂层。</w:t>
            </w:r>
          </w:p>
        </w:tc>
      </w:tr>
      <w:tr w:rsidR="00813C81" w:rsidRPr="00C640AD" w:rsidTr="00DC68E7">
        <w:trPr>
          <w:trHeight w:val="482"/>
          <w:jc w:val="center"/>
        </w:trPr>
        <w:tc>
          <w:tcPr>
            <w:tcW w:w="943"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150＜B≤300</w:t>
            </w:r>
          </w:p>
        </w:tc>
        <w:tc>
          <w:tcPr>
            <w:tcW w:w="657" w:type="pct"/>
            <w:vMerge/>
            <w:vAlign w:val="center"/>
          </w:tcPr>
          <w:p w:rsidR="00813C81" w:rsidRPr="00C640AD" w:rsidRDefault="00813C81" w:rsidP="00DC68E7">
            <w:pPr>
              <w:spacing w:line="360" w:lineRule="auto"/>
              <w:jc w:val="center"/>
              <w:rPr>
                <w:rFonts w:asciiTheme="minorEastAsia" w:hAnsiTheme="minorEastAsia"/>
                <w:sz w:val="24"/>
                <w:szCs w:val="24"/>
              </w:rPr>
            </w:pPr>
          </w:p>
        </w:tc>
        <w:tc>
          <w:tcPr>
            <w:tcW w:w="1316"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1.2</w:t>
            </w:r>
          </w:p>
        </w:tc>
        <w:tc>
          <w:tcPr>
            <w:tcW w:w="1427"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1.0</w:t>
            </w:r>
          </w:p>
        </w:tc>
        <w:tc>
          <w:tcPr>
            <w:tcW w:w="657" w:type="pct"/>
            <w:vMerge/>
            <w:vAlign w:val="center"/>
          </w:tcPr>
          <w:p w:rsidR="00813C81" w:rsidRPr="00C640AD" w:rsidRDefault="00813C81" w:rsidP="00DC68E7">
            <w:pPr>
              <w:spacing w:line="360" w:lineRule="auto"/>
              <w:jc w:val="center"/>
              <w:rPr>
                <w:rFonts w:asciiTheme="minorEastAsia" w:hAnsiTheme="minorEastAsia"/>
                <w:sz w:val="24"/>
                <w:szCs w:val="24"/>
              </w:rPr>
            </w:pPr>
          </w:p>
        </w:tc>
      </w:tr>
      <w:tr w:rsidR="00813C81" w:rsidRPr="00C640AD" w:rsidTr="00DC68E7">
        <w:trPr>
          <w:trHeight w:val="506"/>
          <w:jc w:val="center"/>
        </w:trPr>
        <w:tc>
          <w:tcPr>
            <w:tcW w:w="943"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300＜B≤500</w:t>
            </w:r>
          </w:p>
        </w:tc>
        <w:tc>
          <w:tcPr>
            <w:tcW w:w="657" w:type="pct"/>
            <w:vMerge/>
            <w:vAlign w:val="center"/>
          </w:tcPr>
          <w:p w:rsidR="00813C81" w:rsidRPr="00C640AD" w:rsidRDefault="00813C81" w:rsidP="00DC68E7">
            <w:pPr>
              <w:spacing w:line="360" w:lineRule="auto"/>
              <w:jc w:val="center"/>
              <w:rPr>
                <w:rFonts w:asciiTheme="minorEastAsia" w:hAnsiTheme="minorEastAsia"/>
                <w:sz w:val="24"/>
                <w:szCs w:val="24"/>
              </w:rPr>
            </w:pPr>
          </w:p>
        </w:tc>
        <w:tc>
          <w:tcPr>
            <w:tcW w:w="1316"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1.5</w:t>
            </w:r>
          </w:p>
        </w:tc>
        <w:tc>
          <w:tcPr>
            <w:tcW w:w="1427"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1.2</w:t>
            </w:r>
          </w:p>
        </w:tc>
        <w:tc>
          <w:tcPr>
            <w:tcW w:w="657" w:type="pct"/>
            <w:vMerge/>
            <w:vAlign w:val="center"/>
          </w:tcPr>
          <w:p w:rsidR="00813C81" w:rsidRPr="00C640AD" w:rsidRDefault="00813C81" w:rsidP="00DC68E7">
            <w:pPr>
              <w:spacing w:line="360" w:lineRule="auto"/>
              <w:jc w:val="center"/>
              <w:rPr>
                <w:rFonts w:asciiTheme="minorEastAsia" w:hAnsiTheme="minorEastAsia"/>
                <w:sz w:val="24"/>
                <w:szCs w:val="24"/>
              </w:rPr>
            </w:pPr>
          </w:p>
        </w:tc>
      </w:tr>
      <w:tr w:rsidR="00813C81" w:rsidRPr="00C640AD" w:rsidTr="00DC68E7">
        <w:trPr>
          <w:trHeight w:val="482"/>
          <w:jc w:val="center"/>
        </w:trPr>
        <w:tc>
          <w:tcPr>
            <w:tcW w:w="943"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500＜B≤800</w:t>
            </w:r>
          </w:p>
        </w:tc>
        <w:tc>
          <w:tcPr>
            <w:tcW w:w="657" w:type="pct"/>
            <w:vMerge/>
            <w:vAlign w:val="center"/>
          </w:tcPr>
          <w:p w:rsidR="00813C81" w:rsidRPr="00C640AD" w:rsidRDefault="00813C81" w:rsidP="00DC68E7">
            <w:pPr>
              <w:spacing w:line="360" w:lineRule="auto"/>
              <w:jc w:val="center"/>
              <w:rPr>
                <w:rFonts w:asciiTheme="minorEastAsia" w:hAnsiTheme="minorEastAsia"/>
                <w:sz w:val="24"/>
                <w:szCs w:val="24"/>
              </w:rPr>
            </w:pPr>
          </w:p>
        </w:tc>
        <w:tc>
          <w:tcPr>
            <w:tcW w:w="1316"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2.0</w:t>
            </w:r>
          </w:p>
        </w:tc>
        <w:tc>
          <w:tcPr>
            <w:tcW w:w="1427"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2.0</w:t>
            </w:r>
          </w:p>
        </w:tc>
        <w:tc>
          <w:tcPr>
            <w:tcW w:w="657" w:type="pct"/>
            <w:vMerge/>
            <w:vAlign w:val="center"/>
          </w:tcPr>
          <w:p w:rsidR="00813C81" w:rsidRPr="00C640AD" w:rsidRDefault="00813C81" w:rsidP="00DC68E7">
            <w:pPr>
              <w:spacing w:line="360" w:lineRule="auto"/>
              <w:jc w:val="center"/>
              <w:rPr>
                <w:rFonts w:asciiTheme="minorEastAsia" w:hAnsiTheme="minorEastAsia"/>
                <w:sz w:val="24"/>
                <w:szCs w:val="24"/>
              </w:rPr>
            </w:pPr>
          </w:p>
        </w:tc>
      </w:tr>
      <w:tr w:rsidR="00813C81" w:rsidRPr="00C640AD" w:rsidTr="00DC68E7">
        <w:trPr>
          <w:trHeight w:val="506"/>
          <w:jc w:val="center"/>
        </w:trPr>
        <w:tc>
          <w:tcPr>
            <w:tcW w:w="943"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800＜B</w:t>
            </w:r>
          </w:p>
        </w:tc>
        <w:tc>
          <w:tcPr>
            <w:tcW w:w="657" w:type="pct"/>
            <w:vMerge/>
            <w:vAlign w:val="center"/>
          </w:tcPr>
          <w:p w:rsidR="00813C81" w:rsidRPr="00C640AD" w:rsidRDefault="00813C81" w:rsidP="00DC68E7">
            <w:pPr>
              <w:spacing w:line="360" w:lineRule="auto"/>
              <w:jc w:val="center"/>
              <w:rPr>
                <w:rFonts w:asciiTheme="minorEastAsia" w:hAnsiTheme="minorEastAsia"/>
                <w:sz w:val="24"/>
                <w:szCs w:val="24"/>
              </w:rPr>
            </w:pPr>
          </w:p>
        </w:tc>
        <w:tc>
          <w:tcPr>
            <w:tcW w:w="1316"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2.2</w:t>
            </w:r>
          </w:p>
        </w:tc>
        <w:tc>
          <w:tcPr>
            <w:tcW w:w="1427" w:type="pct"/>
            <w:vAlign w:val="center"/>
          </w:tcPr>
          <w:p w:rsidR="00813C81" w:rsidRPr="00C640AD" w:rsidRDefault="00813C81" w:rsidP="00DC68E7">
            <w:pPr>
              <w:spacing w:line="360" w:lineRule="auto"/>
              <w:jc w:val="center"/>
              <w:rPr>
                <w:rFonts w:asciiTheme="minorEastAsia" w:hAnsiTheme="minorEastAsia"/>
                <w:sz w:val="24"/>
                <w:szCs w:val="24"/>
              </w:rPr>
            </w:pPr>
            <w:r w:rsidRPr="00C640AD">
              <w:rPr>
                <w:rFonts w:asciiTheme="minorEastAsia" w:hAnsiTheme="minorEastAsia" w:hint="eastAsia"/>
                <w:sz w:val="24"/>
                <w:szCs w:val="24"/>
              </w:rPr>
              <w:t>2.0</w:t>
            </w:r>
          </w:p>
        </w:tc>
        <w:tc>
          <w:tcPr>
            <w:tcW w:w="657" w:type="pct"/>
            <w:vMerge/>
            <w:vAlign w:val="center"/>
          </w:tcPr>
          <w:p w:rsidR="00813C81" w:rsidRPr="00C640AD" w:rsidRDefault="00813C81" w:rsidP="00DC68E7">
            <w:pPr>
              <w:spacing w:line="360" w:lineRule="auto"/>
              <w:jc w:val="center"/>
              <w:rPr>
                <w:rFonts w:asciiTheme="minorEastAsia" w:hAnsiTheme="minorEastAsia"/>
                <w:sz w:val="24"/>
                <w:szCs w:val="24"/>
              </w:rPr>
            </w:pPr>
          </w:p>
        </w:tc>
      </w:tr>
    </w:tbl>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10</w:t>
      </w:r>
      <w:r w:rsidRPr="00C640AD">
        <w:rPr>
          <w:rFonts w:asciiTheme="minorEastAsia" w:hAnsiTheme="minorEastAsia" w:hint="eastAsia"/>
          <w:sz w:val="24"/>
          <w:szCs w:val="24"/>
        </w:rPr>
        <w:t>）电管采用JDG电管，电管厚度如下表：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4"/>
        <w:gridCol w:w="3135"/>
        <w:gridCol w:w="1923"/>
      </w:tblGrid>
      <w:tr w:rsidR="00813C81" w:rsidRPr="00C640AD" w:rsidTr="00195DB5">
        <w:trPr>
          <w:trHeight w:val="270"/>
          <w:jc w:val="center"/>
        </w:trPr>
        <w:tc>
          <w:tcPr>
            <w:tcW w:w="3164"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管径</w:t>
            </w:r>
          </w:p>
        </w:tc>
        <w:tc>
          <w:tcPr>
            <w:tcW w:w="3135"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管壁厚</w:t>
            </w:r>
          </w:p>
        </w:tc>
        <w:tc>
          <w:tcPr>
            <w:tcW w:w="1923"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备注</w:t>
            </w:r>
          </w:p>
        </w:tc>
      </w:tr>
      <w:tr w:rsidR="00813C81" w:rsidRPr="00C640AD" w:rsidTr="00195DB5">
        <w:trPr>
          <w:trHeight w:val="277"/>
          <w:jc w:val="center"/>
        </w:trPr>
        <w:tc>
          <w:tcPr>
            <w:tcW w:w="3164"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φ16</w:t>
            </w:r>
          </w:p>
        </w:tc>
        <w:tc>
          <w:tcPr>
            <w:tcW w:w="3135"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0.8</w:t>
            </w:r>
          </w:p>
        </w:tc>
        <w:tc>
          <w:tcPr>
            <w:tcW w:w="1923"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p>
        </w:tc>
      </w:tr>
      <w:tr w:rsidR="00813C81" w:rsidRPr="00C640AD" w:rsidTr="00195DB5">
        <w:trPr>
          <w:trHeight w:val="277"/>
          <w:jc w:val="center"/>
        </w:trPr>
        <w:tc>
          <w:tcPr>
            <w:tcW w:w="3164"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φ20</w:t>
            </w:r>
          </w:p>
        </w:tc>
        <w:tc>
          <w:tcPr>
            <w:tcW w:w="3135"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0.9</w:t>
            </w:r>
          </w:p>
        </w:tc>
        <w:tc>
          <w:tcPr>
            <w:tcW w:w="1923"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p>
        </w:tc>
      </w:tr>
      <w:tr w:rsidR="00813C81" w:rsidRPr="00C640AD" w:rsidTr="00195DB5">
        <w:trPr>
          <w:trHeight w:val="270"/>
          <w:jc w:val="center"/>
        </w:trPr>
        <w:tc>
          <w:tcPr>
            <w:tcW w:w="3164"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φ25</w:t>
            </w:r>
          </w:p>
        </w:tc>
        <w:tc>
          <w:tcPr>
            <w:tcW w:w="3135"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1.0</w:t>
            </w:r>
          </w:p>
        </w:tc>
        <w:tc>
          <w:tcPr>
            <w:tcW w:w="1923"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p>
        </w:tc>
      </w:tr>
      <w:tr w:rsidR="00813C81" w:rsidRPr="00C640AD" w:rsidTr="00195DB5">
        <w:trPr>
          <w:trHeight w:val="277"/>
          <w:jc w:val="center"/>
        </w:trPr>
        <w:tc>
          <w:tcPr>
            <w:tcW w:w="3164"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φ32</w:t>
            </w:r>
          </w:p>
        </w:tc>
        <w:tc>
          <w:tcPr>
            <w:tcW w:w="3135"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1.0</w:t>
            </w:r>
          </w:p>
        </w:tc>
        <w:tc>
          <w:tcPr>
            <w:tcW w:w="1923"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p>
        </w:tc>
      </w:tr>
      <w:tr w:rsidR="00813C81" w:rsidRPr="00C640AD" w:rsidTr="00195DB5">
        <w:trPr>
          <w:trHeight w:val="277"/>
          <w:jc w:val="center"/>
        </w:trPr>
        <w:tc>
          <w:tcPr>
            <w:tcW w:w="3164"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φ40</w:t>
            </w:r>
          </w:p>
        </w:tc>
        <w:tc>
          <w:tcPr>
            <w:tcW w:w="3135"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1.2</w:t>
            </w:r>
          </w:p>
        </w:tc>
        <w:tc>
          <w:tcPr>
            <w:tcW w:w="1923" w:type="dxa"/>
            <w:vAlign w:val="center"/>
          </w:tcPr>
          <w:p w:rsidR="00813C81" w:rsidRPr="00C640AD" w:rsidRDefault="00813C81" w:rsidP="00813C81">
            <w:pPr>
              <w:spacing w:line="360" w:lineRule="auto"/>
              <w:ind w:firstLineChars="200" w:firstLine="480"/>
              <w:rPr>
                <w:rFonts w:asciiTheme="minorEastAsia" w:hAnsiTheme="minorEastAsia"/>
                <w:sz w:val="24"/>
                <w:szCs w:val="24"/>
              </w:rPr>
            </w:pPr>
          </w:p>
        </w:tc>
      </w:tr>
    </w:tbl>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11</w:t>
      </w:r>
      <w:r w:rsidRPr="00C640AD">
        <w:rPr>
          <w:rFonts w:asciiTheme="minorEastAsia" w:hAnsiTheme="minorEastAsia" w:hint="eastAsia"/>
          <w:sz w:val="24"/>
          <w:szCs w:val="24"/>
        </w:rPr>
        <w:t>）</w:t>
      </w:r>
      <w:r w:rsidRPr="00C640AD">
        <w:rPr>
          <w:rFonts w:asciiTheme="minorEastAsia" w:hAnsiTheme="minorEastAsia"/>
          <w:sz w:val="24"/>
          <w:szCs w:val="24"/>
        </w:rPr>
        <w:t>电气系统的配电箱、电线电缆、开关插座面板及照明灯具等均须</w:t>
      </w:r>
      <w:r w:rsidRPr="00C640AD">
        <w:rPr>
          <w:rFonts w:asciiTheme="minorEastAsia" w:hAnsiTheme="minorEastAsia" w:hint="eastAsia"/>
          <w:sz w:val="24"/>
          <w:szCs w:val="24"/>
        </w:rPr>
        <w:t>有</w:t>
      </w:r>
      <w:smartTag w:uri="urn:schemas-microsoft-com:office:smarttags" w:element="chmetcnv">
        <w:smartTagPr>
          <w:attr w:name="UnitName" w:val="C"/>
          <w:attr w:name="SourceValue" w:val="3"/>
          <w:attr w:name="HasSpace" w:val="False"/>
          <w:attr w:name="Negative" w:val="False"/>
          <w:attr w:name="NumberType" w:val="1"/>
          <w:attr w:name="TCSC" w:val="0"/>
        </w:smartTagPr>
        <w:r w:rsidRPr="00C640AD">
          <w:rPr>
            <w:rFonts w:asciiTheme="minorEastAsia" w:hAnsiTheme="minorEastAsia" w:hint="eastAsia"/>
            <w:sz w:val="24"/>
            <w:szCs w:val="24"/>
          </w:rPr>
          <w:t>3C</w:t>
        </w:r>
      </w:smartTag>
      <w:r w:rsidRPr="00C640AD">
        <w:rPr>
          <w:rFonts w:asciiTheme="minorEastAsia" w:hAnsiTheme="minorEastAsia" w:hint="eastAsia"/>
          <w:sz w:val="24"/>
          <w:szCs w:val="24"/>
        </w:rPr>
        <w:t>认证及合格证书</w:t>
      </w:r>
      <w:r w:rsidR="00001B32" w:rsidRPr="00C640AD">
        <w:rPr>
          <w:rFonts w:asciiTheme="minorEastAsia" w:hAnsiTheme="minorEastAsia" w:hint="eastAsia"/>
          <w:sz w:val="24"/>
          <w:szCs w:val="24"/>
        </w:rPr>
        <w:t>（材料到场时提供证明）</w:t>
      </w:r>
      <w:r w:rsidRPr="00C640AD">
        <w:rPr>
          <w:rFonts w:asciiTheme="minorEastAsia" w:hAnsiTheme="minorEastAsia" w:hint="eastAsia"/>
          <w:sz w:val="24"/>
          <w:szCs w:val="24"/>
        </w:rPr>
        <w:t>。</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sz w:val="24"/>
          <w:szCs w:val="24"/>
        </w:rPr>
        <w:t>4.</w:t>
      </w:r>
      <w:r w:rsidRPr="00C640AD">
        <w:rPr>
          <w:rFonts w:asciiTheme="minorEastAsia" w:hAnsiTheme="minorEastAsia" w:hint="eastAsia"/>
          <w:sz w:val="24"/>
          <w:szCs w:val="24"/>
        </w:rPr>
        <w:t>弱电系统：</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sz w:val="24"/>
          <w:szCs w:val="24"/>
        </w:rPr>
        <w:t>洁净室设置</w:t>
      </w:r>
      <w:r w:rsidRPr="00C640AD">
        <w:rPr>
          <w:rFonts w:asciiTheme="minorEastAsia" w:hAnsiTheme="minorEastAsia" w:hint="eastAsia"/>
          <w:sz w:val="24"/>
          <w:szCs w:val="24"/>
        </w:rPr>
        <w:t>网络接口、监控摄像</w:t>
      </w:r>
      <w:r w:rsidRPr="00C640AD">
        <w:rPr>
          <w:rFonts w:asciiTheme="minorEastAsia" w:hAnsiTheme="minorEastAsia"/>
          <w:sz w:val="24"/>
          <w:szCs w:val="24"/>
        </w:rPr>
        <w:t>。</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sz w:val="24"/>
          <w:szCs w:val="24"/>
        </w:rPr>
        <w:t>5.</w:t>
      </w:r>
      <w:r w:rsidRPr="00C640AD">
        <w:rPr>
          <w:rFonts w:asciiTheme="minorEastAsia" w:hAnsiTheme="minorEastAsia" w:hint="eastAsia"/>
          <w:sz w:val="24"/>
          <w:szCs w:val="24"/>
        </w:rPr>
        <w:t>自动控制系统：</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w:t>
      </w:r>
      <w:r w:rsidRPr="00C640AD">
        <w:rPr>
          <w:rFonts w:asciiTheme="minorEastAsia" w:hAnsiTheme="minorEastAsia"/>
          <w:sz w:val="24"/>
          <w:szCs w:val="24"/>
        </w:rPr>
        <w:t>1）本工程空调自控系统设计使之达到最佳运行状态，同时收集、记录、保存及管理各系统中重要信息及资料，实现综合自动监测、通讯、控制与管理，达到科学管理、节能管理及综合报警处理目的，提高对空调系统的管理水平；每台控制电箱需配PLC控制模块，PLC信号通过信号线接入系统工作站，统一管理：每台送排风机和空调箱的启停、手自动、变频（若有）、运行状态及故障报警等信息需在中控室的上位机电脑显示并控制，系统主要技术参数及图形界面显示展示屏上。具体监控内容如下：</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①组合式空气处理机组：送风温湿度监测；风机的运行状态、故障报警、手自动状态、启停控制及变频调节、频率反馈；初效、中效过滤网淤塞报警状态；冷冻水、热水电动调节阀调节控制；风阀控制。</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②排风机组：风机的运行状态、故障报警、手自动状态、启停控制及变频调节、频率反馈。</w:t>
      </w:r>
    </w:p>
    <w:p w:rsidR="00813C81" w:rsidRPr="00C640AD" w:rsidRDefault="00813C81" w:rsidP="00813C81">
      <w:pPr>
        <w:numPr>
          <w:ilvl w:val="0"/>
          <w:numId w:val="12"/>
        </w:num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室内参数监测：洁净区实验室设置温度、压力监测。</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lastRenderedPageBreak/>
        <w:t>⑥制冷系统：冷冻水系统采用一次泵循环系统，一次泵变频变流量控制（供回水温差控制变频），监测一次冷冻水泵的运行状态、故障报警、手自动状态、启停控制及变频调节、频率反馈；热水系统采用一次泵循环系统，监测一次冷冻水泵的运行状态、故障报警、手自动状态、启停控制。工艺水系统采用一次泵循环系统，一次泵变频变流量控制（供回水温差控制变频），监测一次冷冻水泵的运行状态、故障报警、手自动状态、启停控制及变频调节、频率反馈；</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2）系统主要功能说明：系统具备自动模式、遥控模式、维护模式、手动模式、手机远程访问及短信功能，使用操作方便，能灵活应变处理设备突发状况，使系统更加稳定可靠。自动模式是控制系统的正常运行模式，是在无人干预的情况下全自动实现系统所有的监控功能。遥控模式是在中央监控层的操作站上能对现场设备（风机、电动阀体等）进行远程手动启停和调节；现场控制器在现场均能手控能实现各项就地控制功能（控制模式转换开关除外）。自控系统无论在自动还是遥控模式下，均能准确、可靠地完成设备的顺序启/停及各个执行机构的动作。</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6.给排水系统</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给排水管道均采用304不锈钢管道。</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水源：实验室给水由一层卫生间供给。本工程已对各系统水压提出要求，施工前应实测此水压，若超压，应采取减压措施；若实测水压无法满足生活及消防压力要求应及时通知设计人员采取相应的增压措施。</w:t>
      </w:r>
    </w:p>
    <w:p w:rsidR="00813C81" w:rsidRPr="00C640AD" w:rsidRDefault="00813C81" w:rsidP="00813C81">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7.消防水系统</w:t>
      </w:r>
    </w:p>
    <w:p w:rsidR="00813C81" w:rsidRPr="00C640AD" w:rsidRDefault="00813C81" w:rsidP="00001B32">
      <w:pPr>
        <w:spacing w:line="360" w:lineRule="auto"/>
        <w:ind w:firstLineChars="200" w:firstLine="480"/>
        <w:rPr>
          <w:rFonts w:asciiTheme="minorEastAsia" w:hAnsiTheme="minorEastAsia"/>
          <w:sz w:val="24"/>
          <w:szCs w:val="24"/>
        </w:rPr>
      </w:pPr>
      <w:r w:rsidRPr="00C640AD">
        <w:rPr>
          <w:rFonts w:asciiTheme="minorEastAsia" w:hAnsiTheme="minorEastAsia" w:hint="eastAsia"/>
          <w:sz w:val="24"/>
          <w:szCs w:val="24"/>
        </w:rPr>
        <w:t>消防水管道均采用国标内外壁热镀锌钢管。</w:t>
      </w:r>
    </w:p>
    <w:p w:rsidR="00813C81" w:rsidRPr="00C640AD" w:rsidRDefault="00813C81" w:rsidP="00813C81"/>
    <w:p w:rsidR="00813C81" w:rsidRPr="00C640AD" w:rsidRDefault="00813C81" w:rsidP="00813C81"/>
    <w:p w:rsidR="00EE34D4" w:rsidRPr="00C640AD" w:rsidRDefault="00906C9D" w:rsidP="00213E16">
      <w:pPr>
        <w:pStyle w:val="af3"/>
        <w:numPr>
          <w:ilvl w:val="0"/>
          <w:numId w:val="2"/>
        </w:numPr>
        <w:spacing w:beforeLines="100" w:afterLines="100"/>
        <w:ind w:left="0" w:firstLineChars="0" w:firstLine="0"/>
        <w:rPr>
          <w:rFonts w:ascii="宋体" w:eastAsia="宋体" w:hAnsi="宋体"/>
          <w:b/>
          <w:sz w:val="28"/>
          <w:szCs w:val="28"/>
        </w:rPr>
      </w:pPr>
      <w:r w:rsidRPr="00C640AD">
        <w:rPr>
          <w:rFonts w:ascii="宋体" w:eastAsia="宋体" w:hAnsi="宋体" w:hint="eastAsia"/>
          <w:b/>
          <w:sz w:val="28"/>
          <w:szCs w:val="28"/>
        </w:rPr>
        <w:t>项目</w:t>
      </w:r>
      <w:r w:rsidRPr="00C640AD">
        <w:rPr>
          <w:rFonts w:ascii="宋体" w:eastAsia="宋体" w:hAnsi="宋体"/>
          <w:b/>
          <w:sz w:val="28"/>
          <w:szCs w:val="28"/>
        </w:rPr>
        <w:t>实施要求</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r w:rsidRPr="00C640AD">
        <w:rPr>
          <w:rFonts w:ascii="宋体" w:eastAsia="宋体" w:hAnsi="宋体" w:hint="eastAsia"/>
          <w:sz w:val="24"/>
          <w:szCs w:val="28"/>
        </w:rPr>
        <w:t>投标人应依据设计图纸文件要求，本项目的材料、设备、安装施工必须达到现行的国家、行业和地方的一切与本项目相关的强制性标准要求。</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bookmarkStart w:id="24" w:name="_Toc20944"/>
      <w:bookmarkStart w:id="25" w:name="_Toc283"/>
      <w:r w:rsidRPr="00C640AD">
        <w:rPr>
          <w:rFonts w:ascii="宋体" w:eastAsia="宋体" w:hAnsi="宋体" w:hint="eastAsia"/>
          <w:sz w:val="24"/>
          <w:szCs w:val="28"/>
        </w:rPr>
        <w:t>现</w:t>
      </w:r>
      <w:bookmarkStart w:id="26" w:name="_Toc63471523"/>
      <w:bookmarkStart w:id="27" w:name="_Toc13309424"/>
      <w:bookmarkStart w:id="28" w:name="_Toc200772283"/>
      <w:bookmarkStart w:id="29" w:name="_Toc49663154"/>
      <w:bookmarkStart w:id="30" w:name="_Toc215480844"/>
      <w:r w:rsidRPr="00C640AD">
        <w:rPr>
          <w:rFonts w:ascii="宋体" w:eastAsia="宋体" w:hAnsi="宋体" w:hint="eastAsia"/>
          <w:sz w:val="24"/>
          <w:szCs w:val="28"/>
        </w:rPr>
        <w:t>场安全防护设施要求</w:t>
      </w:r>
      <w:bookmarkEnd w:id="24"/>
      <w:bookmarkEnd w:id="25"/>
      <w:r w:rsidRPr="00C640AD">
        <w:rPr>
          <w:rFonts w:ascii="宋体" w:eastAsia="宋体" w:hAnsi="宋体" w:hint="eastAsia"/>
          <w:sz w:val="24"/>
          <w:szCs w:val="28"/>
        </w:rPr>
        <w:t>：投标人应当按照有关规定编制安全技术措施或者专项安装方案，建立安全生产责任制度、治安保卫制度及安全生产教育培训制度，并按安全生产法律规定及合同约定履行安全职责，如实编制安全生产的有关记录，接受采购人、监理人（如有）及政府安全监督部门的检查与监督。</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bookmarkStart w:id="31" w:name="_Toc9283"/>
      <w:bookmarkStart w:id="32" w:name="_Toc3498"/>
      <w:bookmarkStart w:id="33" w:name="_Toc63471524"/>
      <w:bookmarkStart w:id="34" w:name="_Toc215480845"/>
      <w:bookmarkStart w:id="35" w:name="_Toc200772284"/>
      <w:bookmarkStart w:id="36" w:name="_Toc49663155"/>
      <w:bookmarkStart w:id="37" w:name="_Toc13309425"/>
      <w:bookmarkEnd w:id="26"/>
      <w:bookmarkEnd w:id="27"/>
      <w:bookmarkEnd w:id="28"/>
      <w:bookmarkEnd w:id="29"/>
      <w:bookmarkEnd w:id="30"/>
      <w:r w:rsidRPr="00C640AD">
        <w:rPr>
          <w:rFonts w:ascii="宋体" w:eastAsia="宋体" w:hAnsi="宋体" w:hint="eastAsia"/>
          <w:sz w:val="24"/>
          <w:szCs w:val="28"/>
        </w:rPr>
        <w:t>环境保护要求</w:t>
      </w:r>
      <w:bookmarkEnd w:id="31"/>
      <w:bookmarkEnd w:id="32"/>
      <w:r w:rsidRPr="00C640AD">
        <w:rPr>
          <w:rFonts w:ascii="宋体" w:eastAsia="宋体" w:hAnsi="宋体" w:hint="eastAsia"/>
          <w:sz w:val="24"/>
          <w:szCs w:val="28"/>
        </w:rPr>
        <w:t>：投标人应在安装施工组织设计中列明环境保护的具体措施。在</w:t>
      </w:r>
      <w:r w:rsidRPr="00C640AD">
        <w:rPr>
          <w:rFonts w:ascii="宋体" w:eastAsia="宋体" w:hAnsi="宋体" w:hint="eastAsia"/>
          <w:sz w:val="24"/>
          <w:szCs w:val="28"/>
        </w:rPr>
        <w:lastRenderedPageBreak/>
        <w:t>合同履行期间，投标人应采取合理措施保护项目现场环境。</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bookmarkStart w:id="38" w:name="_Toc16968"/>
      <w:bookmarkStart w:id="39" w:name="_Toc19508"/>
      <w:bookmarkEnd w:id="33"/>
      <w:bookmarkEnd w:id="34"/>
      <w:bookmarkEnd w:id="35"/>
      <w:bookmarkEnd w:id="36"/>
      <w:bookmarkEnd w:id="37"/>
      <w:r w:rsidRPr="00C640AD">
        <w:rPr>
          <w:rFonts w:ascii="宋体" w:eastAsia="宋体" w:hAnsi="宋体" w:hint="eastAsia"/>
          <w:sz w:val="24"/>
          <w:szCs w:val="28"/>
        </w:rPr>
        <w:t>文</w:t>
      </w:r>
      <w:bookmarkStart w:id="40" w:name="_Toc13309426"/>
      <w:bookmarkStart w:id="41" w:name="_Toc215480846"/>
      <w:bookmarkStart w:id="42" w:name="_Toc200772285"/>
      <w:bookmarkStart w:id="43" w:name="_Toc63471525"/>
      <w:bookmarkStart w:id="44" w:name="_Toc49663156"/>
      <w:r w:rsidRPr="00C640AD">
        <w:rPr>
          <w:rFonts w:ascii="宋体" w:eastAsia="宋体" w:hAnsi="宋体" w:hint="eastAsia"/>
          <w:sz w:val="24"/>
          <w:szCs w:val="28"/>
        </w:rPr>
        <w:t>明施工要求</w:t>
      </w:r>
      <w:bookmarkEnd w:id="38"/>
      <w:bookmarkEnd w:id="39"/>
      <w:r w:rsidRPr="00C640AD">
        <w:rPr>
          <w:rFonts w:ascii="宋体" w:eastAsia="宋体" w:hAnsi="宋体" w:hint="eastAsia"/>
          <w:sz w:val="24"/>
          <w:szCs w:val="28"/>
        </w:rPr>
        <w:t>：投标人应当遵守国家和项目所在地有关安全生产的要求。投标人在安装施工期间，应当采取措施保持现场平整，物料堆放整齐。项目所在地有关政府行政管理部门有特殊要求的，按照其要求执行。</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r w:rsidRPr="00C640AD">
        <w:rPr>
          <w:rFonts w:ascii="宋体" w:eastAsia="宋体" w:hAnsi="宋体" w:hint="eastAsia"/>
          <w:sz w:val="24"/>
          <w:szCs w:val="28"/>
        </w:rPr>
        <w:t>在项目移交之前，投标人应当从项目现场清除全部工程设备、多余材料、垃圾和各种临时工程，并保持现场清洁整齐。</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r w:rsidRPr="00C640AD">
        <w:rPr>
          <w:rFonts w:ascii="宋体" w:eastAsia="宋体" w:hAnsi="宋体" w:hint="eastAsia"/>
          <w:sz w:val="24"/>
          <w:szCs w:val="28"/>
        </w:rPr>
        <w:t>投标人应对安装施工人员进行质量教育和技术培训，定期考核施工人员的劳动技能，严格执行安装施工规范和操作规程。</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r w:rsidRPr="00C640AD">
        <w:rPr>
          <w:rFonts w:ascii="宋体" w:eastAsia="宋体" w:hAnsi="宋体" w:hint="eastAsia"/>
          <w:sz w:val="24"/>
          <w:szCs w:val="28"/>
        </w:rPr>
        <w:t>投标人负责采购材料、工程设备的，应按照设计和有关标准要求采购，并提供产品合格证明及出厂证明，对材料、工程设备质量负责。投标人采购的材料和工程设备不符合设计或有关标准要求时，投标人应在采购人要求的合理期限内将不符合设计或有关标准要求的材料、工程设备运出项目现场，并重新采购符合要求的材料、工程设备，由此增加的费用和延误工期的责任，由投标人承担。</w:t>
      </w:r>
    </w:p>
    <w:bookmarkEnd w:id="40"/>
    <w:bookmarkEnd w:id="41"/>
    <w:bookmarkEnd w:id="42"/>
    <w:bookmarkEnd w:id="43"/>
    <w:bookmarkEnd w:id="44"/>
    <w:p w:rsidR="00EE34D4" w:rsidRPr="00C640AD" w:rsidRDefault="00906C9D" w:rsidP="00213E16">
      <w:pPr>
        <w:pStyle w:val="af3"/>
        <w:numPr>
          <w:ilvl w:val="0"/>
          <w:numId w:val="2"/>
        </w:numPr>
        <w:spacing w:beforeLines="100" w:afterLines="100"/>
        <w:ind w:left="0" w:firstLineChars="0" w:firstLine="0"/>
        <w:rPr>
          <w:rFonts w:ascii="宋体" w:eastAsia="宋体" w:hAnsi="宋体"/>
          <w:b/>
          <w:sz w:val="28"/>
          <w:szCs w:val="28"/>
        </w:rPr>
      </w:pPr>
      <w:r w:rsidRPr="00C640AD">
        <w:rPr>
          <w:rFonts w:ascii="宋体" w:eastAsia="宋体" w:hAnsi="宋体"/>
          <w:b/>
          <w:sz w:val="28"/>
          <w:szCs w:val="28"/>
        </w:rPr>
        <w:t>质量要求</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r w:rsidRPr="00C640AD">
        <w:rPr>
          <w:rFonts w:ascii="宋体" w:eastAsia="宋体" w:hAnsi="宋体" w:hint="eastAsia"/>
          <w:sz w:val="24"/>
          <w:szCs w:val="28"/>
        </w:rPr>
        <w:t>项目质量标准必须符合现行国家有关质量验收规范和标准的要求。</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r w:rsidRPr="00C640AD">
        <w:rPr>
          <w:rFonts w:ascii="宋体" w:eastAsia="宋体" w:hAnsi="宋体" w:hint="eastAsia"/>
          <w:sz w:val="24"/>
          <w:szCs w:val="28"/>
        </w:rPr>
        <w:t>因投标人原因造成项目质量未达到合同约定标准的，采购人有权要求投标人返工直至质量达到合同约定的标准为止，并由投标人承担由此增加的费用和延误交付期的责任。</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r w:rsidRPr="00C640AD">
        <w:rPr>
          <w:rFonts w:ascii="宋体" w:eastAsia="宋体" w:hAnsi="宋体" w:hint="eastAsia"/>
          <w:sz w:val="24"/>
          <w:szCs w:val="28"/>
        </w:rPr>
        <w:t>投标人应建立完善的质量检查制度，并向采购人提交相应的项目质量文件。</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r w:rsidRPr="00C640AD">
        <w:rPr>
          <w:rFonts w:ascii="宋体" w:eastAsia="宋体" w:hAnsi="宋体" w:hint="eastAsia"/>
          <w:sz w:val="24"/>
          <w:szCs w:val="28"/>
        </w:rPr>
        <w:t>投标人应按照法律规定和采购人的要求，对材料、工程设备以及工程的所有部位及其施工工艺进行全过程的质量检查和检验，并作详细记录，编制质量报表，报送采购人审查。此外，投标人还应按照法律规定和采购人的要求，进行现场取样试验、复核测量和设备性能检测，提供试验样品、提交试验报告和测量成果以及其他工作。</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r w:rsidRPr="00C640AD">
        <w:rPr>
          <w:rFonts w:ascii="宋体" w:eastAsia="宋体" w:hAnsi="宋体" w:hint="eastAsia"/>
          <w:sz w:val="24"/>
          <w:szCs w:val="28"/>
        </w:rPr>
        <w:t>投标人应当对项目隐蔽部位进行自检，并经自检确认是否具备覆盖条件。经采购人检查质量不合格的，投标人应在指示的时间内完成修复，并由采购人重新检查，由此增加的费用和延误交付期的责任由投标人承担。</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r w:rsidRPr="00C640AD">
        <w:rPr>
          <w:rFonts w:ascii="宋体" w:eastAsia="宋体" w:hAnsi="宋体" w:hint="eastAsia"/>
          <w:sz w:val="24"/>
          <w:szCs w:val="28"/>
        </w:rPr>
        <w:t>投标人未通知采购人到场检查，私自将项目隐蔽部位覆盖的，采购人有权指示投标人钻孔探测或揭开检查，无论隐蔽部位质量是否合格，由此增加的费用和延误交付期的责任由投标人承担。</w:t>
      </w:r>
    </w:p>
    <w:p w:rsidR="00EE34D4" w:rsidRPr="00C640AD" w:rsidRDefault="00906C9D">
      <w:pPr>
        <w:pStyle w:val="af3"/>
        <w:numPr>
          <w:ilvl w:val="1"/>
          <w:numId w:val="2"/>
        </w:numPr>
        <w:tabs>
          <w:tab w:val="left" w:pos="993"/>
        </w:tabs>
        <w:spacing w:line="360" w:lineRule="auto"/>
        <w:ind w:left="0" w:firstLine="480"/>
        <w:rPr>
          <w:rFonts w:ascii="宋体" w:eastAsia="宋体" w:hAnsi="宋体"/>
          <w:sz w:val="24"/>
          <w:szCs w:val="28"/>
        </w:rPr>
      </w:pPr>
      <w:r w:rsidRPr="00C640AD">
        <w:rPr>
          <w:rFonts w:ascii="宋体" w:eastAsia="宋体" w:hAnsi="宋体" w:hint="eastAsia"/>
          <w:sz w:val="24"/>
          <w:szCs w:val="28"/>
        </w:rPr>
        <w:lastRenderedPageBreak/>
        <w:t>因投标人原因造成项目不合格的，采购人有权随时要求投标人采取补救措施，直至达到合同要求的质量标准，由此增加的费用和延误交付期的责任由投标人承担。</w:t>
      </w:r>
    </w:p>
    <w:p w:rsidR="00EE34D4" w:rsidRPr="00C640AD" w:rsidRDefault="00906C9D" w:rsidP="00213E16">
      <w:pPr>
        <w:pStyle w:val="af3"/>
        <w:numPr>
          <w:ilvl w:val="0"/>
          <w:numId w:val="2"/>
        </w:numPr>
        <w:spacing w:beforeLines="100" w:afterLines="100"/>
        <w:ind w:left="0" w:firstLineChars="0" w:firstLine="0"/>
        <w:rPr>
          <w:rFonts w:ascii="宋体" w:eastAsia="宋体" w:hAnsi="宋体"/>
          <w:b/>
          <w:sz w:val="28"/>
          <w:szCs w:val="28"/>
        </w:rPr>
      </w:pPr>
      <w:r w:rsidRPr="00C640AD">
        <w:rPr>
          <w:rFonts w:ascii="宋体" w:eastAsia="宋体" w:hAnsi="宋体" w:hint="eastAsia"/>
          <w:b/>
          <w:sz w:val="28"/>
          <w:szCs w:val="28"/>
        </w:rPr>
        <w:t>现场踏勘</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本项目组织统一现场踏勘，供应商可对项目现场及周围环境进行踏勘，以便获取有关编制投标文件和签署合同所涉及现场的资料。供应商应自行承担踏勘现场所发生的所有费用。</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统一踏勘时间：2024年1月  日上午10</w:t>
      </w:r>
      <w:r w:rsidR="00C869A9" w:rsidRPr="00C640AD">
        <w:rPr>
          <w:rFonts w:ascii="宋体" w:eastAsia="宋体" w:hAnsi="宋体" w:hint="eastAsia"/>
          <w:sz w:val="24"/>
          <w:szCs w:val="28"/>
        </w:rPr>
        <w:t>：</w:t>
      </w:r>
      <w:r w:rsidRPr="00C640AD">
        <w:rPr>
          <w:rFonts w:ascii="宋体" w:eastAsia="宋体" w:hAnsi="宋体" w:hint="eastAsia"/>
          <w:sz w:val="24"/>
          <w:szCs w:val="28"/>
        </w:rPr>
        <w:t>00时。</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踏勘集合地点：厦门市翔安南路东园村。</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现场踏勘联系人：  ，联系方式：  。</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供应商及其人员经过采购人允许，可以踏勘为目的进入项目现场，但供应商及其人员不得因此使采购人及其人员承担有关的责任和蒙受损失。供应商并应对由此次踏勘现场而造成的任何损失、损害和引起的费用和开支承担责任。</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采购人向供应商提供的有关现场的资料和数据，是采购人现有的能被供应商利用的资料。采购人对供应商做出的理解、推论和结论均不负责任。</w:t>
      </w:r>
    </w:p>
    <w:p w:rsidR="00EE34D4" w:rsidRPr="00C640AD" w:rsidRDefault="00906C9D" w:rsidP="00213E16">
      <w:pPr>
        <w:pStyle w:val="af3"/>
        <w:numPr>
          <w:ilvl w:val="0"/>
          <w:numId w:val="2"/>
        </w:numPr>
        <w:spacing w:beforeLines="100" w:afterLines="100"/>
        <w:ind w:left="0" w:firstLineChars="0" w:firstLine="0"/>
        <w:rPr>
          <w:rFonts w:ascii="宋体" w:eastAsia="宋体" w:hAnsi="宋体"/>
          <w:b/>
          <w:sz w:val="28"/>
          <w:szCs w:val="28"/>
        </w:rPr>
      </w:pPr>
      <w:r w:rsidRPr="00C640AD">
        <w:rPr>
          <w:rFonts w:ascii="宋体" w:eastAsia="宋体" w:hAnsi="宋体"/>
          <w:b/>
          <w:sz w:val="28"/>
          <w:szCs w:val="28"/>
        </w:rPr>
        <w:t>技术响应要求</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投标人在投标文件中应明确投标货物的品牌、制造商、型号、规格、技术参数、数量等信息，并在报价部分明确各项货物的报价。</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本章的要求为基本要求，评分条款若有对优于本章要求进行加分的，投标人符合要求并提供相应证明材料的可获加分，具体详见评分条款。</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投标人除根据本章技术参数要求提供相应技术响应及佐证材料外，还应根据技术项评分条款的要求提供相应的技术参数佐证材料，未按要求提供的将可能导致不得分。</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投标人应根据技术项评分条款的要求提供相应的方案，如实施方案、供货方案、安装调试方案等。</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投标人应根据技术要求和评分条款的要求明确中标后投入本项目的管理人员、技术人员、服务人员等信息，并提供相应的佐证材料，未按要求提供的将可能导致不得分。</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sz w:val="24"/>
          <w:szCs w:val="28"/>
        </w:rPr>
        <w:t>评分条款中若要求提供人员社保证明的，</w:t>
      </w:r>
      <w:r w:rsidRPr="00C640AD">
        <w:rPr>
          <w:rFonts w:ascii="宋体" w:eastAsia="宋体" w:hAnsi="宋体" w:hint="eastAsia"/>
          <w:sz w:val="24"/>
          <w:szCs w:val="28"/>
        </w:rPr>
        <w:t>应提供投标截止时间前六个月（不含投标截止时间的当月）中任一月份投标人为人员缴纳社保的凭据或政府部门出具的证明。</w:t>
      </w:r>
      <w:r w:rsidRPr="00C640AD">
        <w:rPr>
          <w:rFonts w:ascii="宋体" w:eastAsia="宋体" w:hAnsi="宋体" w:hint="eastAsia"/>
          <w:sz w:val="24"/>
          <w:szCs w:val="28"/>
        </w:rPr>
        <w:lastRenderedPageBreak/>
        <w:t>投标截止时间当月成立或享受社保减免政策的投标人，无法提供相关社保缴纳证明材料的，提供依法缴纳社会保障资金承诺书（格式自拟）即可。未按要求提供的不予认可。</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b/>
          <w:sz w:val="24"/>
          <w:szCs w:val="28"/>
        </w:rPr>
      </w:pPr>
      <w:r w:rsidRPr="00C640AD">
        <w:rPr>
          <w:rFonts w:ascii="宋体" w:eastAsia="宋体" w:hAnsi="宋体" w:hint="eastAsia"/>
          <w:b/>
          <w:sz w:val="24"/>
          <w:szCs w:val="28"/>
        </w:rPr>
        <w:t>评分条款中若要求提供检验（检测）报告或测试报告的，投标人应提供国家认可的第三方检验（检测）机构出具的相应报告佐证（报告需加盖检验检测专用章，并标注资质认定标志CMA或CNAS）。未按要求提供的不予认可。</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投标人中标后不得将本项目转包，否则采购人有权终止合同并追究中标人的违约责任。</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投标人</w:t>
      </w:r>
      <w:r w:rsidRPr="00C640AD">
        <w:rPr>
          <w:rFonts w:ascii="宋体" w:eastAsia="宋体" w:hAnsi="宋体"/>
          <w:sz w:val="24"/>
          <w:szCs w:val="28"/>
        </w:rPr>
        <w:t>提供的采购标的应符合国家知识产权法律、法规的规定且非假冒伪劣品；</w:t>
      </w:r>
      <w:r w:rsidRPr="00C640AD">
        <w:rPr>
          <w:rFonts w:ascii="宋体" w:eastAsia="宋体" w:hAnsi="宋体" w:hint="eastAsia"/>
          <w:sz w:val="24"/>
          <w:szCs w:val="28"/>
        </w:rPr>
        <w:t>投标人中标</w:t>
      </w:r>
      <w:r w:rsidRPr="00C640AD">
        <w:rPr>
          <w:rFonts w:ascii="宋体" w:eastAsia="宋体" w:hAnsi="宋体"/>
          <w:sz w:val="24"/>
          <w:szCs w:val="28"/>
        </w:rPr>
        <w:t>后需保证</w:t>
      </w:r>
      <w:r w:rsidRPr="00C640AD">
        <w:rPr>
          <w:rFonts w:ascii="宋体" w:eastAsia="宋体" w:hAnsi="宋体" w:hint="eastAsia"/>
          <w:sz w:val="24"/>
          <w:szCs w:val="28"/>
        </w:rPr>
        <w:t>采购</w:t>
      </w:r>
      <w:r w:rsidRPr="00C640AD">
        <w:rPr>
          <w:rFonts w:ascii="宋体" w:eastAsia="宋体" w:hAnsi="宋体"/>
          <w:sz w:val="24"/>
          <w:szCs w:val="28"/>
        </w:rPr>
        <w:t>人不受到第三方关于侵犯知识产权及专利权、商标权或工业设计权等知识产权方面的指控，若任何第三方提出此方面指控均与</w:t>
      </w:r>
      <w:r w:rsidRPr="00C640AD">
        <w:rPr>
          <w:rFonts w:ascii="宋体" w:eastAsia="宋体" w:hAnsi="宋体" w:hint="eastAsia"/>
          <w:sz w:val="24"/>
          <w:szCs w:val="28"/>
        </w:rPr>
        <w:t>采购人</w:t>
      </w:r>
      <w:r w:rsidRPr="00C640AD">
        <w:rPr>
          <w:rFonts w:ascii="宋体" w:eastAsia="宋体" w:hAnsi="宋体"/>
          <w:sz w:val="24"/>
          <w:szCs w:val="28"/>
        </w:rPr>
        <w:t>无关，</w:t>
      </w:r>
      <w:r w:rsidRPr="00C640AD">
        <w:rPr>
          <w:rFonts w:ascii="宋体" w:eastAsia="宋体" w:hAnsi="宋体" w:hint="eastAsia"/>
          <w:sz w:val="24"/>
          <w:szCs w:val="28"/>
        </w:rPr>
        <w:t>中标人</w:t>
      </w:r>
      <w:r w:rsidRPr="00C640AD">
        <w:rPr>
          <w:rFonts w:ascii="宋体" w:eastAsia="宋体" w:hAnsi="宋体"/>
          <w:sz w:val="24"/>
          <w:szCs w:val="28"/>
        </w:rPr>
        <w:t>应与第三方交涉，并承担可能发生的一切法律责任、费用和后果；若</w:t>
      </w:r>
      <w:r w:rsidRPr="00C640AD">
        <w:rPr>
          <w:rFonts w:ascii="宋体" w:eastAsia="宋体" w:hAnsi="宋体" w:hint="eastAsia"/>
          <w:sz w:val="24"/>
          <w:szCs w:val="28"/>
        </w:rPr>
        <w:t>采购人</w:t>
      </w:r>
      <w:r w:rsidRPr="00C640AD">
        <w:rPr>
          <w:rFonts w:ascii="宋体" w:eastAsia="宋体" w:hAnsi="宋体"/>
          <w:sz w:val="24"/>
          <w:szCs w:val="28"/>
        </w:rPr>
        <w:t>因此而遭致损失，则</w:t>
      </w:r>
      <w:r w:rsidRPr="00C640AD">
        <w:rPr>
          <w:rFonts w:ascii="宋体" w:eastAsia="宋体" w:hAnsi="宋体" w:hint="eastAsia"/>
          <w:sz w:val="24"/>
          <w:szCs w:val="28"/>
        </w:rPr>
        <w:t>中标人</w:t>
      </w:r>
      <w:r w:rsidRPr="00C640AD">
        <w:rPr>
          <w:rFonts w:ascii="宋体" w:eastAsia="宋体" w:hAnsi="宋体"/>
          <w:sz w:val="24"/>
          <w:szCs w:val="28"/>
        </w:rPr>
        <w:t>应赔偿该损失。</w:t>
      </w:r>
    </w:p>
    <w:p w:rsidR="00EE34D4" w:rsidRPr="00C640AD" w:rsidRDefault="00906C9D">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投标人应明确所提供的货物及服务与采购需求存在的正负偏离情况。对照招标文件要求，在《技术和服务要求响应表》中逐条说明所提供的货物及服务对采购需求的响应情况。投标人若未对采购需求进行逐条响应，将可能导致不利的评审后果。</w:t>
      </w:r>
    </w:p>
    <w:p w:rsidR="00813C81" w:rsidRPr="00C640AD" w:rsidRDefault="00813C81" w:rsidP="00213E16">
      <w:pPr>
        <w:pStyle w:val="af3"/>
        <w:numPr>
          <w:ilvl w:val="0"/>
          <w:numId w:val="2"/>
        </w:numPr>
        <w:spacing w:beforeLines="100" w:afterLines="100"/>
        <w:ind w:left="0" w:firstLineChars="0" w:firstLine="0"/>
        <w:rPr>
          <w:rFonts w:ascii="宋体" w:eastAsia="宋体" w:hAnsi="宋体"/>
          <w:b/>
          <w:sz w:val="28"/>
          <w:szCs w:val="28"/>
        </w:rPr>
      </w:pPr>
      <w:r w:rsidRPr="00C640AD">
        <w:rPr>
          <w:rFonts w:ascii="宋体" w:eastAsia="宋体" w:hAnsi="宋体" w:hint="eastAsia"/>
          <w:b/>
          <w:sz w:val="28"/>
          <w:szCs w:val="28"/>
        </w:rPr>
        <w:t>项目验收方案</w:t>
      </w:r>
    </w:p>
    <w:p w:rsidR="00813C81" w:rsidRPr="00C640AD" w:rsidRDefault="00001B32" w:rsidP="00813C81">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项</w:t>
      </w:r>
      <w:r w:rsidR="00813C81" w:rsidRPr="00C640AD">
        <w:rPr>
          <w:rFonts w:ascii="宋体" w:eastAsia="宋体" w:hAnsi="宋体" w:hint="eastAsia"/>
          <w:sz w:val="24"/>
          <w:szCs w:val="28"/>
        </w:rPr>
        <w:t>目完工后采购人将严格按照以下验收要求中所提出的规范及标准组织相关人员对本系统进行整体验收；</w:t>
      </w:r>
    </w:p>
    <w:p w:rsidR="00813C81" w:rsidRPr="00C640AD" w:rsidRDefault="00813C81" w:rsidP="00813C81">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项目完成后，需由第三方具备检测资格的单位对洁净室环境指标进行检测并提供检测报告作为验收依据。</w:t>
      </w:r>
    </w:p>
    <w:p w:rsidR="00813C81" w:rsidRPr="00C640AD" w:rsidRDefault="00813C81" w:rsidP="00813C81">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投标人须承诺：按照如下验收标准对洁净室进行验收，提供承诺函并加盖投标人公章。</w:t>
      </w:r>
    </w:p>
    <w:p w:rsidR="00813C81" w:rsidRPr="00C640AD" w:rsidRDefault="00813C81" w:rsidP="00813C81">
      <w:pPr>
        <w:pStyle w:val="af3"/>
        <w:numPr>
          <w:ilvl w:val="1"/>
          <w:numId w:val="2"/>
        </w:numPr>
        <w:tabs>
          <w:tab w:val="left" w:pos="993"/>
        </w:tabs>
        <w:spacing w:line="360" w:lineRule="auto"/>
        <w:ind w:left="0" w:firstLineChars="0" w:firstLine="425"/>
        <w:rPr>
          <w:rFonts w:ascii="宋体" w:eastAsia="宋体" w:hAnsi="宋体"/>
          <w:sz w:val="24"/>
          <w:szCs w:val="28"/>
        </w:rPr>
      </w:pPr>
      <w:r w:rsidRPr="00C640AD">
        <w:rPr>
          <w:rFonts w:ascii="宋体" w:eastAsia="宋体" w:hAnsi="宋体" w:hint="eastAsia"/>
          <w:sz w:val="24"/>
          <w:szCs w:val="28"/>
        </w:rPr>
        <w:t>验收内容和标准如下：</w:t>
      </w:r>
    </w:p>
    <w:tbl>
      <w:tblPr>
        <w:tblW w:w="9395" w:type="dxa"/>
        <w:jc w:val="center"/>
        <w:tblBorders>
          <w:top w:val="outset" w:sz="6" w:space="0" w:color="auto"/>
          <w:left w:val="outset" w:sz="6" w:space="0" w:color="auto"/>
          <w:bottom w:val="outset" w:sz="6" w:space="0" w:color="auto"/>
          <w:right w:val="outset" w:sz="6" w:space="0" w:color="auto"/>
        </w:tblBorders>
        <w:shd w:val="clear" w:color="auto" w:fill="FFFFFF"/>
        <w:tblLayout w:type="fixed"/>
        <w:tblCellMar>
          <w:top w:w="18" w:type="dxa"/>
          <w:left w:w="18" w:type="dxa"/>
          <w:bottom w:w="18" w:type="dxa"/>
          <w:right w:w="18" w:type="dxa"/>
        </w:tblCellMar>
        <w:tblLook w:val="04A0"/>
      </w:tblPr>
      <w:tblGrid>
        <w:gridCol w:w="1457"/>
        <w:gridCol w:w="7938"/>
      </w:tblGrid>
      <w:tr w:rsidR="00813C81" w:rsidRPr="00C640AD" w:rsidTr="00001B32">
        <w:trPr>
          <w:jc w:val="center"/>
        </w:trPr>
        <w:tc>
          <w:tcPr>
            <w:tcW w:w="145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jc w:val="center"/>
              <w:rPr>
                <w:rFonts w:ascii="宋体" w:eastAsia="宋体" w:hAnsi="宋体"/>
                <w:sz w:val="24"/>
                <w:szCs w:val="28"/>
              </w:rPr>
            </w:pPr>
            <w:r w:rsidRPr="00C640AD">
              <w:rPr>
                <w:rFonts w:ascii="宋体" w:eastAsia="宋体" w:hAnsi="宋体" w:hint="eastAsia"/>
                <w:sz w:val="24"/>
                <w:szCs w:val="28"/>
              </w:rPr>
              <w:t>温度和相对湿度</w:t>
            </w:r>
          </w:p>
        </w:tc>
        <w:tc>
          <w:tcPr>
            <w:tcW w:w="79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空调系统已经运转，各项状况已经稳定。每个控温区至少设置一个温度测点，测点设在制定位置的工作高度，待显示稳定后，记录个测点的温度读数，测量时间不少于5min，每分钟至少记录1个读数。</w:t>
            </w:r>
          </w:p>
        </w:tc>
      </w:tr>
      <w:tr w:rsidR="00813C81" w:rsidRPr="00C640AD" w:rsidTr="00001B32">
        <w:trPr>
          <w:jc w:val="center"/>
        </w:trPr>
        <w:tc>
          <w:tcPr>
            <w:tcW w:w="145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jc w:val="center"/>
              <w:rPr>
                <w:rFonts w:ascii="宋体" w:eastAsia="宋体" w:hAnsi="宋体"/>
                <w:sz w:val="24"/>
                <w:szCs w:val="28"/>
              </w:rPr>
            </w:pPr>
            <w:r w:rsidRPr="00C640AD">
              <w:rPr>
                <w:rFonts w:ascii="宋体" w:eastAsia="宋体" w:hAnsi="宋体" w:hint="eastAsia"/>
                <w:sz w:val="24"/>
                <w:szCs w:val="28"/>
              </w:rPr>
              <w:t>风速测量</w:t>
            </w:r>
          </w:p>
        </w:tc>
        <w:tc>
          <w:tcPr>
            <w:tcW w:w="79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对于单向流洁净室，取离高效过滤器0.3m 垂直于气流处的截面作为采样截面，截面上测点间距不宜大于0.6m，测点数不应少于5点，所有读数的算术平均值作为平均风速。</w:t>
            </w:r>
          </w:p>
        </w:tc>
      </w:tr>
      <w:tr w:rsidR="00813C81" w:rsidRPr="00C640AD" w:rsidTr="00001B32">
        <w:trPr>
          <w:jc w:val="center"/>
        </w:trPr>
        <w:tc>
          <w:tcPr>
            <w:tcW w:w="145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jc w:val="center"/>
              <w:rPr>
                <w:rFonts w:ascii="宋体" w:eastAsia="宋体" w:hAnsi="宋体"/>
                <w:sz w:val="24"/>
                <w:szCs w:val="28"/>
              </w:rPr>
            </w:pPr>
            <w:r w:rsidRPr="00C640AD">
              <w:rPr>
                <w:rFonts w:ascii="宋体" w:eastAsia="宋体" w:hAnsi="宋体" w:hint="eastAsia"/>
                <w:sz w:val="24"/>
                <w:szCs w:val="28"/>
              </w:rPr>
              <w:lastRenderedPageBreak/>
              <w:t>风量</w:t>
            </w:r>
          </w:p>
        </w:tc>
        <w:tc>
          <w:tcPr>
            <w:tcW w:w="79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测试时，风量罩应将整个风口罩牢，风量罩的四边与风口的四周贴住，待屏幕显示值相对稳定后读数、记录。每一点的测试时间不应少于10s，每个测试位置的测点数不应少于3点。全部风口的风量之和即为总风量。</w:t>
            </w:r>
          </w:p>
        </w:tc>
      </w:tr>
      <w:tr w:rsidR="00813C81" w:rsidRPr="00C640AD" w:rsidTr="00001B32">
        <w:trPr>
          <w:jc w:val="center"/>
        </w:trPr>
        <w:tc>
          <w:tcPr>
            <w:tcW w:w="145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jc w:val="center"/>
              <w:rPr>
                <w:rFonts w:ascii="宋体" w:eastAsia="宋体" w:hAnsi="宋体"/>
                <w:sz w:val="24"/>
                <w:szCs w:val="28"/>
              </w:rPr>
            </w:pPr>
            <w:r w:rsidRPr="00C640AD">
              <w:rPr>
                <w:rFonts w:ascii="宋体" w:eastAsia="宋体" w:hAnsi="宋体" w:hint="eastAsia"/>
                <w:sz w:val="24"/>
                <w:szCs w:val="28"/>
              </w:rPr>
              <w:t>换气次数</w:t>
            </w:r>
          </w:p>
        </w:tc>
        <w:tc>
          <w:tcPr>
            <w:tcW w:w="79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换气次数＝洁净室总风量÷洁净室容积</w:t>
            </w:r>
          </w:p>
        </w:tc>
      </w:tr>
      <w:tr w:rsidR="00813C81" w:rsidRPr="00C640AD" w:rsidTr="00001B32">
        <w:trPr>
          <w:jc w:val="center"/>
        </w:trPr>
        <w:tc>
          <w:tcPr>
            <w:tcW w:w="145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jc w:val="center"/>
              <w:rPr>
                <w:rFonts w:ascii="宋体" w:eastAsia="宋体" w:hAnsi="宋体"/>
                <w:sz w:val="24"/>
                <w:szCs w:val="28"/>
              </w:rPr>
            </w:pPr>
            <w:r w:rsidRPr="00C640AD">
              <w:rPr>
                <w:rFonts w:ascii="宋体" w:eastAsia="宋体" w:hAnsi="宋体" w:hint="eastAsia"/>
                <w:sz w:val="24"/>
                <w:szCs w:val="28"/>
              </w:rPr>
              <w:t>静压差</w:t>
            </w:r>
          </w:p>
        </w:tc>
        <w:tc>
          <w:tcPr>
            <w:tcW w:w="79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静压差的测定应在所有的门关闭时进行，有排风时，应在最大排风量条件下进行，并宜从平面上最里面的房间依次向外测定相邻相通房间的压差，直至测出洁净区与非洁净区、室外环境之间的压差。</w:t>
            </w:r>
          </w:p>
        </w:tc>
      </w:tr>
      <w:tr w:rsidR="00813C81" w:rsidRPr="00C640AD" w:rsidTr="00001B32">
        <w:trPr>
          <w:jc w:val="center"/>
        </w:trPr>
        <w:tc>
          <w:tcPr>
            <w:tcW w:w="145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jc w:val="center"/>
              <w:rPr>
                <w:rFonts w:ascii="宋体" w:eastAsia="宋体" w:hAnsi="宋体"/>
                <w:sz w:val="24"/>
                <w:szCs w:val="28"/>
              </w:rPr>
            </w:pPr>
            <w:r w:rsidRPr="00C640AD">
              <w:rPr>
                <w:rFonts w:ascii="宋体" w:eastAsia="宋体" w:hAnsi="宋体" w:hint="eastAsia"/>
                <w:sz w:val="24"/>
                <w:szCs w:val="28"/>
              </w:rPr>
              <w:t>噪声</w:t>
            </w:r>
          </w:p>
        </w:tc>
        <w:tc>
          <w:tcPr>
            <w:tcW w:w="79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测点距地面高1.1m。洁净室面积在15m2以下者，可只测室中心1点；面积在15m2以上，除测室中心1点外，应再测对角4点，距侧墙各1m，测点朝向各角；测点高度距地面1.1m。</w:t>
            </w:r>
          </w:p>
        </w:tc>
      </w:tr>
      <w:tr w:rsidR="00813C81" w:rsidRPr="00C640AD" w:rsidTr="00001B32">
        <w:trPr>
          <w:jc w:val="center"/>
        </w:trPr>
        <w:tc>
          <w:tcPr>
            <w:tcW w:w="145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jc w:val="center"/>
              <w:rPr>
                <w:rFonts w:ascii="宋体" w:eastAsia="宋体" w:hAnsi="宋体"/>
                <w:sz w:val="24"/>
                <w:szCs w:val="28"/>
              </w:rPr>
            </w:pPr>
            <w:r w:rsidRPr="00C640AD">
              <w:rPr>
                <w:rFonts w:ascii="宋体" w:eastAsia="宋体" w:hAnsi="宋体" w:hint="eastAsia"/>
                <w:sz w:val="24"/>
                <w:szCs w:val="28"/>
              </w:rPr>
              <w:t>照度</w:t>
            </w:r>
          </w:p>
        </w:tc>
        <w:tc>
          <w:tcPr>
            <w:tcW w:w="79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测点平面离地面0.8m，按1m～2m间距布置，30m2以内的房间测点距墙面0.5m，超过30m2的房间测点距离墙面1m。</w:t>
            </w:r>
          </w:p>
        </w:tc>
      </w:tr>
      <w:tr w:rsidR="00813C81" w:rsidRPr="00C640AD" w:rsidTr="00001B32">
        <w:trPr>
          <w:jc w:val="center"/>
        </w:trPr>
        <w:tc>
          <w:tcPr>
            <w:tcW w:w="145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jc w:val="center"/>
              <w:rPr>
                <w:rFonts w:ascii="宋体" w:eastAsia="宋体" w:hAnsi="宋体"/>
                <w:sz w:val="24"/>
                <w:szCs w:val="28"/>
              </w:rPr>
            </w:pPr>
            <w:r w:rsidRPr="00C640AD">
              <w:rPr>
                <w:rFonts w:ascii="宋体" w:eastAsia="宋体" w:hAnsi="宋体" w:hint="eastAsia"/>
                <w:sz w:val="24"/>
                <w:szCs w:val="28"/>
              </w:rPr>
              <w:t>自净时间</w:t>
            </w:r>
          </w:p>
        </w:tc>
        <w:tc>
          <w:tcPr>
            <w:tcW w:w="79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提升起始浓度，以达到或超过100倍目标.具体做法是：关闭空调净化系统，用巴兰香烟发烟2min-3min，开启粒子计数器进行监测，粒子计数确认0.5um粒子浓度已超过目标浓度的100倍，注意粒子浓度达到100×目标浓度时的时间t100n。</w:t>
            </w:r>
          </w:p>
        </w:tc>
      </w:tr>
      <w:tr w:rsidR="00813C81" w:rsidRPr="00C640AD" w:rsidTr="00001B32">
        <w:trPr>
          <w:jc w:val="center"/>
        </w:trPr>
        <w:tc>
          <w:tcPr>
            <w:tcW w:w="145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jc w:val="center"/>
              <w:rPr>
                <w:rFonts w:ascii="宋体" w:eastAsia="宋体" w:hAnsi="宋体"/>
                <w:sz w:val="24"/>
                <w:szCs w:val="28"/>
              </w:rPr>
            </w:pPr>
            <w:r w:rsidRPr="00C640AD">
              <w:rPr>
                <w:rFonts w:ascii="宋体" w:eastAsia="宋体" w:hAnsi="宋体" w:hint="eastAsia"/>
                <w:sz w:val="24"/>
                <w:szCs w:val="28"/>
              </w:rPr>
              <w:t>密闭性检漏</w:t>
            </w:r>
          </w:p>
        </w:tc>
        <w:tc>
          <w:tcPr>
            <w:tcW w:w="79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闭性检测是测定洁净室（区）有无受污染的空气从周围具有相同或不相同静压的较低洁净度等级的洁净室（区）或非洁净室（区）侵入。</w:t>
            </w:r>
          </w:p>
        </w:tc>
      </w:tr>
      <w:tr w:rsidR="00813C81" w:rsidRPr="00C640AD" w:rsidTr="00001B32">
        <w:trPr>
          <w:jc w:val="center"/>
        </w:trPr>
        <w:tc>
          <w:tcPr>
            <w:tcW w:w="145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jc w:val="center"/>
              <w:rPr>
                <w:rFonts w:ascii="宋体" w:eastAsia="宋体" w:hAnsi="宋体"/>
                <w:sz w:val="24"/>
                <w:szCs w:val="28"/>
              </w:rPr>
            </w:pPr>
            <w:r w:rsidRPr="00C640AD">
              <w:rPr>
                <w:rFonts w:ascii="宋体" w:eastAsia="宋体" w:hAnsi="宋体" w:hint="eastAsia"/>
                <w:sz w:val="24"/>
                <w:szCs w:val="28"/>
              </w:rPr>
              <w:t>气流流型</w:t>
            </w:r>
          </w:p>
        </w:tc>
        <w:tc>
          <w:tcPr>
            <w:tcW w:w="79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气流流型检测是确定室内设备、设施对气流的影响，选择或改善气流流型使之产生最小的湍流和最大的清除能力。</w:t>
            </w:r>
          </w:p>
        </w:tc>
      </w:tr>
      <w:tr w:rsidR="00813C81" w:rsidRPr="00C640AD" w:rsidTr="00001B32">
        <w:trPr>
          <w:jc w:val="center"/>
        </w:trPr>
        <w:tc>
          <w:tcPr>
            <w:tcW w:w="145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jc w:val="center"/>
              <w:rPr>
                <w:rFonts w:ascii="宋体" w:eastAsia="宋体" w:hAnsi="宋体"/>
                <w:sz w:val="24"/>
                <w:szCs w:val="28"/>
              </w:rPr>
            </w:pPr>
            <w:r w:rsidRPr="00C640AD">
              <w:rPr>
                <w:rFonts w:ascii="宋体" w:eastAsia="宋体" w:hAnsi="宋体" w:hint="eastAsia"/>
                <w:sz w:val="24"/>
                <w:szCs w:val="28"/>
              </w:rPr>
              <w:t>环保</w:t>
            </w:r>
          </w:p>
        </w:tc>
        <w:tc>
          <w:tcPr>
            <w:tcW w:w="79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尾气、废水排放需提供第三方检测符合环保要求的报告。</w:t>
            </w:r>
          </w:p>
        </w:tc>
      </w:tr>
      <w:tr w:rsidR="00813C81" w:rsidRPr="00C640AD" w:rsidTr="00001B32">
        <w:trPr>
          <w:jc w:val="center"/>
        </w:trPr>
        <w:tc>
          <w:tcPr>
            <w:tcW w:w="145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jc w:val="center"/>
              <w:rPr>
                <w:rFonts w:ascii="宋体" w:eastAsia="宋体" w:hAnsi="宋体"/>
                <w:sz w:val="24"/>
                <w:szCs w:val="28"/>
              </w:rPr>
            </w:pPr>
            <w:r w:rsidRPr="00C640AD">
              <w:rPr>
                <w:rFonts w:ascii="宋体" w:eastAsia="宋体" w:hAnsi="宋体" w:hint="eastAsia"/>
                <w:sz w:val="24"/>
                <w:szCs w:val="28"/>
              </w:rPr>
              <w:t>减震基础检测项目</w:t>
            </w:r>
          </w:p>
        </w:tc>
        <w:tc>
          <w:tcPr>
            <w:tcW w:w="79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保证测量设备满足验收对测量系统分析（MSA）要求，测量系统分析对象为直接监测产品特性参数的测量仪器，分析项目包含稳定性、线性、偏倚、GRR、一致性分析。其中应遵循以下原则：</w:t>
            </w:r>
          </w:p>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1、对于非破坏性计量型测量系统分析要求如下：</w:t>
            </w:r>
          </w:p>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A．当使用新仪器或者增加新的测量项目时，一般优先考虑做GRR与偏倚分析；</w:t>
            </w:r>
          </w:p>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B. 测量特性易发生漂移的测量系统，应做稳定性分析；</w:t>
            </w:r>
          </w:p>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C. 测量特性单一的测量系统以及整个测量范围内精度非常高的仪器，不做线性分析，反之应做线性分析；</w:t>
            </w:r>
          </w:p>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lastRenderedPageBreak/>
              <w:t>a.对于破坏性计量型测量系统分析一般采用假设性分析检验；</w:t>
            </w:r>
          </w:p>
          <w:p w:rsidR="00813C81" w:rsidRPr="00C640AD" w:rsidRDefault="00813C81" w:rsidP="00001B32">
            <w:pPr>
              <w:tabs>
                <w:tab w:val="left" w:pos="993"/>
              </w:tabs>
              <w:spacing w:line="360" w:lineRule="auto"/>
              <w:rPr>
                <w:rFonts w:ascii="宋体" w:eastAsia="宋体" w:hAnsi="宋体"/>
                <w:sz w:val="24"/>
                <w:szCs w:val="28"/>
              </w:rPr>
            </w:pPr>
            <w:bookmarkStart w:id="45" w:name="_Toc24558899"/>
            <w:r w:rsidRPr="00C640AD">
              <w:rPr>
                <w:rFonts w:ascii="宋体" w:eastAsia="宋体" w:hAnsi="宋体" w:hint="eastAsia"/>
                <w:sz w:val="24"/>
                <w:szCs w:val="28"/>
              </w:rPr>
              <w:t>b．对于计数型测量系统分析一般采用一致性分析方法。</w:t>
            </w:r>
            <w:bookmarkEnd w:id="45"/>
          </w:p>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详细检测方法详见附件1</w:t>
            </w:r>
          </w:p>
        </w:tc>
      </w:tr>
      <w:tr w:rsidR="00813C81" w:rsidRPr="00C640AD" w:rsidTr="00001B32">
        <w:trPr>
          <w:jc w:val="center"/>
        </w:trPr>
        <w:tc>
          <w:tcPr>
            <w:tcW w:w="145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jc w:val="center"/>
              <w:rPr>
                <w:rFonts w:ascii="宋体" w:eastAsia="宋体" w:hAnsi="宋体"/>
                <w:sz w:val="24"/>
                <w:szCs w:val="28"/>
              </w:rPr>
            </w:pPr>
            <w:r w:rsidRPr="00C640AD">
              <w:rPr>
                <w:rFonts w:ascii="宋体" w:eastAsia="宋体" w:hAnsi="宋体" w:hint="eastAsia"/>
                <w:sz w:val="24"/>
                <w:szCs w:val="28"/>
              </w:rPr>
              <w:lastRenderedPageBreak/>
              <w:t>静电检测</w:t>
            </w:r>
          </w:p>
        </w:tc>
        <w:tc>
          <w:tcPr>
            <w:tcW w:w="79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813C81" w:rsidRPr="00C640AD" w:rsidRDefault="00813C81" w:rsidP="00001B32">
            <w:pPr>
              <w:tabs>
                <w:tab w:val="left" w:pos="993"/>
              </w:tabs>
              <w:spacing w:line="360" w:lineRule="auto"/>
              <w:rPr>
                <w:rFonts w:ascii="宋体" w:eastAsia="宋体" w:hAnsi="宋体"/>
                <w:sz w:val="24"/>
                <w:szCs w:val="28"/>
              </w:rPr>
            </w:pPr>
            <w:r w:rsidRPr="00C640AD">
              <w:rPr>
                <w:rFonts w:ascii="宋体" w:eastAsia="宋体" w:hAnsi="宋体" w:hint="eastAsia"/>
                <w:sz w:val="24"/>
                <w:szCs w:val="28"/>
              </w:rPr>
              <w:t>在表面上人活动区域选定的一组2点间或几组2点间检测，将仪表的两根测试线分别置于EARTH与LINE两端，两个测夹分别于两个标准电极连接，将标准电极置于被测物体的表面上，待仪表稳定后读数，得出两点之间的电阻值。</w:t>
            </w:r>
          </w:p>
        </w:tc>
      </w:tr>
    </w:tbl>
    <w:p w:rsidR="00EE34D4" w:rsidRPr="00C640AD" w:rsidRDefault="00EE34D4"/>
    <w:p w:rsidR="00EE34D4" w:rsidRPr="00C640AD" w:rsidRDefault="00906C9D" w:rsidP="00213E16">
      <w:pPr>
        <w:pStyle w:val="2"/>
        <w:spacing w:beforeLines="100" w:afterLines="100" w:line="240" w:lineRule="auto"/>
        <w:jc w:val="left"/>
        <w:rPr>
          <w:rFonts w:ascii="黑体" w:eastAsia="黑体" w:hAnsi="黑体" w:cs="Times New Roman"/>
          <w:kern w:val="0"/>
          <w:sz w:val="30"/>
        </w:rPr>
      </w:pPr>
      <w:bookmarkStart w:id="46" w:name="_Toc157956127"/>
      <w:r w:rsidRPr="00C640AD">
        <w:rPr>
          <w:rFonts w:ascii="黑体" w:eastAsia="黑体" w:hAnsi="黑体" w:cs="Times New Roman"/>
          <w:kern w:val="0"/>
          <w:sz w:val="30"/>
        </w:rPr>
        <w:t>三、商务要求</w:t>
      </w:r>
      <w:bookmarkEnd w:id="46"/>
    </w:p>
    <w:p w:rsidR="00EE34D4" w:rsidRPr="00C640AD" w:rsidRDefault="00906C9D">
      <w:pPr>
        <w:rPr>
          <w:rFonts w:asciiTheme="minorEastAsia" w:hAnsiTheme="minorEastAsia"/>
          <w:sz w:val="28"/>
          <w:szCs w:val="28"/>
        </w:rPr>
      </w:pPr>
      <w:r w:rsidRPr="00C640AD">
        <w:rPr>
          <w:rFonts w:asciiTheme="minorEastAsia" w:hAnsiTheme="minorEastAsia"/>
          <w:sz w:val="28"/>
          <w:szCs w:val="28"/>
        </w:rPr>
        <w:t>（以“★”标示的内容为不允许负偏离的实质性要求）</w:t>
      </w:r>
    </w:p>
    <w:p w:rsidR="00EE34D4" w:rsidRPr="00C640AD" w:rsidRDefault="00906C9D">
      <w:pPr>
        <w:spacing w:line="360" w:lineRule="auto"/>
        <w:rPr>
          <w:rFonts w:asciiTheme="minorEastAsia" w:hAnsiTheme="minorEastAsia"/>
          <w:sz w:val="24"/>
          <w:szCs w:val="28"/>
        </w:rPr>
      </w:pPr>
      <w:r w:rsidRPr="00C640AD">
        <w:rPr>
          <w:rFonts w:asciiTheme="minorEastAsia" w:hAnsiTheme="minorEastAsia"/>
          <w:sz w:val="24"/>
          <w:szCs w:val="28"/>
        </w:rPr>
        <w:t>采购包1：</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3"/>
        <w:gridCol w:w="1276"/>
        <w:gridCol w:w="1808"/>
        <w:gridCol w:w="5250"/>
      </w:tblGrid>
      <w:tr w:rsidR="00EE34D4" w:rsidRPr="00C640AD">
        <w:trPr>
          <w:jc w:val="center"/>
        </w:trPr>
        <w:tc>
          <w:tcPr>
            <w:tcW w:w="893"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序号</w:t>
            </w:r>
          </w:p>
        </w:tc>
        <w:tc>
          <w:tcPr>
            <w:tcW w:w="1276"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参数性质</w:t>
            </w:r>
          </w:p>
        </w:tc>
        <w:tc>
          <w:tcPr>
            <w:tcW w:w="1808"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类型</w:t>
            </w:r>
          </w:p>
        </w:tc>
        <w:tc>
          <w:tcPr>
            <w:tcW w:w="5250"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要求</w:t>
            </w:r>
          </w:p>
        </w:tc>
      </w:tr>
      <w:tr w:rsidR="00EE34D4" w:rsidRPr="00C640AD">
        <w:trPr>
          <w:jc w:val="center"/>
        </w:trPr>
        <w:tc>
          <w:tcPr>
            <w:tcW w:w="893"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1</w:t>
            </w:r>
          </w:p>
        </w:tc>
        <w:tc>
          <w:tcPr>
            <w:tcW w:w="1276" w:type="dxa"/>
            <w:vAlign w:val="center"/>
          </w:tcPr>
          <w:p w:rsidR="00EE34D4" w:rsidRPr="00C640AD" w:rsidRDefault="00EE34D4">
            <w:pPr>
              <w:spacing w:line="360" w:lineRule="auto"/>
              <w:jc w:val="center"/>
              <w:rPr>
                <w:rFonts w:ascii="宋体" w:eastAsia="宋体" w:hAnsi="宋体" w:cs="Times New Roman"/>
                <w:sz w:val="24"/>
                <w:szCs w:val="24"/>
              </w:rPr>
            </w:pPr>
          </w:p>
        </w:tc>
        <w:tc>
          <w:tcPr>
            <w:tcW w:w="1808"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交货时间</w:t>
            </w:r>
          </w:p>
        </w:tc>
        <w:tc>
          <w:tcPr>
            <w:tcW w:w="5250"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hint="eastAsia"/>
                <w:sz w:val="24"/>
                <w:szCs w:val="24"/>
              </w:rPr>
              <w:t>自合同签订之日起【90】日</w:t>
            </w:r>
          </w:p>
        </w:tc>
      </w:tr>
      <w:tr w:rsidR="00EE34D4" w:rsidRPr="00C640AD">
        <w:trPr>
          <w:jc w:val="center"/>
        </w:trPr>
        <w:tc>
          <w:tcPr>
            <w:tcW w:w="893"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2</w:t>
            </w:r>
          </w:p>
        </w:tc>
        <w:tc>
          <w:tcPr>
            <w:tcW w:w="1276" w:type="dxa"/>
            <w:vAlign w:val="center"/>
          </w:tcPr>
          <w:p w:rsidR="00EE34D4" w:rsidRPr="00C640AD" w:rsidRDefault="00EE34D4">
            <w:pPr>
              <w:spacing w:line="360" w:lineRule="auto"/>
              <w:jc w:val="center"/>
              <w:rPr>
                <w:rFonts w:ascii="宋体" w:eastAsia="宋体" w:hAnsi="宋体" w:cs="Times New Roman"/>
                <w:sz w:val="24"/>
                <w:szCs w:val="24"/>
              </w:rPr>
            </w:pPr>
          </w:p>
        </w:tc>
        <w:tc>
          <w:tcPr>
            <w:tcW w:w="1808"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交货地点</w:t>
            </w:r>
          </w:p>
        </w:tc>
        <w:tc>
          <w:tcPr>
            <w:tcW w:w="5250"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采购人指定地点</w:t>
            </w:r>
          </w:p>
        </w:tc>
      </w:tr>
      <w:tr w:rsidR="00EE34D4" w:rsidRPr="00C640AD">
        <w:trPr>
          <w:jc w:val="center"/>
        </w:trPr>
        <w:tc>
          <w:tcPr>
            <w:tcW w:w="893"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3</w:t>
            </w:r>
          </w:p>
        </w:tc>
        <w:tc>
          <w:tcPr>
            <w:tcW w:w="1276" w:type="dxa"/>
            <w:vAlign w:val="center"/>
          </w:tcPr>
          <w:p w:rsidR="00EE34D4" w:rsidRPr="00C640AD" w:rsidRDefault="00EE34D4">
            <w:pPr>
              <w:spacing w:line="360" w:lineRule="auto"/>
              <w:jc w:val="center"/>
              <w:rPr>
                <w:rFonts w:ascii="宋体" w:eastAsia="宋体" w:hAnsi="宋体" w:cs="Times New Roman"/>
                <w:sz w:val="24"/>
                <w:szCs w:val="24"/>
              </w:rPr>
            </w:pPr>
          </w:p>
        </w:tc>
        <w:tc>
          <w:tcPr>
            <w:tcW w:w="1808"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交货条件</w:t>
            </w:r>
          </w:p>
        </w:tc>
        <w:tc>
          <w:tcPr>
            <w:tcW w:w="5250"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通过最终验收合格</w:t>
            </w:r>
          </w:p>
        </w:tc>
      </w:tr>
      <w:tr w:rsidR="00EE34D4" w:rsidRPr="00C640AD">
        <w:trPr>
          <w:jc w:val="center"/>
        </w:trPr>
        <w:tc>
          <w:tcPr>
            <w:tcW w:w="893"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4</w:t>
            </w:r>
          </w:p>
        </w:tc>
        <w:tc>
          <w:tcPr>
            <w:tcW w:w="1276" w:type="dxa"/>
            <w:vAlign w:val="center"/>
          </w:tcPr>
          <w:p w:rsidR="00EE34D4" w:rsidRPr="00C640AD" w:rsidRDefault="00EE34D4">
            <w:pPr>
              <w:spacing w:line="360" w:lineRule="auto"/>
              <w:jc w:val="center"/>
              <w:rPr>
                <w:rFonts w:ascii="宋体" w:eastAsia="宋体" w:hAnsi="宋体" w:cs="Times New Roman"/>
                <w:sz w:val="24"/>
                <w:szCs w:val="24"/>
              </w:rPr>
            </w:pPr>
          </w:p>
        </w:tc>
        <w:tc>
          <w:tcPr>
            <w:tcW w:w="1808"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是否邀请投标人验收</w:t>
            </w:r>
          </w:p>
        </w:tc>
        <w:tc>
          <w:tcPr>
            <w:tcW w:w="5250"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hint="eastAsia"/>
                <w:sz w:val="24"/>
                <w:szCs w:val="24"/>
              </w:rPr>
              <w:t>不邀请</w:t>
            </w:r>
          </w:p>
        </w:tc>
      </w:tr>
      <w:tr w:rsidR="00EE34D4" w:rsidRPr="00C640AD">
        <w:trPr>
          <w:jc w:val="center"/>
        </w:trPr>
        <w:tc>
          <w:tcPr>
            <w:tcW w:w="893"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5</w:t>
            </w:r>
          </w:p>
        </w:tc>
        <w:tc>
          <w:tcPr>
            <w:tcW w:w="1276" w:type="dxa"/>
            <w:vAlign w:val="center"/>
          </w:tcPr>
          <w:p w:rsidR="00EE34D4" w:rsidRPr="00C640AD" w:rsidRDefault="00EE34D4">
            <w:pPr>
              <w:spacing w:line="360" w:lineRule="auto"/>
              <w:jc w:val="center"/>
              <w:rPr>
                <w:rFonts w:ascii="宋体" w:eastAsia="宋体" w:hAnsi="宋体" w:cs="Times New Roman"/>
                <w:sz w:val="24"/>
                <w:szCs w:val="24"/>
              </w:rPr>
            </w:pPr>
          </w:p>
        </w:tc>
        <w:tc>
          <w:tcPr>
            <w:tcW w:w="1808"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履约验收方式</w:t>
            </w:r>
          </w:p>
        </w:tc>
        <w:tc>
          <w:tcPr>
            <w:tcW w:w="5250" w:type="dxa"/>
            <w:vAlign w:val="center"/>
          </w:tcPr>
          <w:p w:rsidR="00EE34D4" w:rsidRPr="00C640AD" w:rsidRDefault="00906C9D">
            <w:pPr>
              <w:spacing w:line="360" w:lineRule="auto"/>
              <w:rPr>
                <w:rFonts w:ascii="宋体" w:eastAsia="宋体" w:hAnsi="宋体" w:cs="Times New Roman"/>
                <w:kern w:val="0"/>
                <w:sz w:val="24"/>
                <w:szCs w:val="24"/>
              </w:rPr>
            </w:pPr>
            <w:r w:rsidRPr="00C640AD">
              <w:rPr>
                <w:rFonts w:ascii="宋体" w:eastAsia="宋体" w:hAnsi="宋体" w:cs="Times New Roman" w:hint="eastAsia"/>
                <w:kern w:val="0"/>
                <w:sz w:val="24"/>
                <w:szCs w:val="24"/>
              </w:rPr>
              <w:t>1、期次1，说明：【（1）中标人向采购人报送验收申请报告，采购人审查后认为尚不具备验收条件的，应通知中标人在验收前还需完成的工作内容，中标人应在完成采购人通知的全部工作内容后，再次提交验收申请报告。 （2）采购人审查后认为已具备验收条件的，组织监理人（如有）、中标人、设计人等相关单位完成最终验收。（3）最终验收合格的，采购人在验收合格后向中标人签发项目接收证书。 （4）最终验收不合格的，采购人将要求中标人对不合格内容返工、修复或采取其他补救措施，由此增加的费用和延误交付期的责任由中标人承担。中标人在完成不合格项目的返工、修复或采取其他补救措施后，</w:t>
            </w:r>
            <w:r w:rsidRPr="00C640AD">
              <w:rPr>
                <w:rFonts w:ascii="宋体" w:eastAsia="宋体" w:hAnsi="宋体" w:cs="Times New Roman" w:hint="eastAsia"/>
                <w:kern w:val="0"/>
                <w:sz w:val="24"/>
                <w:szCs w:val="24"/>
              </w:rPr>
              <w:lastRenderedPageBreak/>
              <w:t>应重新提交验收申请报告，并按本项约定的程序重新进行验收。 （5）本项目最终验收后要提供纸质竣工图。】</w:t>
            </w:r>
          </w:p>
        </w:tc>
      </w:tr>
      <w:tr w:rsidR="00EE34D4" w:rsidRPr="00C640AD">
        <w:trPr>
          <w:jc w:val="center"/>
        </w:trPr>
        <w:tc>
          <w:tcPr>
            <w:tcW w:w="893"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lastRenderedPageBreak/>
              <w:t>6</w:t>
            </w:r>
          </w:p>
        </w:tc>
        <w:tc>
          <w:tcPr>
            <w:tcW w:w="1276" w:type="dxa"/>
            <w:vAlign w:val="center"/>
          </w:tcPr>
          <w:p w:rsidR="00EE34D4" w:rsidRPr="00C640AD" w:rsidRDefault="00EE34D4">
            <w:pPr>
              <w:spacing w:line="360" w:lineRule="auto"/>
              <w:jc w:val="center"/>
              <w:rPr>
                <w:rFonts w:ascii="宋体" w:eastAsia="宋体" w:hAnsi="宋体" w:cs="Times New Roman"/>
                <w:sz w:val="24"/>
                <w:szCs w:val="24"/>
              </w:rPr>
            </w:pPr>
          </w:p>
        </w:tc>
        <w:tc>
          <w:tcPr>
            <w:tcW w:w="1808"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合同支付方式</w:t>
            </w:r>
          </w:p>
        </w:tc>
        <w:tc>
          <w:tcPr>
            <w:tcW w:w="5250" w:type="dxa"/>
            <w:vAlign w:val="center"/>
          </w:tcPr>
          <w:p w:rsidR="00EE34D4" w:rsidRPr="00C640AD" w:rsidRDefault="00906C9D">
            <w:pPr>
              <w:spacing w:line="360" w:lineRule="auto"/>
              <w:rPr>
                <w:rFonts w:ascii="宋体" w:eastAsia="宋体" w:hAnsi="宋体" w:cs="Times New Roman"/>
                <w:kern w:val="0"/>
                <w:sz w:val="24"/>
                <w:szCs w:val="24"/>
              </w:rPr>
            </w:pPr>
            <w:r w:rsidRPr="00C640AD">
              <w:rPr>
                <w:rFonts w:ascii="宋体" w:eastAsia="宋体" w:hAnsi="宋体" w:cs="Times New Roman" w:hint="eastAsia"/>
                <w:kern w:val="0"/>
                <w:sz w:val="24"/>
                <w:szCs w:val="24"/>
              </w:rPr>
              <w:t>1、【合同签订后】，达到付款条件起【7】日，支付合同总金额的【20】%。</w:t>
            </w:r>
          </w:p>
          <w:p w:rsidR="00EE34D4" w:rsidRPr="00C640AD" w:rsidRDefault="00906C9D">
            <w:pPr>
              <w:spacing w:line="360" w:lineRule="auto"/>
              <w:rPr>
                <w:rFonts w:ascii="宋体" w:eastAsia="宋体" w:hAnsi="宋体" w:cs="Times New Roman"/>
                <w:kern w:val="0"/>
                <w:sz w:val="24"/>
                <w:szCs w:val="24"/>
              </w:rPr>
            </w:pPr>
            <w:r w:rsidRPr="00C640AD">
              <w:rPr>
                <w:rFonts w:ascii="宋体" w:eastAsia="宋体" w:hAnsi="宋体" w:cs="Times New Roman" w:hint="eastAsia"/>
                <w:kern w:val="0"/>
                <w:sz w:val="24"/>
                <w:szCs w:val="24"/>
              </w:rPr>
              <w:t>2、【项目通过最终验收合格后】，达到付款条件起【7】日，支付合同总金额的【80】%。</w:t>
            </w:r>
          </w:p>
        </w:tc>
      </w:tr>
      <w:tr w:rsidR="00EE34D4" w:rsidRPr="00C640AD">
        <w:trPr>
          <w:jc w:val="center"/>
        </w:trPr>
        <w:tc>
          <w:tcPr>
            <w:tcW w:w="893"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7</w:t>
            </w:r>
          </w:p>
        </w:tc>
        <w:tc>
          <w:tcPr>
            <w:tcW w:w="1276" w:type="dxa"/>
            <w:vAlign w:val="center"/>
          </w:tcPr>
          <w:p w:rsidR="00EE34D4" w:rsidRPr="00C640AD" w:rsidRDefault="00EE34D4">
            <w:pPr>
              <w:spacing w:line="360" w:lineRule="auto"/>
              <w:jc w:val="center"/>
              <w:rPr>
                <w:rFonts w:ascii="宋体" w:eastAsia="宋体" w:hAnsi="宋体" w:cs="Times New Roman"/>
                <w:sz w:val="24"/>
                <w:szCs w:val="24"/>
              </w:rPr>
            </w:pPr>
          </w:p>
        </w:tc>
        <w:tc>
          <w:tcPr>
            <w:tcW w:w="1808"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其他</w:t>
            </w:r>
          </w:p>
        </w:tc>
        <w:tc>
          <w:tcPr>
            <w:tcW w:w="5250" w:type="dxa"/>
            <w:vAlign w:val="center"/>
          </w:tcPr>
          <w:p w:rsidR="00EE34D4" w:rsidRPr="00C640AD" w:rsidRDefault="00906C9D">
            <w:pPr>
              <w:spacing w:line="360" w:lineRule="auto"/>
              <w:rPr>
                <w:rFonts w:ascii="宋体" w:eastAsia="宋体" w:hAnsi="宋体" w:cs="Times New Roman"/>
                <w:sz w:val="24"/>
                <w:szCs w:val="24"/>
              </w:rPr>
            </w:pPr>
            <w:r w:rsidRPr="00C640AD">
              <w:rPr>
                <w:rFonts w:ascii="宋体" w:eastAsia="宋体" w:hAnsi="宋体" w:cs="Times New Roman" w:hint="eastAsia"/>
                <w:sz w:val="24"/>
                <w:szCs w:val="24"/>
              </w:rPr>
              <w:t>本表由于系统限制编辑，若本章其他地方内容与本表内容不一致的，以其他地方表述内容为准。</w:t>
            </w:r>
          </w:p>
        </w:tc>
      </w:tr>
      <w:tr w:rsidR="00EE34D4" w:rsidRPr="00C640AD">
        <w:trPr>
          <w:jc w:val="center"/>
        </w:trPr>
        <w:tc>
          <w:tcPr>
            <w:tcW w:w="893"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hint="eastAsia"/>
                <w:sz w:val="24"/>
                <w:szCs w:val="24"/>
              </w:rPr>
              <w:t>8</w:t>
            </w:r>
          </w:p>
        </w:tc>
        <w:tc>
          <w:tcPr>
            <w:tcW w:w="1276" w:type="dxa"/>
            <w:vAlign w:val="center"/>
          </w:tcPr>
          <w:p w:rsidR="00EE34D4" w:rsidRPr="00C640AD" w:rsidRDefault="00EE34D4">
            <w:pPr>
              <w:spacing w:line="360" w:lineRule="auto"/>
              <w:jc w:val="center"/>
              <w:rPr>
                <w:rFonts w:ascii="宋体" w:eastAsia="宋体" w:hAnsi="宋体" w:cs="Times New Roman"/>
                <w:sz w:val="24"/>
                <w:szCs w:val="24"/>
              </w:rPr>
            </w:pPr>
          </w:p>
        </w:tc>
        <w:tc>
          <w:tcPr>
            <w:tcW w:w="1808" w:type="dxa"/>
            <w:vAlign w:val="center"/>
          </w:tcPr>
          <w:p w:rsidR="00EE34D4" w:rsidRPr="00C640AD" w:rsidRDefault="00906C9D">
            <w:pPr>
              <w:spacing w:line="360" w:lineRule="auto"/>
              <w:jc w:val="center"/>
              <w:rPr>
                <w:rFonts w:ascii="宋体" w:eastAsia="宋体" w:hAnsi="宋体" w:cs="Times New Roman"/>
                <w:sz w:val="24"/>
                <w:szCs w:val="24"/>
              </w:rPr>
            </w:pPr>
            <w:r w:rsidRPr="00C640AD">
              <w:rPr>
                <w:rFonts w:ascii="宋体" w:eastAsia="宋体" w:hAnsi="宋体" w:cs="Times New Roman"/>
                <w:sz w:val="24"/>
                <w:szCs w:val="24"/>
              </w:rPr>
              <w:t>履约保证金</w:t>
            </w:r>
          </w:p>
        </w:tc>
        <w:tc>
          <w:tcPr>
            <w:tcW w:w="5250" w:type="dxa"/>
            <w:vAlign w:val="center"/>
          </w:tcPr>
          <w:p w:rsidR="00EE34D4" w:rsidRPr="00C640AD" w:rsidRDefault="00906C9D">
            <w:pPr>
              <w:spacing w:line="360" w:lineRule="auto"/>
              <w:rPr>
                <w:rFonts w:ascii="宋体" w:eastAsia="宋体" w:hAnsi="宋体" w:cs="Times New Roman"/>
                <w:sz w:val="24"/>
                <w:szCs w:val="24"/>
              </w:rPr>
            </w:pPr>
            <w:r w:rsidRPr="00C640AD">
              <w:rPr>
                <w:rFonts w:ascii="宋体" w:eastAsia="宋体" w:hAnsi="宋体" w:cs="Times New Roman" w:hint="eastAsia"/>
                <w:sz w:val="24"/>
                <w:szCs w:val="24"/>
              </w:rPr>
              <w:t>缴纳：</w:t>
            </w:r>
          </w:p>
          <w:p w:rsidR="00EE34D4" w:rsidRPr="00C640AD" w:rsidRDefault="00906C9D">
            <w:pPr>
              <w:spacing w:line="360" w:lineRule="auto"/>
              <w:ind w:firstLineChars="200" w:firstLine="480"/>
              <w:jc w:val="left"/>
              <w:rPr>
                <w:rFonts w:ascii="宋体" w:eastAsia="宋体" w:hAnsi="宋体" w:cs="Times New Roman"/>
                <w:kern w:val="0"/>
                <w:sz w:val="24"/>
                <w:szCs w:val="24"/>
              </w:rPr>
            </w:pPr>
            <w:r w:rsidRPr="00C640AD">
              <w:rPr>
                <w:rFonts w:ascii="宋体" w:eastAsia="宋体" w:hAnsi="宋体" w:cs="Times New Roman" w:hint="eastAsia"/>
                <w:kern w:val="0"/>
                <w:sz w:val="24"/>
                <w:szCs w:val="24"/>
              </w:rPr>
              <w:t>本采购包履约保证金为合同金额的【3】%。</w:t>
            </w:r>
          </w:p>
          <w:p w:rsidR="00EE34D4" w:rsidRPr="00C640AD" w:rsidRDefault="00906C9D">
            <w:pPr>
              <w:spacing w:line="360" w:lineRule="auto"/>
              <w:ind w:firstLineChars="200" w:firstLine="480"/>
              <w:jc w:val="left"/>
              <w:rPr>
                <w:rFonts w:ascii="宋体" w:eastAsia="宋体" w:hAnsi="宋体" w:cs="Times New Roman"/>
                <w:kern w:val="0"/>
                <w:sz w:val="24"/>
                <w:szCs w:val="24"/>
              </w:rPr>
            </w:pPr>
            <w:r w:rsidRPr="00C640AD">
              <w:rPr>
                <w:rFonts w:ascii="宋体" w:eastAsia="宋体" w:hAnsi="宋体" w:cs="Times New Roman" w:hint="eastAsia"/>
                <w:kern w:val="0"/>
                <w:sz w:val="24"/>
                <w:szCs w:val="24"/>
              </w:rPr>
              <w:t>说明：</w:t>
            </w:r>
          </w:p>
          <w:p w:rsidR="00EE34D4" w:rsidRPr="00C640AD" w:rsidRDefault="00906C9D">
            <w:pPr>
              <w:spacing w:line="360" w:lineRule="auto"/>
              <w:ind w:firstLineChars="200" w:firstLine="480"/>
              <w:jc w:val="left"/>
              <w:rPr>
                <w:rFonts w:ascii="宋体" w:eastAsia="宋体" w:hAnsi="宋体" w:cs="Times New Roman"/>
                <w:kern w:val="0"/>
                <w:sz w:val="24"/>
                <w:szCs w:val="24"/>
              </w:rPr>
            </w:pPr>
            <w:r w:rsidRPr="00C640AD">
              <w:rPr>
                <w:rFonts w:ascii="宋体" w:eastAsia="宋体" w:hAnsi="宋体" w:cs="Times New Roman" w:hint="eastAsia"/>
                <w:kern w:val="0"/>
                <w:sz w:val="24"/>
                <w:szCs w:val="24"/>
              </w:rPr>
              <w:t>收取时间：合同签订时提交。对符合规定的中小企业减半收取履约保证金。</w:t>
            </w:r>
          </w:p>
          <w:p w:rsidR="00EE34D4" w:rsidRPr="00C640AD" w:rsidRDefault="00906C9D">
            <w:pPr>
              <w:spacing w:line="360" w:lineRule="auto"/>
              <w:ind w:firstLineChars="200" w:firstLine="480"/>
              <w:jc w:val="left"/>
              <w:rPr>
                <w:rFonts w:ascii="宋体" w:eastAsia="宋体" w:hAnsi="宋体" w:cs="Times New Roman"/>
                <w:kern w:val="0"/>
                <w:sz w:val="24"/>
                <w:szCs w:val="24"/>
              </w:rPr>
            </w:pPr>
            <w:r w:rsidRPr="00C640AD">
              <w:rPr>
                <w:rFonts w:ascii="宋体" w:eastAsia="宋体" w:hAnsi="宋体" w:cs="Times New Roman" w:hint="eastAsia"/>
                <w:kern w:val="0"/>
                <w:sz w:val="24"/>
                <w:szCs w:val="24"/>
              </w:rPr>
              <w:t>退还时间：在合同履约完毕（即项目质保期满）且无合同纠纷后7个工作日内向供应商退清履约保证金。</w:t>
            </w:r>
          </w:p>
          <w:p w:rsidR="00EE34D4" w:rsidRPr="00C640AD" w:rsidRDefault="00906C9D">
            <w:pPr>
              <w:spacing w:line="360" w:lineRule="auto"/>
              <w:ind w:firstLineChars="200" w:firstLine="480"/>
              <w:jc w:val="left"/>
              <w:rPr>
                <w:rFonts w:ascii="宋体" w:eastAsia="宋体" w:hAnsi="宋体" w:cs="Times New Roman"/>
                <w:kern w:val="0"/>
                <w:sz w:val="24"/>
                <w:szCs w:val="24"/>
              </w:rPr>
            </w:pPr>
            <w:r w:rsidRPr="00C640AD">
              <w:rPr>
                <w:rFonts w:ascii="宋体" w:eastAsia="宋体" w:hAnsi="宋体" w:cs="Times New Roman" w:hint="eastAsia"/>
                <w:kern w:val="0"/>
                <w:sz w:val="24"/>
                <w:szCs w:val="24"/>
              </w:rPr>
              <w:t>提交方式：允许供应商自行选择提交履约保证金的方式。</w:t>
            </w:r>
          </w:p>
          <w:p w:rsidR="00EE34D4" w:rsidRPr="00C640AD" w:rsidRDefault="00906C9D">
            <w:pPr>
              <w:spacing w:line="360" w:lineRule="auto"/>
              <w:ind w:firstLineChars="200" w:firstLine="480"/>
              <w:jc w:val="left"/>
              <w:rPr>
                <w:rFonts w:ascii="宋体" w:eastAsia="宋体" w:hAnsi="宋体" w:cs="Times New Roman"/>
                <w:kern w:val="0"/>
                <w:sz w:val="24"/>
                <w:szCs w:val="24"/>
              </w:rPr>
            </w:pPr>
            <w:r w:rsidRPr="00C640AD">
              <w:rPr>
                <w:rFonts w:ascii="宋体" w:eastAsia="宋体" w:hAnsi="宋体" w:cs="Times New Roman" w:hint="eastAsia"/>
                <w:kern w:val="0"/>
                <w:sz w:val="24"/>
                <w:szCs w:val="24"/>
              </w:rPr>
              <w:t>不予退还的情形：供应商未按合同约定承担违约责任，或未按要求提供质保售后服务的，采购人有权不予退还履约保证金。</w:t>
            </w:r>
          </w:p>
        </w:tc>
      </w:tr>
    </w:tbl>
    <w:p w:rsidR="00EE34D4" w:rsidRPr="00C640AD" w:rsidRDefault="00EE34D4">
      <w:pPr>
        <w:spacing w:line="360" w:lineRule="auto"/>
        <w:ind w:firstLineChars="200" w:firstLine="480"/>
        <w:rPr>
          <w:rFonts w:asciiTheme="minorEastAsia" w:hAnsiTheme="minorEastAsia"/>
          <w:sz w:val="24"/>
          <w:szCs w:val="28"/>
        </w:rPr>
      </w:pPr>
    </w:p>
    <w:p w:rsidR="00EE34D4" w:rsidRPr="00C640AD" w:rsidRDefault="00906C9D">
      <w:pPr>
        <w:spacing w:line="360" w:lineRule="auto"/>
        <w:ind w:firstLineChars="200" w:firstLine="482"/>
        <w:rPr>
          <w:rFonts w:asciiTheme="minorEastAsia" w:hAnsiTheme="minorEastAsia"/>
          <w:b/>
          <w:sz w:val="24"/>
          <w:szCs w:val="28"/>
        </w:rPr>
      </w:pPr>
      <w:r w:rsidRPr="00C640AD">
        <w:rPr>
          <w:rFonts w:asciiTheme="minorEastAsia" w:hAnsiTheme="minorEastAsia"/>
          <w:b/>
          <w:sz w:val="24"/>
          <w:szCs w:val="28"/>
        </w:rPr>
        <w:t>其他商务要求</w:t>
      </w:r>
    </w:p>
    <w:p w:rsidR="00EE34D4" w:rsidRPr="00C640AD" w:rsidRDefault="00906C9D">
      <w:pPr>
        <w:spacing w:line="360" w:lineRule="auto"/>
        <w:ind w:firstLineChars="200" w:firstLine="482"/>
        <w:jc w:val="left"/>
        <w:rPr>
          <w:rFonts w:asciiTheme="minorEastAsia" w:hAnsiTheme="minorEastAsia" w:cs="宋体"/>
          <w:b/>
          <w:bCs/>
          <w:kern w:val="0"/>
          <w:sz w:val="24"/>
          <w:szCs w:val="24"/>
        </w:rPr>
      </w:pPr>
      <w:r w:rsidRPr="00C640AD">
        <w:rPr>
          <w:rFonts w:asciiTheme="minorEastAsia" w:hAnsiTheme="minorEastAsia" w:cs="宋体" w:hint="eastAsia"/>
          <w:b/>
          <w:bCs/>
          <w:kern w:val="0"/>
          <w:sz w:val="24"/>
          <w:szCs w:val="24"/>
        </w:rPr>
        <w:t>8、售后服务要求</w:t>
      </w:r>
    </w:p>
    <w:p w:rsidR="00EE34D4" w:rsidRPr="00C640AD" w:rsidRDefault="00906C9D">
      <w:pPr>
        <w:spacing w:line="360" w:lineRule="auto"/>
        <w:ind w:firstLineChars="200" w:firstLine="480"/>
        <w:jc w:val="left"/>
        <w:rPr>
          <w:rFonts w:asciiTheme="minorEastAsia" w:hAnsiTheme="minorEastAsia" w:cs="宋体"/>
          <w:bCs/>
          <w:kern w:val="0"/>
          <w:sz w:val="24"/>
          <w:szCs w:val="24"/>
        </w:rPr>
      </w:pPr>
      <w:r w:rsidRPr="00C640AD">
        <w:rPr>
          <w:rFonts w:asciiTheme="minorEastAsia" w:hAnsiTheme="minorEastAsia" w:cs="宋体" w:hint="eastAsia"/>
          <w:bCs/>
          <w:kern w:val="0"/>
          <w:sz w:val="24"/>
          <w:szCs w:val="24"/>
        </w:rPr>
        <w:t>8.1投标人应按照本采购项目特点提供长期良好的售后服务，并在投标文件中提供详细具体的售后服务承诺条款及保证。</w:t>
      </w:r>
    </w:p>
    <w:p w:rsidR="00EE34D4" w:rsidRPr="00C640AD" w:rsidRDefault="00906C9D">
      <w:pPr>
        <w:spacing w:line="360" w:lineRule="auto"/>
        <w:ind w:firstLineChars="200" w:firstLine="480"/>
        <w:jc w:val="left"/>
        <w:rPr>
          <w:rFonts w:asciiTheme="minorEastAsia" w:hAnsiTheme="minorEastAsia" w:cs="宋体"/>
          <w:bCs/>
          <w:kern w:val="0"/>
          <w:sz w:val="24"/>
          <w:szCs w:val="24"/>
        </w:rPr>
      </w:pPr>
      <w:r w:rsidRPr="00C640AD">
        <w:rPr>
          <w:rFonts w:asciiTheme="minorEastAsia" w:hAnsiTheme="minorEastAsia" w:cs="宋体" w:hint="eastAsia"/>
          <w:bCs/>
          <w:kern w:val="0"/>
          <w:sz w:val="24"/>
          <w:szCs w:val="24"/>
        </w:rPr>
        <w:t>8.2质保期：整体质保期不少于2年</w:t>
      </w:r>
      <w:r w:rsidR="006A47C9" w:rsidRPr="00C640AD">
        <w:rPr>
          <w:rFonts w:asciiTheme="minorEastAsia" w:hAnsiTheme="minorEastAsia" w:cs="宋体" w:hint="eastAsia"/>
          <w:bCs/>
          <w:kern w:val="0"/>
          <w:sz w:val="24"/>
          <w:szCs w:val="24"/>
        </w:rPr>
        <w:t>（技术要求中对质保期另有要求的按其要求执行）</w:t>
      </w:r>
      <w:r w:rsidRPr="00C640AD">
        <w:rPr>
          <w:rFonts w:asciiTheme="minorEastAsia" w:hAnsiTheme="minorEastAsia" w:cs="宋体" w:hint="eastAsia"/>
          <w:bCs/>
          <w:kern w:val="0"/>
          <w:sz w:val="24"/>
          <w:szCs w:val="24"/>
        </w:rPr>
        <w:t>，自最终验收合格交付使用之日起计算，质保期内，产品发生任何质量问题，均由投标人负责修复，更换时所发生的商检、运输等费用均由投标人负责，费用均包含在总</w:t>
      </w:r>
      <w:r w:rsidRPr="00C640AD">
        <w:rPr>
          <w:rFonts w:asciiTheme="minorEastAsia" w:hAnsiTheme="minorEastAsia" w:cs="宋体" w:hint="eastAsia"/>
          <w:bCs/>
          <w:kern w:val="0"/>
          <w:sz w:val="24"/>
          <w:szCs w:val="24"/>
        </w:rPr>
        <w:lastRenderedPageBreak/>
        <w:t>报价中。</w:t>
      </w:r>
    </w:p>
    <w:p w:rsidR="00EE34D4" w:rsidRPr="00C640AD" w:rsidRDefault="00906C9D">
      <w:pPr>
        <w:spacing w:line="360" w:lineRule="auto"/>
        <w:ind w:firstLineChars="200" w:firstLine="480"/>
        <w:jc w:val="left"/>
        <w:rPr>
          <w:rFonts w:asciiTheme="minorEastAsia" w:hAnsiTheme="minorEastAsia" w:cs="宋体"/>
          <w:bCs/>
          <w:kern w:val="0"/>
          <w:sz w:val="24"/>
          <w:szCs w:val="24"/>
        </w:rPr>
      </w:pPr>
      <w:r w:rsidRPr="00C640AD">
        <w:rPr>
          <w:rFonts w:asciiTheme="minorEastAsia" w:hAnsiTheme="minorEastAsia" w:cs="宋体" w:hint="eastAsia"/>
          <w:bCs/>
          <w:kern w:val="0"/>
          <w:sz w:val="24"/>
          <w:szCs w:val="24"/>
        </w:rPr>
        <w:t>8.3质保期内，因投标人原因造成的缺陷、损坏，投标人应负责修复，并承担修复的费用以及因缺陷、损坏造成的人身伤害和财产损失。</w:t>
      </w:r>
    </w:p>
    <w:p w:rsidR="00EE34D4" w:rsidRPr="00C640AD" w:rsidRDefault="00906C9D">
      <w:pPr>
        <w:spacing w:line="360" w:lineRule="auto"/>
        <w:ind w:firstLineChars="200" w:firstLine="480"/>
        <w:jc w:val="left"/>
        <w:rPr>
          <w:rFonts w:asciiTheme="minorEastAsia" w:hAnsiTheme="minorEastAsia" w:cs="宋体"/>
          <w:bCs/>
          <w:kern w:val="0"/>
          <w:sz w:val="24"/>
          <w:szCs w:val="24"/>
        </w:rPr>
      </w:pPr>
      <w:r w:rsidRPr="00C640AD">
        <w:rPr>
          <w:rFonts w:asciiTheme="minorEastAsia" w:hAnsiTheme="minorEastAsia" w:cs="宋体" w:hint="eastAsia"/>
          <w:bCs/>
          <w:kern w:val="0"/>
          <w:sz w:val="24"/>
          <w:szCs w:val="24"/>
        </w:rPr>
        <w:t>8.4修复通知：在质保期内，采购人在使用过程中发现项目存在缺陷或损坏的，将通知投标人予以修复，投标人应在接到通知后半小时内响应，2小时内到达现场并修复缺陷或损坏。</w:t>
      </w:r>
      <w:r w:rsidRPr="00C640AD">
        <w:rPr>
          <w:rFonts w:asciiTheme="minorEastAsia" w:hAnsiTheme="minorEastAsia"/>
          <w:sz w:val="24"/>
          <w:szCs w:val="24"/>
        </w:rPr>
        <w:t>到达现场后6小时内未解决的，投标人应提出解决办法或应急措施并征得采购人同意方可开展。</w:t>
      </w:r>
    </w:p>
    <w:p w:rsidR="00EE34D4" w:rsidRPr="00C640AD" w:rsidRDefault="00906C9D">
      <w:pPr>
        <w:spacing w:line="360" w:lineRule="auto"/>
        <w:ind w:firstLineChars="200" w:firstLine="480"/>
        <w:jc w:val="left"/>
        <w:rPr>
          <w:rFonts w:asciiTheme="minorEastAsia" w:hAnsiTheme="minorEastAsia" w:cs="宋体"/>
          <w:bCs/>
          <w:kern w:val="0"/>
          <w:sz w:val="24"/>
          <w:szCs w:val="24"/>
        </w:rPr>
      </w:pPr>
      <w:r w:rsidRPr="00C640AD">
        <w:rPr>
          <w:rFonts w:asciiTheme="minorEastAsia" w:hAnsiTheme="minorEastAsia" w:cs="宋体" w:hint="eastAsia"/>
          <w:bCs/>
          <w:kern w:val="0"/>
          <w:sz w:val="24"/>
          <w:szCs w:val="24"/>
        </w:rPr>
        <w:t>8.5因投标人原因造成的缺陷或损坏，投标人拒绝维修或未能在合理期限内修复缺陷或损坏，且经采购人书面催告后仍未修复的，采购人有权自行修复或委托第三方修复，所需费用由投标人承担。</w:t>
      </w:r>
      <w:r w:rsidRPr="00C640AD">
        <w:rPr>
          <w:rFonts w:asciiTheme="minorEastAsia" w:hAnsiTheme="minorEastAsia" w:cs="宋体"/>
          <w:bCs/>
          <w:kern w:val="0"/>
          <w:sz w:val="24"/>
          <w:szCs w:val="24"/>
        </w:rPr>
        <w:t xml:space="preserve"> </w:t>
      </w:r>
    </w:p>
    <w:p w:rsidR="00EE34D4" w:rsidRPr="00C640AD" w:rsidRDefault="00906C9D">
      <w:pPr>
        <w:spacing w:line="360" w:lineRule="auto"/>
        <w:ind w:firstLineChars="200" w:firstLine="480"/>
        <w:jc w:val="left"/>
        <w:rPr>
          <w:rFonts w:asciiTheme="minorEastAsia" w:hAnsiTheme="minorEastAsia" w:cs="宋体"/>
          <w:bCs/>
          <w:kern w:val="0"/>
          <w:sz w:val="24"/>
          <w:szCs w:val="24"/>
        </w:rPr>
      </w:pPr>
      <w:r w:rsidRPr="00C640AD">
        <w:rPr>
          <w:rFonts w:asciiTheme="minorEastAsia" w:hAnsiTheme="minorEastAsia" w:cs="宋体" w:hint="eastAsia"/>
          <w:bCs/>
          <w:kern w:val="0"/>
          <w:sz w:val="24"/>
          <w:szCs w:val="24"/>
        </w:rPr>
        <w:t>8.6投标人认为有利于采购人的其他优惠条款应单独列明。</w:t>
      </w:r>
    </w:p>
    <w:p w:rsidR="00EE34D4" w:rsidRPr="00C640AD" w:rsidRDefault="00EE34D4">
      <w:pPr>
        <w:spacing w:line="360" w:lineRule="auto"/>
        <w:ind w:firstLineChars="200" w:firstLine="482"/>
        <w:jc w:val="left"/>
        <w:rPr>
          <w:rFonts w:asciiTheme="minorEastAsia" w:hAnsiTheme="minorEastAsia" w:cs="宋体"/>
          <w:b/>
          <w:bCs/>
          <w:kern w:val="0"/>
          <w:sz w:val="24"/>
          <w:szCs w:val="24"/>
        </w:rPr>
      </w:pPr>
    </w:p>
    <w:p w:rsidR="00EE34D4" w:rsidRPr="00C640AD" w:rsidRDefault="00906C9D">
      <w:pPr>
        <w:spacing w:line="360" w:lineRule="auto"/>
        <w:ind w:firstLineChars="200" w:firstLine="482"/>
        <w:jc w:val="left"/>
        <w:rPr>
          <w:rFonts w:ascii="宋体" w:eastAsia="宋体" w:hAnsi="宋体" w:cs="宋体"/>
          <w:b/>
          <w:bCs/>
          <w:kern w:val="0"/>
          <w:sz w:val="24"/>
          <w:szCs w:val="24"/>
        </w:rPr>
      </w:pPr>
      <w:r w:rsidRPr="00C640AD">
        <w:rPr>
          <w:rFonts w:ascii="宋体" w:eastAsia="宋体" w:hAnsi="宋体" w:cs="宋体" w:hint="eastAsia"/>
          <w:b/>
          <w:bCs/>
          <w:kern w:val="0"/>
          <w:sz w:val="24"/>
          <w:szCs w:val="24"/>
        </w:rPr>
        <w:t>9、报价要求</w:t>
      </w:r>
    </w:p>
    <w:p w:rsidR="00EE34D4" w:rsidRPr="00C640AD" w:rsidRDefault="00906C9D">
      <w:pPr>
        <w:spacing w:line="360" w:lineRule="auto"/>
        <w:ind w:firstLineChars="200" w:firstLine="480"/>
        <w:jc w:val="left"/>
        <w:rPr>
          <w:rFonts w:asciiTheme="minorEastAsia" w:hAnsiTheme="minorEastAsia" w:cs="宋体"/>
          <w:bCs/>
          <w:kern w:val="0"/>
          <w:sz w:val="24"/>
          <w:szCs w:val="24"/>
        </w:rPr>
      </w:pPr>
      <w:bookmarkStart w:id="47" w:name="_Toc9158"/>
      <w:r w:rsidRPr="00C640AD">
        <w:rPr>
          <w:rFonts w:asciiTheme="minorEastAsia" w:hAnsiTheme="minorEastAsia" w:cs="宋体" w:hint="eastAsia"/>
          <w:bCs/>
          <w:kern w:val="0"/>
          <w:sz w:val="24"/>
          <w:szCs w:val="24"/>
        </w:rPr>
        <w:t>9.1本项目为整体采购，投标人对采购包中所有的内容必须完整响应，否则将视为无效投标。</w:t>
      </w:r>
    </w:p>
    <w:p w:rsidR="00EE34D4" w:rsidRPr="00C640AD" w:rsidRDefault="00906C9D">
      <w:pPr>
        <w:spacing w:line="360" w:lineRule="auto"/>
        <w:ind w:firstLineChars="200" w:firstLine="480"/>
        <w:jc w:val="left"/>
        <w:rPr>
          <w:rFonts w:asciiTheme="minorEastAsia" w:hAnsiTheme="minorEastAsia" w:cs="宋体"/>
          <w:bCs/>
          <w:kern w:val="0"/>
          <w:sz w:val="24"/>
          <w:szCs w:val="24"/>
        </w:rPr>
      </w:pPr>
      <w:bookmarkStart w:id="48" w:name="_Toc30773"/>
      <w:bookmarkEnd w:id="47"/>
      <w:r w:rsidRPr="00C640AD">
        <w:rPr>
          <w:rFonts w:asciiTheme="minorEastAsia" w:hAnsiTheme="minorEastAsia" w:cs="宋体" w:hint="eastAsia"/>
          <w:bCs/>
          <w:kern w:val="0"/>
          <w:sz w:val="24"/>
          <w:szCs w:val="24"/>
        </w:rPr>
        <w:t>9.2报价应以人民币为货币单位，应分单价、小计和总价。</w:t>
      </w:r>
    </w:p>
    <w:p w:rsidR="00EE34D4" w:rsidRPr="00C640AD" w:rsidRDefault="00906C9D">
      <w:pPr>
        <w:spacing w:line="360" w:lineRule="auto"/>
        <w:ind w:firstLineChars="200" w:firstLine="480"/>
        <w:jc w:val="left"/>
        <w:rPr>
          <w:rFonts w:asciiTheme="minorEastAsia" w:hAnsiTheme="minorEastAsia" w:cs="宋体"/>
          <w:bCs/>
          <w:kern w:val="0"/>
          <w:sz w:val="24"/>
          <w:szCs w:val="24"/>
        </w:rPr>
      </w:pPr>
      <w:r w:rsidRPr="00C640AD">
        <w:rPr>
          <w:rFonts w:asciiTheme="minorEastAsia" w:hAnsiTheme="minorEastAsia" w:cs="宋体" w:hint="eastAsia"/>
          <w:bCs/>
          <w:kern w:val="0"/>
          <w:sz w:val="24"/>
          <w:szCs w:val="24"/>
        </w:rPr>
        <w:t>9.3供应商应按附件采购清单进行报价，并在投标客户端中的“附加分—节能、环境标志产品”模块上传完整的《投标文件报价部分》，未按要求提交完</w:t>
      </w:r>
      <w:r w:rsidR="00E6451A" w:rsidRPr="00C640AD">
        <w:rPr>
          <w:rFonts w:asciiTheme="minorEastAsia" w:hAnsiTheme="minorEastAsia" w:cs="宋体" w:hint="eastAsia"/>
          <w:bCs/>
          <w:kern w:val="0"/>
          <w:sz w:val="24"/>
          <w:szCs w:val="24"/>
        </w:rPr>
        <w:t>整的《投标文件报价部分》，由此产生的不利后果由投标人自行承担。</w:t>
      </w:r>
    </w:p>
    <w:p w:rsidR="00E6451A" w:rsidRPr="00C640AD" w:rsidRDefault="00E6451A">
      <w:pPr>
        <w:spacing w:line="360" w:lineRule="auto"/>
        <w:ind w:firstLineChars="200" w:firstLine="480"/>
        <w:jc w:val="left"/>
        <w:rPr>
          <w:rFonts w:asciiTheme="minorEastAsia" w:hAnsiTheme="minorEastAsia" w:cs="宋体"/>
          <w:bCs/>
          <w:kern w:val="0"/>
          <w:sz w:val="24"/>
          <w:szCs w:val="24"/>
        </w:rPr>
      </w:pPr>
      <w:r w:rsidRPr="00C640AD">
        <w:rPr>
          <w:rFonts w:asciiTheme="minorEastAsia" w:hAnsiTheme="minorEastAsia" w:cs="宋体" w:hint="eastAsia"/>
          <w:bCs/>
          <w:kern w:val="0"/>
          <w:sz w:val="24"/>
          <w:szCs w:val="24"/>
        </w:rPr>
        <w:t>9.4本项目附件清单分为两部分：（1）第一部分清单，投标人对该部分的报价不得超过</w:t>
      </w:r>
      <w:r w:rsidR="00213E16" w:rsidRPr="00C640AD">
        <w:rPr>
          <w:rFonts w:asciiTheme="minorEastAsia" w:hAnsiTheme="minorEastAsia" w:cs="宋体"/>
          <w:bCs/>
          <w:kern w:val="0"/>
          <w:sz w:val="24"/>
          <w:szCs w:val="24"/>
        </w:rPr>
        <w:t>1030953.41</w:t>
      </w:r>
      <w:r w:rsidRPr="00C640AD">
        <w:rPr>
          <w:rFonts w:asciiTheme="minorEastAsia" w:hAnsiTheme="minorEastAsia" w:cs="宋体" w:hint="eastAsia"/>
          <w:bCs/>
          <w:kern w:val="0"/>
          <w:sz w:val="24"/>
          <w:szCs w:val="24"/>
        </w:rPr>
        <w:t>元。（2）第二部分清单，投标人对该部分的报价不得超过8270718元。投标人报价超过上述控制价的，将导致投标无效。</w:t>
      </w:r>
    </w:p>
    <w:bookmarkEnd w:id="48"/>
    <w:p w:rsidR="00EE34D4" w:rsidRPr="00C640AD" w:rsidRDefault="00906C9D">
      <w:pPr>
        <w:spacing w:line="360" w:lineRule="auto"/>
        <w:ind w:firstLineChars="200" w:firstLine="480"/>
        <w:jc w:val="left"/>
        <w:rPr>
          <w:rFonts w:asciiTheme="minorEastAsia" w:hAnsiTheme="minorEastAsia" w:cs="宋体"/>
          <w:bCs/>
          <w:kern w:val="0"/>
          <w:sz w:val="24"/>
          <w:szCs w:val="24"/>
        </w:rPr>
      </w:pPr>
      <w:r w:rsidRPr="00C640AD">
        <w:rPr>
          <w:rFonts w:asciiTheme="minorEastAsia" w:hAnsiTheme="minorEastAsia" w:cs="宋体" w:hint="eastAsia"/>
          <w:bCs/>
          <w:kern w:val="0"/>
          <w:sz w:val="24"/>
          <w:szCs w:val="24"/>
        </w:rPr>
        <w:t>9.</w:t>
      </w:r>
      <w:r w:rsidR="00426088" w:rsidRPr="00C640AD">
        <w:rPr>
          <w:rFonts w:asciiTheme="minorEastAsia" w:hAnsiTheme="minorEastAsia" w:cs="宋体" w:hint="eastAsia"/>
          <w:bCs/>
          <w:kern w:val="0"/>
          <w:sz w:val="24"/>
          <w:szCs w:val="24"/>
        </w:rPr>
        <w:t>5</w:t>
      </w:r>
      <w:r w:rsidRPr="00C640AD">
        <w:rPr>
          <w:rFonts w:asciiTheme="minorEastAsia" w:hAnsiTheme="minorEastAsia" w:cs="宋体" w:hint="eastAsia"/>
          <w:bCs/>
          <w:kern w:val="0"/>
          <w:sz w:val="24"/>
          <w:szCs w:val="24"/>
        </w:rPr>
        <w:t>本项目为交钥匙工程，投标人需充分核算图纸并结合现场踏勘实际情况，自行确认投标报价为完成项目并经验收合格交付使用过程中所有可能发生的一切费用，包括设备主材费、采购保管、运输、安装调试、配合费、拆除费、技术服务与培训、售后服务、人工费、检验检测、调试、测试、维护、材料保管、管理费用、设备/场地租赁费、深化设计费、利润税金、保险、成品保护费、垃圾清运费、恢复费、管线测量、确保交付期内如期完成的加班费用、招标代理服务费以及可能漏项漏报等的一切费用。除因采购人原因调整项目引起造价变更外，其他原因一律不予调整，所有报价均应已包含国家规定的所有税费。</w:t>
      </w:r>
    </w:p>
    <w:p w:rsidR="00EE34D4" w:rsidRPr="00C640AD" w:rsidRDefault="00906C9D">
      <w:pPr>
        <w:spacing w:line="360" w:lineRule="auto"/>
        <w:ind w:firstLineChars="200" w:firstLine="480"/>
        <w:jc w:val="left"/>
        <w:rPr>
          <w:rFonts w:asciiTheme="minorEastAsia" w:hAnsiTheme="minorEastAsia" w:cs="宋体"/>
          <w:bCs/>
          <w:kern w:val="0"/>
          <w:sz w:val="24"/>
          <w:szCs w:val="24"/>
        </w:rPr>
      </w:pPr>
      <w:r w:rsidRPr="00C640AD">
        <w:rPr>
          <w:rFonts w:asciiTheme="minorEastAsia" w:hAnsiTheme="minorEastAsia" w:cs="宋体" w:hint="eastAsia"/>
          <w:bCs/>
          <w:kern w:val="0"/>
          <w:sz w:val="24"/>
          <w:szCs w:val="24"/>
        </w:rPr>
        <w:lastRenderedPageBreak/>
        <w:t>9.</w:t>
      </w:r>
      <w:r w:rsidR="00426088" w:rsidRPr="00C640AD">
        <w:rPr>
          <w:rFonts w:asciiTheme="minorEastAsia" w:hAnsiTheme="minorEastAsia" w:cs="宋体" w:hint="eastAsia"/>
          <w:bCs/>
          <w:kern w:val="0"/>
          <w:sz w:val="24"/>
          <w:szCs w:val="24"/>
        </w:rPr>
        <w:t>6</w:t>
      </w:r>
      <w:r w:rsidRPr="00C640AD">
        <w:rPr>
          <w:rFonts w:asciiTheme="minorEastAsia" w:hAnsiTheme="minorEastAsia" w:cs="宋体" w:hint="eastAsia"/>
          <w:bCs/>
          <w:kern w:val="0"/>
          <w:sz w:val="24"/>
          <w:szCs w:val="24"/>
        </w:rPr>
        <w:t>本项目实行总价包干、风险包干制。投标人报价至少须考虑并承担下列风险：①因采购清单有错、漏，导致项目实际工程量不准确；②因市场变化、政策性调整导致人工、机械和材料价格变化的；③因天气、地形、地质等自然条件的变化，采取的临时措施。</w:t>
      </w:r>
    </w:p>
    <w:p w:rsidR="00EE34D4" w:rsidRPr="00C640AD" w:rsidRDefault="00906C9D">
      <w:pPr>
        <w:spacing w:line="360" w:lineRule="auto"/>
        <w:ind w:firstLineChars="200" w:firstLine="480"/>
        <w:jc w:val="left"/>
        <w:rPr>
          <w:rFonts w:asciiTheme="minorEastAsia" w:hAnsiTheme="minorEastAsia" w:cs="宋体"/>
          <w:bCs/>
          <w:kern w:val="0"/>
          <w:sz w:val="24"/>
          <w:szCs w:val="24"/>
        </w:rPr>
      </w:pPr>
      <w:r w:rsidRPr="00C640AD">
        <w:rPr>
          <w:rFonts w:asciiTheme="minorEastAsia" w:hAnsiTheme="minorEastAsia" w:cs="宋体" w:hint="eastAsia"/>
          <w:bCs/>
          <w:kern w:val="0"/>
          <w:sz w:val="24"/>
          <w:szCs w:val="24"/>
        </w:rPr>
        <w:t>9.</w:t>
      </w:r>
      <w:r w:rsidR="00426088" w:rsidRPr="00C640AD">
        <w:rPr>
          <w:rFonts w:asciiTheme="minorEastAsia" w:hAnsiTheme="minorEastAsia" w:cs="宋体" w:hint="eastAsia"/>
          <w:bCs/>
          <w:kern w:val="0"/>
          <w:sz w:val="24"/>
          <w:szCs w:val="24"/>
        </w:rPr>
        <w:t>7</w:t>
      </w:r>
      <w:r w:rsidRPr="00C640AD">
        <w:rPr>
          <w:rFonts w:asciiTheme="minorEastAsia" w:hAnsiTheme="minorEastAsia" w:cs="宋体" w:hint="eastAsia"/>
          <w:bCs/>
          <w:kern w:val="0"/>
          <w:sz w:val="24"/>
          <w:szCs w:val="24"/>
        </w:rPr>
        <w:t>投标人对本项目只能有一个报价，不接受有选择的报价。</w:t>
      </w:r>
    </w:p>
    <w:p w:rsidR="00EE34D4" w:rsidRPr="00C640AD" w:rsidRDefault="00EE34D4">
      <w:pPr>
        <w:spacing w:line="360" w:lineRule="auto"/>
        <w:ind w:firstLineChars="200" w:firstLine="480"/>
        <w:jc w:val="left"/>
        <w:rPr>
          <w:rFonts w:asciiTheme="minorEastAsia" w:hAnsiTheme="minorEastAsia" w:cs="宋体"/>
          <w:bCs/>
          <w:kern w:val="0"/>
          <w:sz w:val="24"/>
          <w:szCs w:val="24"/>
        </w:rPr>
      </w:pPr>
    </w:p>
    <w:p w:rsidR="00EE34D4" w:rsidRPr="00C640AD" w:rsidRDefault="00906C9D">
      <w:pPr>
        <w:spacing w:line="360" w:lineRule="auto"/>
        <w:ind w:firstLineChars="200" w:firstLine="482"/>
        <w:jc w:val="left"/>
        <w:rPr>
          <w:rFonts w:ascii="宋体" w:eastAsia="宋体" w:hAnsi="宋体" w:cs="宋体"/>
          <w:b/>
          <w:bCs/>
          <w:kern w:val="0"/>
          <w:sz w:val="24"/>
          <w:szCs w:val="24"/>
        </w:rPr>
      </w:pPr>
      <w:r w:rsidRPr="00C640AD">
        <w:rPr>
          <w:rFonts w:ascii="宋体" w:eastAsia="宋体" w:hAnsi="宋体" w:cs="宋体" w:hint="eastAsia"/>
          <w:b/>
          <w:bCs/>
          <w:kern w:val="0"/>
          <w:sz w:val="24"/>
          <w:szCs w:val="24"/>
        </w:rPr>
        <w:t>10、商务条件响应要求</w:t>
      </w:r>
    </w:p>
    <w:p w:rsidR="00EE34D4" w:rsidRPr="00C640AD" w:rsidRDefault="00906C9D">
      <w:pPr>
        <w:spacing w:line="360" w:lineRule="auto"/>
        <w:ind w:firstLineChars="200" w:firstLine="480"/>
        <w:jc w:val="left"/>
        <w:rPr>
          <w:rFonts w:asciiTheme="minorEastAsia" w:hAnsiTheme="minorEastAsia" w:cs="宋体"/>
          <w:bCs/>
          <w:kern w:val="0"/>
          <w:sz w:val="24"/>
          <w:szCs w:val="24"/>
        </w:rPr>
      </w:pPr>
      <w:r w:rsidRPr="00C640AD">
        <w:rPr>
          <w:rFonts w:ascii="宋体" w:eastAsia="宋体" w:hAnsi="宋体" w:cs="宋体" w:hint="eastAsia"/>
          <w:bCs/>
          <w:kern w:val="0"/>
          <w:sz w:val="24"/>
          <w:szCs w:val="24"/>
        </w:rPr>
        <w:t>10.1</w:t>
      </w:r>
      <w:r w:rsidRPr="00C640AD">
        <w:rPr>
          <w:rFonts w:asciiTheme="minorEastAsia" w:hAnsiTheme="minorEastAsia" w:cs="宋体" w:hint="eastAsia"/>
          <w:bCs/>
          <w:kern w:val="0"/>
          <w:sz w:val="24"/>
          <w:szCs w:val="24"/>
        </w:rPr>
        <w:t>投标人应根据商务条件要求及商务项评分条款提供相应的交付时间、售后服务、认证等证书、业绩经验，</w:t>
      </w:r>
      <w:r w:rsidRPr="00C640AD">
        <w:rPr>
          <w:rFonts w:ascii="宋体" w:eastAsia="宋体" w:hAnsi="宋体" w:hint="eastAsia"/>
          <w:sz w:val="24"/>
          <w:szCs w:val="28"/>
        </w:rPr>
        <w:t>并按要求提供相应的佐证材料，</w:t>
      </w:r>
      <w:r w:rsidRPr="00C640AD">
        <w:rPr>
          <w:rFonts w:asciiTheme="minorEastAsia" w:hAnsiTheme="minorEastAsia" w:cs="宋体" w:hint="eastAsia"/>
          <w:bCs/>
          <w:kern w:val="0"/>
          <w:sz w:val="24"/>
          <w:szCs w:val="24"/>
        </w:rPr>
        <w:t>未按要求提供的将可能导致不得分。</w:t>
      </w:r>
    </w:p>
    <w:p w:rsidR="00EE34D4" w:rsidRPr="00C640AD" w:rsidRDefault="00EE34D4">
      <w:pPr>
        <w:spacing w:line="360" w:lineRule="auto"/>
        <w:ind w:firstLineChars="200" w:firstLine="480"/>
        <w:rPr>
          <w:rFonts w:asciiTheme="minorEastAsia" w:hAnsiTheme="minorEastAsia"/>
          <w:sz w:val="24"/>
          <w:szCs w:val="28"/>
        </w:rPr>
      </w:pPr>
    </w:p>
    <w:p w:rsidR="00EE34D4" w:rsidRPr="00C640AD" w:rsidRDefault="00906C9D">
      <w:pPr>
        <w:spacing w:line="360" w:lineRule="auto"/>
        <w:jc w:val="left"/>
        <w:rPr>
          <w:rFonts w:ascii="黑体" w:eastAsia="黑体" w:hAnsi="黑体" w:cs="宋体"/>
          <w:b/>
          <w:kern w:val="0"/>
          <w:sz w:val="32"/>
          <w:szCs w:val="24"/>
        </w:rPr>
      </w:pPr>
      <w:r w:rsidRPr="00C640AD">
        <w:rPr>
          <w:rFonts w:ascii="黑体" w:eastAsia="黑体" w:hAnsi="黑体" w:cs="宋体" w:hint="eastAsia"/>
          <w:b/>
          <w:kern w:val="0"/>
          <w:sz w:val="32"/>
          <w:szCs w:val="24"/>
        </w:rPr>
        <w:t>补充条款：</w:t>
      </w:r>
    </w:p>
    <w:p w:rsidR="00EE34D4" w:rsidRPr="00C640AD" w:rsidRDefault="00906C9D">
      <w:pPr>
        <w:spacing w:line="360" w:lineRule="auto"/>
        <w:jc w:val="left"/>
        <w:rPr>
          <w:rFonts w:ascii="楷体" w:eastAsia="楷体" w:hAnsi="楷体" w:cs="宋体"/>
          <w:b/>
          <w:kern w:val="0"/>
          <w:sz w:val="32"/>
          <w:szCs w:val="24"/>
        </w:rPr>
      </w:pPr>
      <w:r w:rsidRPr="00C640AD">
        <w:rPr>
          <w:rFonts w:ascii="楷体" w:eastAsia="楷体" w:hAnsi="楷体" w:cs="宋体" w:hint="eastAsia"/>
          <w:b/>
          <w:kern w:val="0"/>
          <w:sz w:val="32"/>
          <w:szCs w:val="24"/>
        </w:rPr>
        <w:t>说明：本补充条款为招标文件组成部分，补充条款内容与招标文件其他地方内容不一致的，以本补充条款内容为准。请投标人仔细阅读。</w:t>
      </w:r>
      <w:r w:rsidRPr="00C640AD">
        <w:rPr>
          <w:rFonts w:ascii="楷体" w:eastAsia="楷体" w:hAnsi="楷体" w:cs="宋体"/>
          <w:b/>
          <w:kern w:val="0"/>
          <w:sz w:val="32"/>
          <w:szCs w:val="24"/>
        </w:rPr>
        <w:t xml:space="preserve"> </w:t>
      </w:r>
    </w:p>
    <w:p w:rsidR="00EE34D4" w:rsidRPr="00C640AD" w:rsidRDefault="00906C9D">
      <w:pPr>
        <w:spacing w:line="360" w:lineRule="auto"/>
        <w:rPr>
          <w:rFonts w:ascii="黑体" w:eastAsia="黑体" w:hAnsi="黑体"/>
          <w:b/>
          <w:sz w:val="32"/>
          <w:szCs w:val="32"/>
        </w:rPr>
      </w:pPr>
      <w:bookmarkStart w:id="49" w:name="_Toc100307865"/>
      <w:r w:rsidRPr="00C640AD">
        <w:rPr>
          <w:rFonts w:ascii="黑体" w:eastAsia="黑体" w:hAnsi="黑体" w:hint="eastAsia"/>
          <w:b/>
          <w:sz w:val="32"/>
          <w:szCs w:val="32"/>
        </w:rPr>
        <w:t>一、对《第二章  投标人须知前附表》的内容补充如下：</w:t>
      </w:r>
      <w:bookmarkEnd w:id="49"/>
    </w:p>
    <w:p w:rsidR="00EE34D4" w:rsidRPr="00C640AD" w:rsidRDefault="00906C9D">
      <w:pPr>
        <w:spacing w:line="360" w:lineRule="auto"/>
        <w:jc w:val="center"/>
        <w:rPr>
          <w:rFonts w:ascii="黑体" w:eastAsia="黑体" w:hAnsi="黑体" w:cs="宋体"/>
          <w:b/>
          <w:kern w:val="0"/>
          <w:sz w:val="28"/>
          <w:szCs w:val="24"/>
        </w:rPr>
      </w:pPr>
      <w:r w:rsidRPr="00C640AD">
        <w:rPr>
          <w:rFonts w:ascii="黑体" w:eastAsia="黑体" w:hAnsi="黑体" w:cs="宋体" w:hint="eastAsia"/>
          <w:b/>
          <w:kern w:val="0"/>
          <w:sz w:val="28"/>
          <w:szCs w:val="24"/>
        </w:rPr>
        <w:t>一、投标人须知前附表1</w:t>
      </w:r>
    </w:p>
    <w:tbl>
      <w:tblPr>
        <w:tblStyle w:val="af"/>
        <w:tblW w:w="0" w:type="auto"/>
        <w:jc w:val="center"/>
        <w:tblLook w:val="04A0"/>
      </w:tblPr>
      <w:tblGrid>
        <w:gridCol w:w="886"/>
        <w:gridCol w:w="1401"/>
        <w:gridCol w:w="6999"/>
      </w:tblGrid>
      <w:tr w:rsidR="00EE34D4" w:rsidRPr="00C640AD">
        <w:trPr>
          <w:jc w:val="center"/>
        </w:trPr>
        <w:tc>
          <w:tcPr>
            <w:tcW w:w="886" w:type="dxa"/>
            <w:vAlign w:val="center"/>
          </w:tcPr>
          <w:p w:rsidR="00EE34D4" w:rsidRPr="00C640AD" w:rsidRDefault="00906C9D">
            <w:pPr>
              <w:spacing w:line="360" w:lineRule="auto"/>
              <w:jc w:val="center"/>
              <w:rPr>
                <w:rFonts w:ascii="宋体" w:hAnsi="宋体" w:cs="宋体"/>
                <w:kern w:val="0"/>
                <w:sz w:val="24"/>
                <w:szCs w:val="20"/>
              </w:rPr>
            </w:pPr>
            <w:r w:rsidRPr="00C640AD">
              <w:rPr>
                <w:rFonts w:ascii="宋体" w:hAnsi="宋体" w:cs="宋体"/>
                <w:kern w:val="0"/>
                <w:sz w:val="24"/>
                <w:szCs w:val="20"/>
              </w:rPr>
              <w:t>项号</w:t>
            </w:r>
          </w:p>
        </w:tc>
        <w:tc>
          <w:tcPr>
            <w:tcW w:w="1401" w:type="dxa"/>
            <w:vAlign w:val="center"/>
          </w:tcPr>
          <w:p w:rsidR="00EE34D4" w:rsidRPr="00C640AD" w:rsidRDefault="00906C9D">
            <w:pPr>
              <w:spacing w:line="360" w:lineRule="auto"/>
              <w:jc w:val="center"/>
              <w:rPr>
                <w:rFonts w:ascii="宋体" w:hAnsi="宋体" w:cs="宋体"/>
                <w:kern w:val="0"/>
                <w:sz w:val="24"/>
                <w:szCs w:val="20"/>
              </w:rPr>
            </w:pPr>
            <w:r w:rsidRPr="00C640AD">
              <w:rPr>
                <w:rFonts w:ascii="宋体" w:hAnsi="宋体" w:cs="宋体"/>
                <w:kern w:val="0"/>
                <w:sz w:val="24"/>
                <w:szCs w:val="20"/>
              </w:rPr>
              <w:t>招标文件</w:t>
            </w:r>
          </w:p>
          <w:p w:rsidR="00EE34D4" w:rsidRPr="00C640AD" w:rsidRDefault="00906C9D">
            <w:pPr>
              <w:spacing w:line="360" w:lineRule="auto"/>
              <w:jc w:val="center"/>
              <w:rPr>
                <w:rFonts w:ascii="宋体" w:hAnsi="宋体" w:cs="宋体"/>
                <w:kern w:val="0"/>
                <w:sz w:val="24"/>
                <w:szCs w:val="20"/>
              </w:rPr>
            </w:pPr>
            <w:r w:rsidRPr="00C640AD">
              <w:rPr>
                <w:rFonts w:ascii="宋体" w:hAnsi="宋体" w:cs="宋体"/>
                <w:kern w:val="0"/>
                <w:sz w:val="24"/>
                <w:szCs w:val="20"/>
              </w:rPr>
              <w:t>（第三章）</w:t>
            </w:r>
          </w:p>
        </w:tc>
        <w:tc>
          <w:tcPr>
            <w:tcW w:w="6999" w:type="dxa"/>
            <w:vAlign w:val="center"/>
          </w:tcPr>
          <w:p w:rsidR="00EE34D4" w:rsidRPr="00C640AD" w:rsidRDefault="00906C9D">
            <w:pPr>
              <w:spacing w:line="360" w:lineRule="auto"/>
              <w:jc w:val="center"/>
              <w:rPr>
                <w:rFonts w:ascii="宋体" w:hAnsi="宋体" w:cs="宋体"/>
                <w:kern w:val="0"/>
                <w:sz w:val="24"/>
                <w:szCs w:val="20"/>
              </w:rPr>
            </w:pPr>
            <w:r w:rsidRPr="00C640AD">
              <w:rPr>
                <w:rFonts w:ascii="宋体" w:hAnsi="宋体" w:cs="宋体"/>
                <w:kern w:val="0"/>
                <w:sz w:val="24"/>
                <w:szCs w:val="20"/>
              </w:rPr>
              <w:t>编列内容</w:t>
            </w:r>
          </w:p>
        </w:tc>
      </w:tr>
      <w:tr w:rsidR="00EE34D4" w:rsidRPr="00C640AD">
        <w:trPr>
          <w:jc w:val="center"/>
        </w:trPr>
        <w:tc>
          <w:tcPr>
            <w:tcW w:w="886" w:type="dxa"/>
            <w:vAlign w:val="center"/>
          </w:tcPr>
          <w:p w:rsidR="00EE34D4" w:rsidRPr="00C640AD" w:rsidRDefault="00906C9D">
            <w:pPr>
              <w:spacing w:line="360" w:lineRule="auto"/>
              <w:jc w:val="center"/>
              <w:rPr>
                <w:rFonts w:ascii="宋体" w:hAnsi="宋体" w:cs="宋体"/>
                <w:kern w:val="0"/>
                <w:sz w:val="24"/>
                <w:szCs w:val="20"/>
              </w:rPr>
            </w:pPr>
            <w:r w:rsidRPr="00C640AD">
              <w:rPr>
                <w:rFonts w:ascii="宋体" w:hAnsi="宋体" w:cs="宋体" w:hint="eastAsia"/>
                <w:kern w:val="0"/>
                <w:sz w:val="24"/>
                <w:szCs w:val="20"/>
              </w:rPr>
              <w:t>8</w:t>
            </w:r>
          </w:p>
        </w:tc>
        <w:tc>
          <w:tcPr>
            <w:tcW w:w="1401" w:type="dxa"/>
            <w:vAlign w:val="center"/>
          </w:tcPr>
          <w:p w:rsidR="00EE34D4" w:rsidRPr="00C640AD" w:rsidRDefault="00906C9D">
            <w:pPr>
              <w:spacing w:line="360" w:lineRule="auto"/>
              <w:jc w:val="center"/>
              <w:rPr>
                <w:rFonts w:ascii="宋体" w:hAnsi="宋体" w:cs="宋体"/>
                <w:kern w:val="0"/>
                <w:sz w:val="24"/>
                <w:szCs w:val="20"/>
              </w:rPr>
            </w:pPr>
            <w:r w:rsidRPr="00C640AD">
              <w:rPr>
                <w:rFonts w:ascii="宋体" w:hAnsi="宋体" w:cs="宋体"/>
                <w:kern w:val="0"/>
                <w:sz w:val="24"/>
                <w:szCs w:val="20"/>
              </w:rPr>
              <w:t>15.1-（2）</w:t>
            </w:r>
          </w:p>
        </w:tc>
        <w:tc>
          <w:tcPr>
            <w:tcW w:w="6999" w:type="dxa"/>
          </w:tcPr>
          <w:p w:rsidR="00EE34D4" w:rsidRPr="00C640AD" w:rsidRDefault="00906C9D">
            <w:pPr>
              <w:spacing w:line="360" w:lineRule="auto"/>
              <w:jc w:val="left"/>
              <w:rPr>
                <w:rFonts w:ascii="宋体" w:hAnsi="宋体" w:cs="宋体"/>
                <w:b/>
                <w:bCs/>
                <w:kern w:val="0"/>
                <w:sz w:val="24"/>
                <w:szCs w:val="20"/>
              </w:rPr>
            </w:pPr>
            <w:r w:rsidRPr="00C640AD">
              <w:rPr>
                <w:rFonts w:ascii="宋体" w:hAnsi="宋体" w:cs="宋体"/>
                <w:b/>
                <w:bCs/>
                <w:kern w:val="0"/>
                <w:sz w:val="24"/>
                <w:szCs w:val="20"/>
              </w:rPr>
              <w:t>质疑函应采用下列方式之一提交：</w:t>
            </w:r>
          </w:p>
          <w:p w:rsidR="00EE34D4" w:rsidRPr="00C640AD" w:rsidRDefault="00906C9D">
            <w:pPr>
              <w:spacing w:line="360" w:lineRule="auto"/>
              <w:jc w:val="left"/>
              <w:rPr>
                <w:rFonts w:ascii="宋体" w:hAnsi="宋体" w:cs="宋体"/>
                <w:bCs/>
                <w:kern w:val="0"/>
                <w:sz w:val="24"/>
                <w:szCs w:val="20"/>
              </w:rPr>
            </w:pPr>
            <w:r w:rsidRPr="00C640AD">
              <w:rPr>
                <w:rFonts w:ascii="宋体" w:hAnsi="宋体" w:cs="宋体" w:hint="eastAsia"/>
                <w:bCs/>
                <w:kern w:val="0"/>
                <w:sz w:val="24"/>
                <w:szCs w:val="20"/>
              </w:rPr>
              <w:t>（1）邮件形式：将质疑函原件扫描发送至邮箱：</w:t>
            </w:r>
            <w:r w:rsidRPr="00C640AD">
              <w:rPr>
                <w:rFonts w:ascii="宋体" w:hAnsi="宋体" w:hint="eastAsia"/>
                <w:kern w:val="0"/>
                <w:sz w:val="24"/>
                <w:szCs w:val="20"/>
              </w:rPr>
              <w:t>xmgwcgzy@163.com。收到质疑函的时间以邮箱显示的收到时间为准。质疑答复过程中需要核对原件的，质疑人应提供原件核查，否则相关资料可能不被认可。</w:t>
            </w:r>
          </w:p>
          <w:p w:rsidR="00EE34D4" w:rsidRPr="00C640AD" w:rsidRDefault="00906C9D">
            <w:pPr>
              <w:spacing w:line="360" w:lineRule="auto"/>
              <w:jc w:val="left"/>
              <w:rPr>
                <w:rFonts w:ascii="宋体" w:hAnsi="宋体" w:cs="宋体"/>
                <w:kern w:val="0"/>
                <w:sz w:val="24"/>
                <w:szCs w:val="20"/>
              </w:rPr>
            </w:pPr>
            <w:r w:rsidRPr="00C640AD">
              <w:rPr>
                <w:rFonts w:ascii="宋体" w:hAnsi="宋体" w:cs="宋体" w:hint="eastAsia"/>
                <w:kern w:val="0"/>
                <w:sz w:val="24"/>
                <w:szCs w:val="20"/>
              </w:rPr>
              <w:t>（2）快递形式：</w:t>
            </w:r>
            <w:r w:rsidRPr="00C640AD">
              <w:rPr>
                <w:rFonts w:ascii="宋体" w:hAnsi="宋体" w:cs="宋体" w:hint="eastAsia"/>
                <w:bCs/>
                <w:kern w:val="0"/>
                <w:sz w:val="24"/>
                <w:szCs w:val="20"/>
              </w:rPr>
              <w:t>将质疑函原件快递至厦门市湖滨南路81号光大银行大厦21楼前台，收件人：程小姐，电话：0592-2230888。</w:t>
            </w:r>
            <w:r w:rsidRPr="00C640AD">
              <w:rPr>
                <w:rFonts w:ascii="宋体" w:hAnsi="宋体" w:hint="eastAsia"/>
                <w:kern w:val="0"/>
                <w:sz w:val="24"/>
                <w:szCs w:val="20"/>
              </w:rPr>
              <w:t>收到质疑函的时间以快递签收时间为准。</w:t>
            </w:r>
          </w:p>
          <w:p w:rsidR="00EE34D4" w:rsidRPr="00C640AD" w:rsidRDefault="00906C9D">
            <w:pPr>
              <w:spacing w:line="360" w:lineRule="auto"/>
              <w:jc w:val="left"/>
              <w:rPr>
                <w:rFonts w:ascii="宋体" w:hAnsi="宋体"/>
                <w:kern w:val="0"/>
                <w:sz w:val="24"/>
                <w:szCs w:val="20"/>
              </w:rPr>
            </w:pPr>
            <w:r w:rsidRPr="00C640AD">
              <w:rPr>
                <w:rFonts w:ascii="宋体" w:hAnsi="宋体" w:cs="宋体" w:hint="eastAsia"/>
                <w:kern w:val="0"/>
                <w:sz w:val="24"/>
                <w:szCs w:val="20"/>
              </w:rPr>
              <w:t>（3）现场送达：</w:t>
            </w:r>
            <w:r w:rsidRPr="00C640AD">
              <w:rPr>
                <w:rFonts w:ascii="宋体" w:hAnsi="宋体" w:cs="宋体" w:hint="eastAsia"/>
                <w:bCs/>
                <w:kern w:val="0"/>
                <w:sz w:val="24"/>
                <w:szCs w:val="20"/>
              </w:rPr>
              <w:t>将质疑函原件现场送至厦门市湖滨南路81号光</w:t>
            </w:r>
            <w:r w:rsidRPr="00C640AD">
              <w:rPr>
                <w:rFonts w:ascii="宋体" w:hAnsi="宋体" w:cs="宋体" w:hint="eastAsia"/>
                <w:bCs/>
                <w:kern w:val="0"/>
                <w:sz w:val="24"/>
                <w:szCs w:val="20"/>
              </w:rPr>
              <w:lastRenderedPageBreak/>
              <w:t>大银行大厦21楼前台。</w:t>
            </w:r>
            <w:r w:rsidRPr="00C640AD">
              <w:rPr>
                <w:rFonts w:ascii="宋体" w:hAnsi="宋体" w:hint="eastAsia"/>
                <w:kern w:val="0"/>
                <w:sz w:val="24"/>
                <w:szCs w:val="20"/>
              </w:rPr>
              <w:t>收到质疑函的时间以前台签收时间为准。</w:t>
            </w:r>
          </w:p>
          <w:p w:rsidR="00EE34D4" w:rsidRPr="00C640AD" w:rsidRDefault="00906C9D">
            <w:pPr>
              <w:spacing w:line="360" w:lineRule="auto"/>
              <w:jc w:val="left"/>
              <w:rPr>
                <w:rFonts w:ascii="宋体" w:hAnsi="宋体" w:cs="宋体"/>
                <w:kern w:val="0"/>
                <w:sz w:val="24"/>
                <w:szCs w:val="20"/>
              </w:rPr>
            </w:pPr>
            <w:r w:rsidRPr="00C640AD">
              <w:rPr>
                <w:rFonts w:ascii="宋体" w:hAnsi="宋体" w:cs="宋体" w:hint="eastAsia"/>
                <w:kern w:val="0"/>
                <w:sz w:val="24"/>
                <w:szCs w:val="20"/>
              </w:rPr>
              <w:t>注：提交质疑函须附上系统报名截图，质疑函须符合第三章第15条质疑的要求。</w:t>
            </w:r>
          </w:p>
        </w:tc>
      </w:tr>
      <w:tr w:rsidR="00EE34D4" w:rsidRPr="00C640AD">
        <w:trPr>
          <w:jc w:val="center"/>
        </w:trPr>
        <w:tc>
          <w:tcPr>
            <w:tcW w:w="886" w:type="dxa"/>
            <w:vAlign w:val="center"/>
          </w:tcPr>
          <w:p w:rsidR="00EE34D4" w:rsidRPr="00C640AD" w:rsidRDefault="00906C9D">
            <w:pPr>
              <w:spacing w:line="360" w:lineRule="auto"/>
              <w:jc w:val="center"/>
              <w:rPr>
                <w:rFonts w:ascii="宋体" w:hAnsi="宋体" w:cs="宋体"/>
                <w:kern w:val="0"/>
                <w:sz w:val="24"/>
                <w:szCs w:val="20"/>
              </w:rPr>
            </w:pPr>
            <w:r w:rsidRPr="00C640AD">
              <w:rPr>
                <w:rFonts w:ascii="宋体" w:hAnsi="宋体" w:cs="宋体" w:hint="eastAsia"/>
                <w:kern w:val="0"/>
                <w:sz w:val="24"/>
                <w:szCs w:val="20"/>
              </w:rPr>
              <w:lastRenderedPageBreak/>
              <w:t>12</w:t>
            </w:r>
          </w:p>
        </w:tc>
        <w:tc>
          <w:tcPr>
            <w:tcW w:w="1401" w:type="dxa"/>
            <w:vAlign w:val="center"/>
          </w:tcPr>
          <w:p w:rsidR="00EE34D4" w:rsidRPr="00C640AD" w:rsidRDefault="00906C9D">
            <w:pPr>
              <w:spacing w:line="360" w:lineRule="auto"/>
              <w:jc w:val="center"/>
              <w:rPr>
                <w:rFonts w:ascii="宋体" w:hAnsi="宋体" w:cs="宋体"/>
                <w:kern w:val="0"/>
                <w:sz w:val="24"/>
                <w:szCs w:val="20"/>
              </w:rPr>
            </w:pPr>
            <w:r w:rsidRPr="00C640AD">
              <w:rPr>
                <w:rFonts w:ascii="宋体" w:hAnsi="宋体" w:cs="宋体" w:hint="eastAsia"/>
                <w:kern w:val="0"/>
                <w:sz w:val="24"/>
                <w:szCs w:val="20"/>
              </w:rPr>
              <w:t>17.2</w:t>
            </w:r>
          </w:p>
        </w:tc>
        <w:tc>
          <w:tcPr>
            <w:tcW w:w="6999" w:type="dxa"/>
          </w:tcPr>
          <w:p w:rsidR="00EE34D4" w:rsidRPr="00C640AD" w:rsidRDefault="00906C9D">
            <w:pPr>
              <w:spacing w:line="360" w:lineRule="auto"/>
              <w:jc w:val="left"/>
              <w:rPr>
                <w:rFonts w:ascii="宋体" w:hAnsi="宋体" w:cs="宋体"/>
                <w:bCs/>
                <w:kern w:val="0"/>
                <w:sz w:val="24"/>
                <w:szCs w:val="20"/>
              </w:rPr>
            </w:pPr>
            <w:r w:rsidRPr="00C640AD">
              <w:rPr>
                <w:rFonts w:ascii="宋体" w:hAnsi="宋体" w:cs="宋体" w:hint="eastAsia"/>
                <w:bCs/>
                <w:kern w:val="0"/>
                <w:sz w:val="24"/>
                <w:szCs w:val="20"/>
              </w:rPr>
              <w:t>本项目中强制采购节能产品的货物名称：</w:t>
            </w:r>
          </w:p>
          <w:p w:rsidR="00D67A3B" w:rsidRPr="00C640AD" w:rsidRDefault="00906C9D" w:rsidP="00D67A3B">
            <w:pPr>
              <w:spacing w:line="360" w:lineRule="auto"/>
              <w:jc w:val="left"/>
              <w:rPr>
                <w:rFonts w:ascii="宋体" w:hAnsi="宋体" w:cs="宋体"/>
                <w:bCs/>
                <w:kern w:val="0"/>
                <w:sz w:val="24"/>
                <w:szCs w:val="20"/>
              </w:rPr>
            </w:pPr>
            <w:r w:rsidRPr="00C640AD">
              <w:rPr>
                <w:rFonts w:ascii="宋体" w:hAnsi="宋体" w:cs="宋体" w:hint="eastAsia"/>
                <w:bCs/>
                <w:kern w:val="0"/>
                <w:sz w:val="24"/>
                <w:szCs w:val="20"/>
              </w:rPr>
              <w:t>采购包1：</w:t>
            </w:r>
            <w:r w:rsidR="00D67A3B" w:rsidRPr="00C640AD">
              <w:rPr>
                <w:rFonts w:ascii="宋体" w:hAnsi="宋体" w:cs="宋体" w:hint="eastAsia"/>
                <w:bCs/>
                <w:kern w:val="0"/>
                <w:sz w:val="24"/>
                <w:szCs w:val="20"/>
              </w:rPr>
              <w:t>监控显示器</w:t>
            </w:r>
            <w:r w:rsidRPr="00C640AD">
              <w:rPr>
                <w:rFonts w:ascii="宋体" w:hAnsi="宋体" w:cs="宋体" w:hint="eastAsia"/>
                <w:bCs/>
                <w:kern w:val="0"/>
                <w:sz w:val="24"/>
                <w:szCs w:val="20"/>
              </w:rPr>
              <w:t>、四管制风冷模块机组、变频风冷模块机组</w:t>
            </w:r>
            <w:r w:rsidR="00D67A3B" w:rsidRPr="00C640AD">
              <w:rPr>
                <w:rFonts w:ascii="宋体" w:hAnsi="宋体" w:cs="宋体" w:hint="eastAsia"/>
                <w:bCs/>
                <w:kern w:val="0"/>
                <w:sz w:val="24"/>
                <w:szCs w:val="20"/>
              </w:rPr>
              <w:t>、多联机机组。</w:t>
            </w:r>
          </w:p>
          <w:p w:rsidR="00EE34D4" w:rsidRPr="00C640AD" w:rsidRDefault="00906C9D">
            <w:pPr>
              <w:spacing w:line="360" w:lineRule="auto"/>
              <w:jc w:val="left"/>
              <w:rPr>
                <w:rFonts w:ascii="宋体" w:hAnsi="宋体" w:cs="宋体"/>
                <w:bCs/>
                <w:kern w:val="0"/>
                <w:sz w:val="24"/>
                <w:szCs w:val="20"/>
              </w:rPr>
            </w:pPr>
            <w:r w:rsidRPr="00C640AD">
              <w:rPr>
                <w:rFonts w:ascii="宋体" w:hAnsi="宋体" w:cs="宋体" w:hint="eastAsia"/>
                <w:bCs/>
                <w:kern w:val="0"/>
                <w:sz w:val="24"/>
                <w:szCs w:val="20"/>
              </w:rPr>
              <w:t>注：投标人所投上述产品必须具有节能产品认证证书，并提供依据国家确定的认证机构出具的、处于有效期之内的节能产品认证证书复印件或证书的网络查询截图，否则投标无效。</w:t>
            </w:r>
          </w:p>
        </w:tc>
      </w:tr>
      <w:tr w:rsidR="00EE34D4" w:rsidRPr="00C640AD">
        <w:trPr>
          <w:jc w:val="center"/>
        </w:trPr>
        <w:tc>
          <w:tcPr>
            <w:tcW w:w="886" w:type="dxa"/>
            <w:vAlign w:val="center"/>
          </w:tcPr>
          <w:p w:rsidR="00EE34D4" w:rsidRPr="00C640AD" w:rsidRDefault="00906C9D">
            <w:pPr>
              <w:spacing w:line="360" w:lineRule="auto"/>
              <w:jc w:val="center"/>
              <w:rPr>
                <w:rFonts w:ascii="宋体" w:hAnsi="宋体" w:cs="宋体"/>
                <w:kern w:val="0"/>
                <w:sz w:val="24"/>
                <w:szCs w:val="20"/>
              </w:rPr>
            </w:pPr>
            <w:r w:rsidRPr="00C640AD">
              <w:rPr>
                <w:rFonts w:ascii="宋体" w:hAnsi="宋体" w:cs="宋体" w:hint="eastAsia"/>
                <w:kern w:val="0"/>
                <w:sz w:val="24"/>
                <w:szCs w:val="20"/>
              </w:rPr>
              <w:t>12</w:t>
            </w:r>
          </w:p>
        </w:tc>
        <w:tc>
          <w:tcPr>
            <w:tcW w:w="1401" w:type="dxa"/>
            <w:vAlign w:val="center"/>
          </w:tcPr>
          <w:p w:rsidR="00EE34D4" w:rsidRPr="00C640AD" w:rsidRDefault="00906C9D">
            <w:pPr>
              <w:spacing w:line="360" w:lineRule="auto"/>
              <w:jc w:val="center"/>
              <w:rPr>
                <w:rFonts w:ascii="宋体" w:hAnsi="宋体" w:cs="宋体"/>
                <w:kern w:val="0"/>
                <w:sz w:val="24"/>
                <w:szCs w:val="20"/>
              </w:rPr>
            </w:pPr>
            <w:r w:rsidRPr="00C640AD">
              <w:rPr>
                <w:rFonts w:ascii="宋体" w:hAnsi="宋体" w:cs="宋体" w:hint="eastAsia"/>
                <w:kern w:val="0"/>
                <w:sz w:val="24"/>
                <w:szCs w:val="20"/>
              </w:rPr>
              <w:t>19</w:t>
            </w:r>
          </w:p>
        </w:tc>
        <w:tc>
          <w:tcPr>
            <w:tcW w:w="6999" w:type="dxa"/>
          </w:tcPr>
          <w:p w:rsidR="00EE34D4" w:rsidRPr="00C640AD" w:rsidRDefault="00906C9D">
            <w:pPr>
              <w:spacing w:line="360" w:lineRule="auto"/>
              <w:rPr>
                <w:rFonts w:ascii="宋体" w:hAnsi="宋体"/>
                <w:kern w:val="0"/>
                <w:sz w:val="24"/>
                <w:szCs w:val="20"/>
              </w:rPr>
            </w:pPr>
            <w:r w:rsidRPr="00C640AD">
              <w:rPr>
                <w:rFonts w:ascii="宋体" w:hAnsi="宋体" w:hint="eastAsia"/>
                <w:kern w:val="0"/>
                <w:sz w:val="24"/>
                <w:szCs w:val="20"/>
              </w:rPr>
              <w:t>本项目的核心产品为：</w:t>
            </w:r>
          </w:p>
          <w:p w:rsidR="00EE34D4" w:rsidRPr="00C640AD" w:rsidRDefault="00906C9D">
            <w:pPr>
              <w:spacing w:line="360" w:lineRule="auto"/>
              <w:rPr>
                <w:rFonts w:ascii="宋体" w:hAnsi="宋体"/>
                <w:kern w:val="0"/>
                <w:sz w:val="24"/>
                <w:szCs w:val="20"/>
              </w:rPr>
            </w:pPr>
            <w:r w:rsidRPr="00C640AD">
              <w:rPr>
                <w:rFonts w:ascii="宋体" w:hAnsi="宋体" w:hint="eastAsia"/>
                <w:kern w:val="0"/>
                <w:sz w:val="24"/>
                <w:szCs w:val="20"/>
              </w:rPr>
              <w:t>采购包1：</w:t>
            </w:r>
            <w:r w:rsidRPr="00C640AD">
              <w:rPr>
                <w:rFonts w:ascii="宋体" w:hAnsi="宋体" w:cs="宋体" w:hint="eastAsia"/>
                <w:bCs/>
                <w:kern w:val="0"/>
                <w:sz w:val="24"/>
                <w:szCs w:val="20"/>
              </w:rPr>
              <w:t>变频风冷模块机组</w:t>
            </w:r>
          </w:p>
          <w:p w:rsidR="00EE34D4" w:rsidRPr="00C640AD" w:rsidRDefault="00906C9D">
            <w:pPr>
              <w:spacing w:line="360" w:lineRule="auto"/>
              <w:rPr>
                <w:rFonts w:ascii="宋体" w:hAnsi="宋体"/>
                <w:kern w:val="0"/>
                <w:sz w:val="24"/>
                <w:szCs w:val="20"/>
              </w:rPr>
            </w:pPr>
            <w:r w:rsidRPr="00C640AD">
              <w:rPr>
                <w:rFonts w:ascii="宋体" w:hAnsi="宋体" w:hint="eastAsia"/>
                <w:kern w:val="0"/>
                <w:sz w:val="24"/>
                <w:szCs w:val="20"/>
              </w:rPr>
              <w:t>注：多家投标人提供的核心产品中有任意一个对应产品品牌相同的，按照第四章第6.4条第（2）款第①、②规定处理。</w:t>
            </w:r>
          </w:p>
        </w:tc>
      </w:tr>
    </w:tbl>
    <w:p w:rsidR="00EE34D4" w:rsidRPr="00C640AD" w:rsidRDefault="00EE34D4">
      <w:pPr>
        <w:spacing w:line="360" w:lineRule="auto"/>
        <w:jc w:val="left"/>
        <w:rPr>
          <w:rFonts w:ascii="宋体" w:eastAsia="宋体" w:hAnsi="宋体" w:cs="宋体"/>
          <w:kern w:val="0"/>
          <w:sz w:val="18"/>
          <w:szCs w:val="18"/>
        </w:rPr>
      </w:pPr>
    </w:p>
    <w:p w:rsidR="00EE34D4" w:rsidRPr="00C640AD" w:rsidRDefault="00906C9D">
      <w:pPr>
        <w:spacing w:line="360" w:lineRule="auto"/>
        <w:rPr>
          <w:rFonts w:ascii="黑体" w:eastAsia="黑体" w:hAnsi="黑体"/>
          <w:b/>
          <w:sz w:val="32"/>
          <w:szCs w:val="32"/>
        </w:rPr>
      </w:pPr>
      <w:bookmarkStart w:id="50" w:name="_Toc100307866"/>
      <w:r w:rsidRPr="00C640AD">
        <w:rPr>
          <w:rFonts w:ascii="黑体" w:eastAsia="黑体" w:hAnsi="黑体" w:hint="eastAsia"/>
          <w:b/>
          <w:sz w:val="32"/>
          <w:szCs w:val="32"/>
        </w:rPr>
        <w:t>二、对《第三章  投标人须知》的内容补充如下：</w:t>
      </w:r>
      <w:bookmarkEnd w:id="50"/>
    </w:p>
    <w:p w:rsidR="00EE34D4" w:rsidRPr="00C640AD" w:rsidRDefault="00906C9D">
      <w:pPr>
        <w:spacing w:line="360" w:lineRule="auto"/>
        <w:rPr>
          <w:rFonts w:ascii="黑体" w:eastAsia="黑体" w:hAnsi="黑体"/>
          <w:b/>
          <w:sz w:val="32"/>
          <w:szCs w:val="32"/>
        </w:rPr>
      </w:pPr>
      <w:bookmarkStart w:id="51" w:name="_Toc100307867"/>
      <w:r w:rsidRPr="00C640AD">
        <w:rPr>
          <w:rFonts w:ascii="黑体" w:eastAsia="黑体" w:hAnsi="黑体" w:hint="eastAsia"/>
          <w:b/>
          <w:sz w:val="32"/>
          <w:szCs w:val="32"/>
        </w:rPr>
        <w:t>（一）《八、政府采购政策》内容补充如下：</w:t>
      </w:r>
      <w:bookmarkEnd w:id="51"/>
    </w:p>
    <w:p w:rsidR="00EE34D4" w:rsidRPr="00C640AD" w:rsidRDefault="00100642">
      <w:pPr>
        <w:spacing w:line="360" w:lineRule="auto"/>
        <w:rPr>
          <w:rFonts w:ascii="宋体" w:eastAsia="宋体" w:hAnsi="宋体" w:cs="Times New Roman"/>
          <w:sz w:val="24"/>
          <w:szCs w:val="28"/>
        </w:rPr>
      </w:pPr>
      <w:r w:rsidRPr="00C640AD">
        <w:rPr>
          <w:rFonts w:ascii="宋体" w:eastAsia="宋体" w:hAnsi="宋体" w:cs="Times New Roman" w:hint="eastAsia"/>
          <w:sz w:val="24"/>
          <w:szCs w:val="28"/>
        </w:rPr>
        <w:t>非专门面向中小企业采购项目优惠办法</w:t>
      </w:r>
      <w:r w:rsidR="00906C9D" w:rsidRPr="00C640AD">
        <w:rPr>
          <w:rFonts w:ascii="宋体" w:eastAsia="宋体" w:hAnsi="宋体" w:cs="Times New Roman" w:hint="eastAsia"/>
          <w:sz w:val="24"/>
          <w:szCs w:val="28"/>
        </w:rPr>
        <w:t>：</w:t>
      </w:r>
    </w:p>
    <w:tbl>
      <w:tblPr>
        <w:tblStyle w:val="40"/>
        <w:tblW w:w="0" w:type="auto"/>
        <w:jc w:val="center"/>
        <w:tblLook w:val="04A0"/>
      </w:tblPr>
      <w:tblGrid>
        <w:gridCol w:w="2093"/>
        <w:gridCol w:w="7193"/>
      </w:tblGrid>
      <w:tr w:rsidR="00100642" w:rsidRPr="00C640AD" w:rsidTr="00A610F0">
        <w:trPr>
          <w:jc w:val="center"/>
        </w:trPr>
        <w:tc>
          <w:tcPr>
            <w:tcW w:w="2093" w:type="dxa"/>
            <w:vAlign w:val="center"/>
          </w:tcPr>
          <w:p w:rsidR="00100642" w:rsidRPr="00C640AD" w:rsidRDefault="00100642" w:rsidP="00A610F0">
            <w:pPr>
              <w:spacing w:line="360" w:lineRule="auto"/>
              <w:jc w:val="center"/>
              <w:rPr>
                <w:rFonts w:ascii="宋体" w:eastAsia="宋体" w:hAnsi="宋体" w:cs="Times New Roman"/>
                <w:sz w:val="24"/>
                <w:szCs w:val="28"/>
              </w:rPr>
            </w:pPr>
            <w:r w:rsidRPr="00C640AD">
              <w:rPr>
                <w:rFonts w:ascii="宋体" w:eastAsia="宋体" w:hAnsi="宋体" w:cs="Times New Roman" w:hint="eastAsia"/>
                <w:sz w:val="24"/>
                <w:szCs w:val="28"/>
              </w:rPr>
              <w:t>享受优惠政策</w:t>
            </w:r>
          </w:p>
          <w:p w:rsidR="00100642" w:rsidRPr="00C640AD" w:rsidRDefault="00100642" w:rsidP="00A610F0">
            <w:pPr>
              <w:spacing w:line="360" w:lineRule="auto"/>
              <w:jc w:val="center"/>
              <w:rPr>
                <w:rFonts w:ascii="宋体" w:eastAsia="宋体" w:hAnsi="宋体" w:cs="Times New Roman"/>
                <w:sz w:val="24"/>
                <w:szCs w:val="28"/>
              </w:rPr>
            </w:pPr>
            <w:r w:rsidRPr="00C640AD">
              <w:rPr>
                <w:rFonts w:ascii="宋体" w:eastAsia="宋体" w:hAnsi="宋体" w:cs="Times New Roman" w:hint="eastAsia"/>
                <w:sz w:val="24"/>
                <w:szCs w:val="28"/>
              </w:rPr>
              <w:t>的条件</w:t>
            </w:r>
          </w:p>
        </w:tc>
        <w:tc>
          <w:tcPr>
            <w:tcW w:w="7193" w:type="dxa"/>
            <w:vAlign w:val="center"/>
          </w:tcPr>
          <w:p w:rsidR="00100642" w:rsidRPr="00C640AD" w:rsidRDefault="00100642" w:rsidP="00A610F0">
            <w:pPr>
              <w:spacing w:line="360" w:lineRule="auto"/>
              <w:rPr>
                <w:rFonts w:ascii="宋体" w:eastAsia="宋体" w:hAnsi="宋体" w:cs="Times New Roman"/>
                <w:sz w:val="24"/>
                <w:szCs w:val="28"/>
              </w:rPr>
            </w:pPr>
            <w:r w:rsidRPr="00C640AD">
              <w:rPr>
                <w:rFonts w:ascii="宋体" w:eastAsia="宋体" w:hAnsi="宋体" w:cs="Times New Roman" w:hint="eastAsia"/>
                <w:sz w:val="24"/>
                <w:szCs w:val="28"/>
              </w:rPr>
              <w:t>1、货物由小微企业制造，即主要货物（配件、辅材除外）全部由小微企业生产且使用该小微企业商号或者注册商标。若制造企业与大企业的负责人为同一人，或者与大企业存在直接控股、管理关系的，不享受优惠政策。</w:t>
            </w:r>
          </w:p>
          <w:p w:rsidR="00100642" w:rsidRPr="00C640AD" w:rsidRDefault="00100642" w:rsidP="00A610F0">
            <w:pPr>
              <w:spacing w:line="360" w:lineRule="auto"/>
              <w:rPr>
                <w:rFonts w:ascii="宋体" w:eastAsia="宋体" w:hAnsi="宋体" w:cs="Times New Roman"/>
                <w:sz w:val="24"/>
                <w:szCs w:val="28"/>
              </w:rPr>
            </w:pPr>
            <w:r w:rsidRPr="00C640AD">
              <w:rPr>
                <w:rFonts w:ascii="宋体" w:eastAsia="宋体" w:hAnsi="宋体" w:cs="Times New Roman" w:hint="eastAsia"/>
                <w:sz w:val="24"/>
                <w:szCs w:val="28"/>
              </w:rPr>
              <w:t>2、供应商提供的货物既有小微企业制造货物，也有中型、大型企业制造货物的，不享受优惠政策。</w:t>
            </w:r>
          </w:p>
          <w:p w:rsidR="00100642" w:rsidRPr="00C640AD" w:rsidRDefault="00100642" w:rsidP="00A610F0">
            <w:pPr>
              <w:spacing w:line="360" w:lineRule="auto"/>
              <w:rPr>
                <w:rFonts w:ascii="宋体" w:eastAsia="宋体" w:hAnsi="宋体" w:cs="Times New Roman"/>
                <w:sz w:val="24"/>
                <w:szCs w:val="28"/>
              </w:rPr>
            </w:pPr>
            <w:r w:rsidRPr="00C640AD">
              <w:rPr>
                <w:rFonts w:ascii="宋体" w:eastAsia="宋体" w:hAnsi="宋体" w:cs="Times New Roman" w:hint="eastAsia"/>
                <w:sz w:val="24"/>
                <w:szCs w:val="28"/>
              </w:rPr>
              <w:t>3、监狱企业视同小型、微型企业，若货物制造企业为监狱企业的，提供由省级以上监狱管理局、戒毒管理局（含新疆生产建设兵团）出具的属于监狱企业的证明文件。</w:t>
            </w:r>
          </w:p>
          <w:p w:rsidR="00100642" w:rsidRPr="00C640AD" w:rsidRDefault="00100642" w:rsidP="00A610F0">
            <w:pPr>
              <w:spacing w:line="360" w:lineRule="auto"/>
              <w:rPr>
                <w:rFonts w:ascii="宋体" w:eastAsia="宋体" w:hAnsi="宋体" w:cs="Times New Roman"/>
                <w:sz w:val="24"/>
                <w:szCs w:val="28"/>
              </w:rPr>
            </w:pPr>
            <w:r w:rsidRPr="00C640AD">
              <w:rPr>
                <w:rFonts w:ascii="宋体" w:eastAsia="宋体" w:hAnsi="宋体" w:cs="Times New Roman" w:hint="eastAsia"/>
                <w:sz w:val="24"/>
                <w:szCs w:val="28"/>
              </w:rPr>
              <w:t>4、残疾人福利性单位视同小型、微型企业，若货物制造企业为残疾人福利性单位的</w:t>
            </w:r>
            <w:r w:rsidRPr="00C640AD">
              <w:rPr>
                <w:rFonts w:ascii="宋体" w:eastAsia="宋体" w:hAnsi="宋体" w:cs="Times New Roman"/>
                <w:sz w:val="24"/>
                <w:szCs w:val="28"/>
              </w:rPr>
              <w:t>（不包括使用非残疾人福利性单位注册商标的货物）</w:t>
            </w:r>
            <w:r w:rsidRPr="00C640AD">
              <w:rPr>
                <w:rFonts w:ascii="宋体" w:eastAsia="宋体" w:hAnsi="宋体" w:cs="Times New Roman" w:hint="eastAsia"/>
                <w:sz w:val="24"/>
                <w:szCs w:val="28"/>
              </w:rPr>
              <w:t>，提供《残疾人福利性单位声明函》。</w:t>
            </w:r>
          </w:p>
        </w:tc>
      </w:tr>
      <w:tr w:rsidR="00100642" w:rsidRPr="00C640AD" w:rsidTr="00A610F0">
        <w:trPr>
          <w:jc w:val="center"/>
        </w:trPr>
        <w:tc>
          <w:tcPr>
            <w:tcW w:w="2093" w:type="dxa"/>
            <w:vAlign w:val="center"/>
          </w:tcPr>
          <w:p w:rsidR="00100642" w:rsidRPr="00C640AD" w:rsidRDefault="00100642" w:rsidP="00A610F0">
            <w:pPr>
              <w:spacing w:line="360" w:lineRule="auto"/>
              <w:jc w:val="center"/>
              <w:rPr>
                <w:rFonts w:ascii="宋体" w:eastAsia="宋体" w:hAnsi="宋体" w:cs="Times New Roman"/>
                <w:sz w:val="24"/>
                <w:szCs w:val="28"/>
              </w:rPr>
            </w:pPr>
            <w:r w:rsidRPr="00C640AD">
              <w:rPr>
                <w:rFonts w:ascii="宋体" w:eastAsia="宋体" w:hAnsi="宋体" w:cs="Times New Roman" w:hint="eastAsia"/>
                <w:sz w:val="24"/>
                <w:szCs w:val="28"/>
              </w:rPr>
              <w:lastRenderedPageBreak/>
              <w:t>享受优惠政策</w:t>
            </w:r>
          </w:p>
          <w:p w:rsidR="00100642" w:rsidRPr="00C640AD" w:rsidRDefault="00100642" w:rsidP="00A610F0">
            <w:pPr>
              <w:spacing w:line="360" w:lineRule="auto"/>
              <w:jc w:val="center"/>
              <w:rPr>
                <w:rFonts w:ascii="宋体" w:eastAsia="宋体" w:hAnsi="宋体" w:cs="Times New Roman"/>
                <w:sz w:val="24"/>
                <w:szCs w:val="28"/>
              </w:rPr>
            </w:pPr>
            <w:r w:rsidRPr="00C640AD">
              <w:rPr>
                <w:rFonts w:ascii="宋体" w:eastAsia="宋体" w:hAnsi="宋体" w:cs="Times New Roman" w:hint="eastAsia"/>
                <w:sz w:val="24"/>
                <w:szCs w:val="28"/>
              </w:rPr>
              <w:t>需提供的材料</w:t>
            </w:r>
          </w:p>
        </w:tc>
        <w:tc>
          <w:tcPr>
            <w:tcW w:w="7193" w:type="dxa"/>
            <w:vAlign w:val="center"/>
          </w:tcPr>
          <w:p w:rsidR="00100642" w:rsidRPr="00C640AD" w:rsidRDefault="00100642" w:rsidP="00A610F0">
            <w:pPr>
              <w:spacing w:line="360" w:lineRule="auto"/>
              <w:rPr>
                <w:rFonts w:ascii="宋体" w:eastAsia="宋体" w:hAnsi="宋体" w:cs="Times New Roman"/>
                <w:sz w:val="24"/>
                <w:szCs w:val="28"/>
              </w:rPr>
            </w:pPr>
            <w:r w:rsidRPr="00C640AD">
              <w:rPr>
                <w:rFonts w:ascii="宋体" w:eastAsia="宋体" w:hAnsi="宋体" w:cs="Times New Roman" w:hint="eastAsia"/>
                <w:sz w:val="24"/>
                <w:szCs w:val="28"/>
              </w:rPr>
              <w:t>投标文件中需提供《中小企业声明函》。若制造企业为监狱企业、残疾人福利性单位的，可不填写《中小企业声明函》，按上述要求提供相应材料即可。</w:t>
            </w:r>
          </w:p>
        </w:tc>
      </w:tr>
      <w:tr w:rsidR="00100642" w:rsidRPr="00C640AD" w:rsidTr="00A610F0">
        <w:trPr>
          <w:jc w:val="center"/>
        </w:trPr>
        <w:tc>
          <w:tcPr>
            <w:tcW w:w="2093" w:type="dxa"/>
            <w:vAlign w:val="center"/>
          </w:tcPr>
          <w:p w:rsidR="00100642" w:rsidRPr="00C640AD" w:rsidRDefault="00100642" w:rsidP="00A610F0">
            <w:pPr>
              <w:spacing w:line="360" w:lineRule="auto"/>
              <w:jc w:val="center"/>
              <w:rPr>
                <w:rFonts w:ascii="宋体" w:eastAsia="宋体" w:hAnsi="宋体" w:cs="Times New Roman"/>
                <w:sz w:val="24"/>
                <w:szCs w:val="28"/>
              </w:rPr>
            </w:pPr>
            <w:r w:rsidRPr="00C640AD">
              <w:rPr>
                <w:rFonts w:ascii="宋体" w:eastAsia="宋体" w:hAnsi="宋体" w:cs="Times New Roman" w:hint="eastAsia"/>
                <w:sz w:val="24"/>
                <w:szCs w:val="28"/>
              </w:rPr>
              <w:t>优惠办法</w:t>
            </w:r>
          </w:p>
        </w:tc>
        <w:tc>
          <w:tcPr>
            <w:tcW w:w="7193" w:type="dxa"/>
            <w:vAlign w:val="center"/>
          </w:tcPr>
          <w:p w:rsidR="00100642" w:rsidRPr="00C640AD" w:rsidRDefault="00100642" w:rsidP="00A610F0">
            <w:pPr>
              <w:spacing w:line="360" w:lineRule="auto"/>
              <w:rPr>
                <w:rFonts w:ascii="宋体" w:eastAsia="宋体" w:hAnsi="宋体" w:cs="Times New Roman"/>
                <w:sz w:val="24"/>
                <w:szCs w:val="28"/>
              </w:rPr>
            </w:pPr>
            <w:r w:rsidRPr="00C640AD">
              <w:rPr>
                <w:rFonts w:ascii="宋体" w:eastAsia="宋体" w:hAnsi="宋体" w:cs="Times New Roman" w:hint="eastAsia"/>
                <w:sz w:val="24"/>
                <w:szCs w:val="28"/>
              </w:rPr>
              <w:t>对小型、微型企业的报价给予15%的扣除，用扣除后的价格参加评审。</w:t>
            </w:r>
          </w:p>
        </w:tc>
      </w:tr>
      <w:tr w:rsidR="00100642" w:rsidRPr="00C640AD" w:rsidTr="00A610F0">
        <w:trPr>
          <w:jc w:val="center"/>
        </w:trPr>
        <w:tc>
          <w:tcPr>
            <w:tcW w:w="2093" w:type="dxa"/>
            <w:vAlign w:val="center"/>
          </w:tcPr>
          <w:p w:rsidR="00100642" w:rsidRPr="00C640AD" w:rsidRDefault="00100642" w:rsidP="00A610F0">
            <w:pPr>
              <w:spacing w:line="360" w:lineRule="auto"/>
              <w:jc w:val="center"/>
              <w:rPr>
                <w:rFonts w:ascii="宋体" w:eastAsia="宋体" w:hAnsi="宋体" w:cs="Times New Roman"/>
                <w:sz w:val="24"/>
                <w:szCs w:val="28"/>
              </w:rPr>
            </w:pPr>
            <w:r w:rsidRPr="00C640AD">
              <w:rPr>
                <w:rFonts w:ascii="宋体" w:eastAsia="宋体" w:hAnsi="宋体" w:cs="Times New Roman" w:hint="eastAsia"/>
                <w:sz w:val="24"/>
                <w:szCs w:val="28"/>
              </w:rPr>
              <w:t>注意事项</w:t>
            </w:r>
          </w:p>
        </w:tc>
        <w:tc>
          <w:tcPr>
            <w:tcW w:w="7193" w:type="dxa"/>
            <w:vAlign w:val="center"/>
          </w:tcPr>
          <w:p w:rsidR="00100642" w:rsidRPr="00C640AD" w:rsidRDefault="00100642" w:rsidP="00A610F0">
            <w:pPr>
              <w:spacing w:line="360" w:lineRule="auto"/>
              <w:rPr>
                <w:rFonts w:ascii="宋体" w:eastAsia="宋体" w:hAnsi="宋体" w:cs="Times New Roman"/>
                <w:sz w:val="24"/>
                <w:szCs w:val="28"/>
              </w:rPr>
            </w:pPr>
            <w:r w:rsidRPr="00C640AD">
              <w:rPr>
                <w:rFonts w:ascii="宋体" w:eastAsia="宋体" w:hAnsi="宋体" w:cs="Times New Roman" w:hint="eastAsia"/>
                <w:sz w:val="24"/>
                <w:szCs w:val="28"/>
              </w:rPr>
              <w:t>1、请投标人根据《关于印发中小企业划型标准规定的通知》（工信部联企业〔2011〕300号）规定的标准对企业规模进行认定。</w:t>
            </w:r>
          </w:p>
          <w:p w:rsidR="00100642" w:rsidRPr="00C640AD" w:rsidRDefault="00100642" w:rsidP="00A610F0">
            <w:pPr>
              <w:spacing w:line="360" w:lineRule="auto"/>
              <w:rPr>
                <w:rFonts w:ascii="宋体" w:eastAsia="宋体" w:hAnsi="宋体" w:cs="Times New Roman"/>
                <w:sz w:val="24"/>
                <w:szCs w:val="28"/>
              </w:rPr>
            </w:pPr>
            <w:r w:rsidRPr="00C640AD">
              <w:rPr>
                <w:rFonts w:ascii="宋体" w:eastAsia="宋体" w:hAnsi="宋体" w:cs="Times New Roman" w:hint="eastAsia"/>
                <w:sz w:val="24"/>
                <w:szCs w:val="28"/>
              </w:rPr>
              <w:t>2、投标人应当对其出具的《中小企业声明函》真实性负责，投标人出具的《中小企业声明函》内容不实的，属于提供虚假材料谋取中标。在实际操作中，投标人希望获得政策支持的，应从制造商处获得充分、准确的信息。对相关制造商信息了解不充分，或者不能确定相关信息真实、准确的，不建议出具《中小企业声明函》。</w:t>
            </w:r>
          </w:p>
          <w:p w:rsidR="00100642" w:rsidRPr="00C640AD" w:rsidRDefault="00100642" w:rsidP="00A610F0">
            <w:pPr>
              <w:spacing w:line="360" w:lineRule="auto"/>
              <w:rPr>
                <w:rFonts w:ascii="宋体" w:eastAsia="宋体" w:hAnsi="宋体" w:cs="Times New Roman"/>
                <w:sz w:val="24"/>
                <w:szCs w:val="28"/>
              </w:rPr>
            </w:pPr>
            <w:r w:rsidRPr="00C640AD">
              <w:rPr>
                <w:rFonts w:ascii="宋体" w:eastAsia="宋体" w:hAnsi="宋体" w:cs="Times New Roman" w:hint="eastAsia"/>
                <w:sz w:val="24"/>
                <w:szCs w:val="28"/>
              </w:rPr>
              <w:t>3、投标人需对声明的真实性负责，中标结果将同时公告中标供应商的《中小企业声明函》，投标人提供的声明函内容不实的，则属于提供虚假材料谋取中标情形，依照《政府采购法》等国家有关规定追究相应责任。</w:t>
            </w:r>
          </w:p>
        </w:tc>
      </w:tr>
      <w:tr w:rsidR="00100642" w:rsidRPr="00C640AD" w:rsidTr="00A610F0">
        <w:trPr>
          <w:jc w:val="center"/>
        </w:trPr>
        <w:tc>
          <w:tcPr>
            <w:tcW w:w="9286" w:type="dxa"/>
            <w:gridSpan w:val="2"/>
            <w:vAlign w:val="center"/>
          </w:tcPr>
          <w:p w:rsidR="00100642" w:rsidRPr="00C640AD" w:rsidRDefault="00100642" w:rsidP="00A610F0">
            <w:pPr>
              <w:spacing w:line="360" w:lineRule="auto"/>
              <w:rPr>
                <w:rFonts w:ascii="宋体" w:eastAsia="宋体" w:hAnsi="宋体" w:cs="Times New Roman"/>
                <w:sz w:val="24"/>
                <w:szCs w:val="28"/>
              </w:rPr>
            </w:pPr>
            <w:r w:rsidRPr="00C640AD">
              <w:rPr>
                <w:rFonts w:ascii="宋体" w:eastAsia="宋体" w:hAnsi="宋体" w:cs="Times New Roman" w:hint="eastAsia"/>
                <w:sz w:val="24"/>
                <w:szCs w:val="28"/>
              </w:rPr>
              <w:t>注：1、促进中小企业发展、促进残疾人就业、支持监狱企业发展的优惠政策只适用一次，供应商不重复享受优惠政策。</w:t>
            </w:r>
          </w:p>
          <w:p w:rsidR="00100642" w:rsidRPr="00C640AD" w:rsidRDefault="00100642" w:rsidP="00A610F0">
            <w:pPr>
              <w:spacing w:line="360" w:lineRule="auto"/>
              <w:rPr>
                <w:rFonts w:ascii="宋体" w:eastAsia="宋体" w:hAnsi="宋体" w:cs="Times New Roman"/>
                <w:sz w:val="24"/>
                <w:szCs w:val="28"/>
              </w:rPr>
            </w:pPr>
            <w:r w:rsidRPr="00C640AD">
              <w:rPr>
                <w:rFonts w:ascii="宋体" w:eastAsia="宋体" w:hAnsi="宋体" w:cs="Times New Roman" w:hint="eastAsia"/>
                <w:sz w:val="24"/>
                <w:szCs w:val="28"/>
              </w:rPr>
              <w:t>2、根据财政部、工信部《政府采购促进中小企业发展管理办法》、《福建省财政厅关于促进中小企业政府采购合同融资健康开展的通知》等政策，投标人中标后如需融资，可通过“福建省政府采购金融服务网”（网址：</w:t>
            </w:r>
            <w:r w:rsidRPr="00C640AD">
              <w:rPr>
                <w:rFonts w:ascii="宋体" w:eastAsia="宋体" w:hAnsi="宋体" w:cs="Times New Roman"/>
                <w:sz w:val="24"/>
                <w:szCs w:val="28"/>
              </w:rPr>
              <w:t>https://zfcg.czt.fujian.gov.cn/zcdservice/zcd/home/index</w:t>
            </w:r>
            <w:r w:rsidRPr="00C640AD">
              <w:rPr>
                <w:rFonts w:ascii="宋体" w:eastAsia="宋体" w:hAnsi="宋体" w:cs="Times New Roman" w:hint="eastAsia"/>
                <w:sz w:val="24"/>
                <w:szCs w:val="28"/>
              </w:rPr>
              <w:t>）办理合同融资。</w:t>
            </w:r>
          </w:p>
        </w:tc>
      </w:tr>
    </w:tbl>
    <w:p w:rsidR="00EE34D4" w:rsidRPr="00C640AD" w:rsidRDefault="00EE34D4">
      <w:pPr>
        <w:spacing w:line="360" w:lineRule="auto"/>
        <w:rPr>
          <w:rFonts w:ascii="宋体" w:eastAsia="宋体" w:hAnsi="宋体" w:cs="Times New Roman"/>
          <w:sz w:val="24"/>
          <w:szCs w:val="28"/>
        </w:rPr>
      </w:pPr>
    </w:p>
    <w:p w:rsidR="00EE34D4" w:rsidRPr="00C640AD" w:rsidRDefault="00EE34D4">
      <w:pPr>
        <w:spacing w:line="360" w:lineRule="auto"/>
        <w:rPr>
          <w:rFonts w:ascii="宋体" w:eastAsia="宋体" w:hAnsi="宋体" w:cs="Times New Roman"/>
          <w:sz w:val="24"/>
          <w:szCs w:val="28"/>
        </w:rPr>
      </w:pPr>
    </w:p>
    <w:p w:rsidR="00EE34D4" w:rsidRPr="00C640AD" w:rsidRDefault="00EE34D4">
      <w:pPr>
        <w:spacing w:line="360" w:lineRule="auto"/>
        <w:rPr>
          <w:rFonts w:ascii="宋体" w:eastAsia="宋体" w:hAnsi="宋体" w:cs="宋体"/>
          <w:kern w:val="0"/>
          <w:sz w:val="24"/>
          <w:szCs w:val="24"/>
        </w:rPr>
        <w:sectPr w:rsidR="00EE34D4" w:rsidRPr="00C640AD" w:rsidSect="00581D1D">
          <w:footerReference w:type="default" r:id="rId10"/>
          <w:footerReference w:type="first" r:id="rId11"/>
          <w:pgSz w:w="11906" w:h="16838"/>
          <w:pgMar w:top="1418" w:right="1418" w:bottom="1418" w:left="1418" w:header="851" w:footer="992" w:gutter="0"/>
          <w:cols w:space="720"/>
          <w:titlePg/>
          <w:docGrid w:linePitch="312"/>
        </w:sectPr>
      </w:pPr>
    </w:p>
    <w:p w:rsidR="00EE34D4" w:rsidRPr="00C640AD" w:rsidRDefault="00906C9D">
      <w:pPr>
        <w:spacing w:line="360" w:lineRule="auto"/>
        <w:rPr>
          <w:rFonts w:ascii="黑体" w:eastAsia="黑体" w:hAnsi="黑体" w:cs="宋体"/>
          <w:b/>
          <w:kern w:val="0"/>
          <w:sz w:val="32"/>
          <w:szCs w:val="24"/>
        </w:rPr>
      </w:pPr>
      <w:r w:rsidRPr="00C640AD">
        <w:rPr>
          <w:rFonts w:ascii="黑体" w:eastAsia="黑体" w:hAnsi="黑体" w:cs="宋体" w:hint="eastAsia"/>
          <w:b/>
          <w:kern w:val="0"/>
          <w:sz w:val="32"/>
          <w:szCs w:val="24"/>
        </w:rPr>
        <w:lastRenderedPageBreak/>
        <w:t>三、对《第七章  电子投标文件格式》的内容补充如下：</w:t>
      </w:r>
    </w:p>
    <w:p w:rsidR="00100642" w:rsidRPr="00C640AD" w:rsidRDefault="00100642" w:rsidP="00100642">
      <w:pPr>
        <w:spacing w:line="360" w:lineRule="auto"/>
        <w:rPr>
          <w:rFonts w:ascii="黑体" w:eastAsia="黑体" w:hAnsi="黑体" w:cs="宋体"/>
          <w:b/>
          <w:kern w:val="0"/>
          <w:sz w:val="32"/>
          <w:szCs w:val="24"/>
        </w:rPr>
      </w:pPr>
      <w:r w:rsidRPr="00C640AD">
        <w:rPr>
          <w:rFonts w:ascii="黑体" w:eastAsia="黑体" w:hAnsi="黑体" w:cs="宋体" w:hint="eastAsia"/>
          <w:b/>
          <w:kern w:val="0"/>
          <w:sz w:val="32"/>
          <w:szCs w:val="24"/>
        </w:rPr>
        <w:t>（一）《报价部分》的格式更改如下：</w:t>
      </w:r>
    </w:p>
    <w:p w:rsidR="00100642" w:rsidRPr="00C640AD" w:rsidRDefault="00100642" w:rsidP="00100642">
      <w:pPr>
        <w:widowControl/>
        <w:spacing w:line="360" w:lineRule="auto"/>
        <w:jc w:val="center"/>
        <w:rPr>
          <w:rFonts w:ascii="黑体" w:eastAsia="黑体" w:hAnsi="黑体" w:cs="宋体"/>
          <w:b/>
          <w:bCs/>
          <w:kern w:val="0"/>
          <w:sz w:val="28"/>
          <w:szCs w:val="18"/>
        </w:rPr>
      </w:pPr>
      <w:r w:rsidRPr="00C640AD">
        <w:rPr>
          <w:rFonts w:ascii="黑体" w:eastAsia="黑体" w:hAnsi="黑体" w:cs="宋体"/>
          <w:b/>
          <w:bCs/>
          <w:kern w:val="0"/>
          <w:sz w:val="28"/>
          <w:szCs w:val="18"/>
        </w:rPr>
        <w:t>三-2小型、微型企业产品等价格扣除证明材料（若有）</w:t>
      </w:r>
    </w:p>
    <w:p w:rsidR="00100642" w:rsidRPr="00C640AD" w:rsidRDefault="00100642" w:rsidP="00213E16">
      <w:pPr>
        <w:spacing w:beforeLines="100" w:afterLines="100"/>
        <w:jc w:val="center"/>
        <w:rPr>
          <w:rFonts w:ascii="宋体" w:eastAsia="宋体" w:hAnsi="宋体" w:cs="Times New Roman"/>
          <w:b/>
          <w:spacing w:val="6"/>
          <w:sz w:val="32"/>
          <w:szCs w:val="32"/>
        </w:rPr>
      </w:pPr>
      <w:r w:rsidRPr="00C640AD">
        <w:rPr>
          <w:rFonts w:ascii="宋体" w:eastAsia="宋体" w:hAnsi="宋体" w:cs="Times New Roman" w:hint="eastAsia"/>
          <w:b/>
          <w:spacing w:val="6"/>
          <w:sz w:val="32"/>
          <w:szCs w:val="32"/>
        </w:rPr>
        <w:t>中小企业声明函（货物）</w:t>
      </w:r>
    </w:p>
    <w:p w:rsidR="00100642" w:rsidRPr="00C640AD" w:rsidRDefault="00100642" w:rsidP="00100642">
      <w:pPr>
        <w:spacing w:line="360" w:lineRule="auto"/>
        <w:ind w:firstLineChars="200" w:firstLine="480"/>
        <w:rPr>
          <w:rFonts w:ascii="宋体" w:eastAsia="宋体" w:hAnsi="宋体" w:cs="Times New Roman"/>
          <w:sz w:val="24"/>
          <w:szCs w:val="32"/>
        </w:rPr>
      </w:pPr>
      <w:r w:rsidRPr="00C640AD">
        <w:rPr>
          <w:rFonts w:ascii="宋体" w:eastAsia="宋体" w:hAnsi="宋体" w:cs="Times New Roman" w:hint="eastAsia"/>
          <w:sz w:val="24"/>
          <w:szCs w:val="32"/>
        </w:rPr>
        <w:t>本公司（联合体）郑重声明，根据《政府采购促进中小企业发展管理办法》（财库〔2020〕46号）的规定，本公司（联合体）参加</w:t>
      </w:r>
      <w:r w:rsidR="00A00E1F" w:rsidRPr="00C640AD">
        <w:rPr>
          <w:rFonts w:ascii="宋体" w:eastAsia="宋体" w:hAnsi="宋体" w:cs="Times New Roman" w:hint="eastAsia"/>
          <w:sz w:val="24"/>
          <w:szCs w:val="32"/>
        </w:rPr>
        <w:t>【嘉庚创新实验室】的【MOCVD配套洁净室系统】</w:t>
      </w:r>
      <w:r w:rsidRPr="00C640AD">
        <w:rPr>
          <w:rFonts w:ascii="宋体" w:eastAsia="宋体" w:hAnsi="宋体" w:cs="Times New Roman" w:hint="eastAsia"/>
          <w:sz w:val="24"/>
          <w:szCs w:val="32"/>
        </w:rPr>
        <w:t>采购活动，属于【工业】行业，提供的货物全部由符合政策要求的中小企业制造。相关企业（含联合体中的中小企业、签订分包意向协议的中小企业） 的具体情况如下：</w:t>
      </w:r>
    </w:p>
    <w:tbl>
      <w:tblPr>
        <w:tblStyle w:val="af"/>
        <w:tblW w:w="9270" w:type="dxa"/>
        <w:jc w:val="center"/>
        <w:tblLook w:val="04A0"/>
      </w:tblPr>
      <w:tblGrid>
        <w:gridCol w:w="671"/>
        <w:gridCol w:w="1402"/>
        <w:gridCol w:w="843"/>
        <w:gridCol w:w="932"/>
        <w:gridCol w:w="936"/>
        <w:gridCol w:w="1084"/>
        <w:gridCol w:w="1134"/>
        <w:gridCol w:w="2268"/>
      </w:tblGrid>
      <w:tr w:rsidR="00100642" w:rsidRPr="00C640AD" w:rsidTr="00A610F0">
        <w:trPr>
          <w:jc w:val="center"/>
        </w:trPr>
        <w:tc>
          <w:tcPr>
            <w:tcW w:w="671"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sz w:val="24"/>
                <w:szCs w:val="32"/>
              </w:rPr>
              <w:t>序号</w:t>
            </w:r>
          </w:p>
        </w:tc>
        <w:tc>
          <w:tcPr>
            <w:tcW w:w="1402"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标的名称</w:t>
            </w:r>
          </w:p>
        </w:tc>
        <w:tc>
          <w:tcPr>
            <w:tcW w:w="843"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sz w:val="24"/>
                <w:szCs w:val="32"/>
              </w:rPr>
              <w:t>行业</w:t>
            </w:r>
          </w:p>
        </w:tc>
        <w:tc>
          <w:tcPr>
            <w:tcW w:w="932"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制造商全称</w:t>
            </w:r>
          </w:p>
        </w:tc>
        <w:tc>
          <w:tcPr>
            <w:tcW w:w="936"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从业</w:t>
            </w:r>
          </w:p>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人员</w:t>
            </w:r>
          </w:p>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（人）</w:t>
            </w:r>
          </w:p>
        </w:tc>
        <w:tc>
          <w:tcPr>
            <w:tcW w:w="1084"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营业</w:t>
            </w:r>
          </w:p>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收入</w:t>
            </w:r>
          </w:p>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（万元）</w:t>
            </w:r>
          </w:p>
        </w:tc>
        <w:tc>
          <w:tcPr>
            <w:tcW w:w="1134"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资产</w:t>
            </w:r>
          </w:p>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总额</w:t>
            </w:r>
          </w:p>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（万元）</w:t>
            </w:r>
          </w:p>
        </w:tc>
        <w:tc>
          <w:tcPr>
            <w:tcW w:w="2268"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sz w:val="24"/>
                <w:szCs w:val="32"/>
              </w:rPr>
              <w:t>企业类型</w:t>
            </w:r>
          </w:p>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（根据划型标准填写中型企业或小型企业或微型企业）</w:t>
            </w:r>
          </w:p>
        </w:tc>
      </w:tr>
      <w:tr w:rsidR="00100642" w:rsidRPr="00C640AD" w:rsidTr="00A610F0">
        <w:trPr>
          <w:jc w:val="center"/>
        </w:trPr>
        <w:tc>
          <w:tcPr>
            <w:tcW w:w="671"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1</w:t>
            </w:r>
          </w:p>
        </w:tc>
        <w:tc>
          <w:tcPr>
            <w:tcW w:w="1402" w:type="dxa"/>
            <w:vAlign w:val="center"/>
          </w:tcPr>
          <w:p w:rsidR="00100642" w:rsidRPr="00C640AD" w:rsidRDefault="002D6E16" w:rsidP="00A610F0">
            <w:pPr>
              <w:spacing w:line="360" w:lineRule="auto"/>
              <w:jc w:val="center"/>
              <w:rPr>
                <w:rFonts w:ascii="宋体" w:hAnsi="宋体"/>
                <w:sz w:val="24"/>
                <w:szCs w:val="32"/>
              </w:rPr>
            </w:pPr>
            <w:r w:rsidRPr="00C640AD">
              <w:rPr>
                <w:rFonts w:ascii="宋体" w:hAnsi="宋体"/>
                <w:sz w:val="24"/>
                <w:szCs w:val="32"/>
              </w:rPr>
              <w:t>（与采购清单对应）</w:t>
            </w:r>
          </w:p>
        </w:tc>
        <w:tc>
          <w:tcPr>
            <w:tcW w:w="843"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sz w:val="24"/>
                <w:szCs w:val="32"/>
              </w:rPr>
              <w:t>工业</w:t>
            </w:r>
          </w:p>
        </w:tc>
        <w:tc>
          <w:tcPr>
            <w:tcW w:w="932" w:type="dxa"/>
            <w:vAlign w:val="center"/>
          </w:tcPr>
          <w:p w:rsidR="00100642" w:rsidRPr="00C640AD" w:rsidRDefault="00100642" w:rsidP="00A610F0">
            <w:pPr>
              <w:spacing w:line="360" w:lineRule="auto"/>
              <w:jc w:val="center"/>
              <w:rPr>
                <w:rFonts w:ascii="宋体" w:hAnsi="宋体"/>
                <w:sz w:val="24"/>
                <w:szCs w:val="32"/>
              </w:rPr>
            </w:pPr>
          </w:p>
        </w:tc>
        <w:tc>
          <w:tcPr>
            <w:tcW w:w="936" w:type="dxa"/>
            <w:vAlign w:val="center"/>
          </w:tcPr>
          <w:p w:rsidR="00100642" w:rsidRPr="00C640AD" w:rsidRDefault="00100642" w:rsidP="00A610F0">
            <w:pPr>
              <w:spacing w:line="360" w:lineRule="auto"/>
              <w:jc w:val="center"/>
              <w:rPr>
                <w:rFonts w:ascii="宋体" w:hAnsi="宋体"/>
                <w:sz w:val="24"/>
                <w:szCs w:val="32"/>
              </w:rPr>
            </w:pPr>
          </w:p>
        </w:tc>
        <w:tc>
          <w:tcPr>
            <w:tcW w:w="1084" w:type="dxa"/>
            <w:vAlign w:val="center"/>
          </w:tcPr>
          <w:p w:rsidR="00100642" w:rsidRPr="00C640AD" w:rsidRDefault="00100642" w:rsidP="00A610F0">
            <w:pPr>
              <w:spacing w:line="360" w:lineRule="auto"/>
              <w:jc w:val="center"/>
              <w:rPr>
                <w:rFonts w:ascii="宋体" w:hAnsi="宋体"/>
                <w:sz w:val="24"/>
                <w:szCs w:val="32"/>
              </w:rPr>
            </w:pPr>
          </w:p>
        </w:tc>
        <w:tc>
          <w:tcPr>
            <w:tcW w:w="1134" w:type="dxa"/>
            <w:vAlign w:val="center"/>
          </w:tcPr>
          <w:p w:rsidR="00100642" w:rsidRPr="00C640AD" w:rsidRDefault="00100642" w:rsidP="00A610F0">
            <w:pPr>
              <w:spacing w:line="360" w:lineRule="auto"/>
              <w:jc w:val="center"/>
              <w:rPr>
                <w:rFonts w:ascii="宋体" w:hAnsi="宋体"/>
                <w:sz w:val="24"/>
                <w:szCs w:val="32"/>
              </w:rPr>
            </w:pPr>
          </w:p>
        </w:tc>
        <w:tc>
          <w:tcPr>
            <w:tcW w:w="2268" w:type="dxa"/>
            <w:vAlign w:val="center"/>
          </w:tcPr>
          <w:p w:rsidR="00100642" w:rsidRPr="00C640AD" w:rsidRDefault="00100642" w:rsidP="00A610F0">
            <w:pPr>
              <w:spacing w:line="360" w:lineRule="auto"/>
              <w:jc w:val="center"/>
              <w:rPr>
                <w:rFonts w:ascii="宋体" w:hAnsi="宋体"/>
                <w:sz w:val="24"/>
                <w:szCs w:val="32"/>
              </w:rPr>
            </w:pPr>
          </w:p>
        </w:tc>
      </w:tr>
      <w:tr w:rsidR="00100642" w:rsidRPr="00C640AD" w:rsidTr="00A610F0">
        <w:trPr>
          <w:jc w:val="center"/>
        </w:trPr>
        <w:tc>
          <w:tcPr>
            <w:tcW w:w="671"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2</w:t>
            </w:r>
          </w:p>
        </w:tc>
        <w:tc>
          <w:tcPr>
            <w:tcW w:w="1402" w:type="dxa"/>
            <w:vAlign w:val="center"/>
          </w:tcPr>
          <w:p w:rsidR="00100642" w:rsidRPr="00C640AD" w:rsidRDefault="00100642" w:rsidP="00A610F0">
            <w:pPr>
              <w:spacing w:line="360" w:lineRule="auto"/>
              <w:jc w:val="center"/>
              <w:rPr>
                <w:rFonts w:ascii="宋体" w:hAnsi="宋体"/>
                <w:sz w:val="24"/>
                <w:szCs w:val="32"/>
              </w:rPr>
            </w:pPr>
          </w:p>
        </w:tc>
        <w:tc>
          <w:tcPr>
            <w:tcW w:w="843"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工业</w:t>
            </w:r>
          </w:p>
        </w:tc>
        <w:tc>
          <w:tcPr>
            <w:tcW w:w="932" w:type="dxa"/>
            <w:vAlign w:val="center"/>
          </w:tcPr>
          <w:p w:rsidR="00100642" w:rsidRPr="00C640AD" w:rsidRDefault="00100642" w:rsidP="00A610F0">
            <w:pPr>
              <w:spacing w:line="360" w:lineRule="auto"/>
              <w:jc w:val="center"/>
              <w:rPr>
                <w:rFonts w:ascii="宋体" w:hAnsi="宋体"/>
                <w:sz w:val="24"/>
                <w:szCs w:val="32"/>
              </w:rPr>
            </w:pPr>
          </w:p>
        </w:tc>
        <w:tc>
          <w:tcPr>
            <w:tcW w:w="936" w:type="dxa"/>
            <w:vAlign w:val="center"/>
          </w:tcPr>
          <w:p w:rsidR="00100642" w:rsidRPr="00C640AD" w:rsidRDefault="00100642" w:rsidP="00A610F0">
            <w:pPr>
              <w:spacing w:line="360" w:lineRule="auto"/>
              <w:jc w:val="center"/>
              <w:rPr>
                <w:rFonts w:ascii="宋体" w:hAnsi="宋体"/>
                <w:sz w:val="24"/>
                <w:szCs w:val="32"/>
              </w:rPr>
            </w:pPr>
          </w:p>
        </w:tc>
        <w:tc>
          <w:tcPr>
            <w:tcW w:w="1084" w:type="dxa"/>
            <w:vAlign w:val="center"/>
          </w:tcPr>
          <w:p w:rsidR="00100642" w:rsidRPr="00C640AD" w:rsidRDefault="00100642" w:rsidP="00A610F0">
            <w:pPr>
              <w:spacing w:line="360" w:lineRule="auto"/>
              <w:jc w:val="center"/>
              <w:rPr>
                <w:rFonts w:ascii="宋体" w:hAnsi="宋体"/>
                <w:sz w:val="24"/>
                <w:szCs w:val="32"/>
              </w:rPr>
            </w:pPr>
          </w:p>
        </w:tc>
        <w:tc>
          <w:tcPr>
            <w:tcW w:w="1134" w:type="dxa"/>
            <w:vAlign w:val="center"/>
          </w:tcPr>
          <w:p w:rsidR="00100642" w:rsidRPr="00C640AD" w:rsidRDefault="00100642" w:rsidP="00A610F0">
            <w:pPr>
              <w:spacing w:line="360" w:lineRule="auto"/>
              <w:jc w:val="center"/>
              <w:rPr>
                <w:rFonts w:ascii="宋体" w:hAnsi="宋体"/>
                <w:sz w:val="24"/>
                <w:szCs w:val="32"/>
              </w:rPr>
            </w:pPr>
          </w:p>
        </w:tc>
        <w:tc>
          <w:tcPr>
            <w:tcW w:w="2268" w:type="dxa"/>
            <w:vAlign w:val="center"/>
          </w:tcPr>
          <w:p w:rsidR="00100642" w:rsidRPr="00C640AD" w:rsidRDefault="00100642" w:rsidP="00A610F0">
            <w:pPr>
              <w:spacing w:line="360" w:lineRule="auto"/>
              <w:jc w:val="center"/>
              <w:rPr>
                <w:rFonts w:ascii="宋体" w:hAnsi="宋体"/>
                <w:sz w:val="24"/>
                <w:szCs w:val="32"/>
              </w:rPr>
            </w:pPr>
          </w:p>
        </w:tc>
      </w:tr>
      <w:tr w:rsidR="00100642" w:rsidRPr="00C640AD" w:rsidTr="00A610F0">
        <w:trPr>
          <w:jc w:val="center"/>
        </w:trPr>
        <w:tc>
          <w:tcPr>
            <w:tcW w:w="671"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3</w:t>
            </w:r>
          </w:p>
        </w:tc>
        <w:tc>
          <w:tcPr>
            <w:tcW w:w="1402" w:type="dxa"/>
            <w:vAlign w:val="center"/>
          </w:tcPr>
          <w:p w:rsidR="00100642" w:rsidRPr="00C640AD" w:rsidRDefault="00100642" w:rsidP="00A610F0">
            <w:pPr>
              <w:spacing w:line="360" w:lineRule="auto"/>
              <w:jc w:val="center"/>
              <w:rPr>
                <w:rFonts w:ascii="宋体" w:hAnsi="宋体"/>
                <w:sz w:val="24"/>
                <w:szCs w:val="32"/>
              </w:rPr>
            </w:pPr>
          </w:p>
        </w:tc>
        <w:tc>
          <w:tcPr>
            <w:tcW w:w="843" w:type="dxa"/>
            <w:vAlign w:val="center"/>
          </w:tcPr>
          <w:p w:rsidR="00100642" w:rsidRPr="00C640AD" w:rsidRDefault="00100642" w:rsidP="00A610F0">
            <w:pPr>
              <w:spacing w:line="360" w:lineRule="auto"/>
              <w:jc w:val="center"/>
              <w:rPr>
                <w:rFonts w:ascii="宋体" w:hAnsi="宋体"/>
                <w:sz w:val="24"/>
                <w:szCs w:val="32"/>
              </w:rPr>
            </w:pPr>
            <w:r w:rsidRPr="00C640AD">
              <w:rPr>
                <w:rFonts w:ascii="宋体" w:hAnsi="宋体" w:hint="eastAsia"/>
                <w:sz w:val="24"/>
                <w:szCs w:val="32"/>
              </w:rPr>
              <w:t>工业</w:t>
            </w:r>
          </w:p>
        </w:tc>
        <w:tc>
          <w:tcPr>
            <w:tcW w:w="932" w:type="dxa"/>
            <w:vAlign w:val="center"/>
          </w:tcPr>
          <w:p w:rsidR="00100642" w:rsidRPr="00C640AD" w:rsidRDefault="00100642" w:rsidP="00A610F0">
            <w:pPr>
              <w:spacing w:line="360" w:lineRule="auto"/>
              <w:jc w:val="center"/>
              <w:rPr>
                <w:rFonts w:ascii="宋体" w:hAnsi="宋体"/>
                <w:sz w:val="24"/>
                <w:szCs w:val="32"/>
              </w:rPr>
            </w:pPr>
          </w:p>
        </w:tc>
        <w:tc>
          <w:tcPr>
            <w:tcW w:w="936" w:type="dxa"/>
            <w:vAlign w:val="center"/>
          </w:tcPr>
          <w:p w:rsidR="00100642" w:rsidRPr="00C640AD" w:rsidRDefault="00100642" w:rsidP="00A610F0">
            <w:pPr>
              <w:spacing w:line="360" w:lineRule="auto"/>
              <w:jc w:val="center"/>
              <w:rPr>
                <w:rFonts w:ascii="宋体" w:hAnsi="宋体"/>
                <w:sz w:val="24"/>
                <w:szCs w:val="32"/>
              </w:rPr>
            </w:pPr>
          </w:p>
        </w:tc>
        <w:tc>
          <w:tcPr>
            <w:tcW w:w="1084" w:type="dxa"/>
            <w:vAlign w:val="center"/>
          </w:tcPr>
          <w:p w:rsidR="00100642" w:rsidRPr="00C640AD" w:rsidRDefault="00100642" w:rsidP="00A610F0">
            <w:pPr>
              <w:spacing w:line="360" w:lineRule="auto"/>
              <w:jc w:val="center"/>
              <w:rPr>
                <w:rFonts w:ascii="宋体" w:hAnsi="宋体"/>
                <w:sz w:val="24"/>
                <w:szCs w:val="32"/>
              </w:rPr>
            </w:pPr>
          </w:p>
        </w:tc>
        <w:tc>
          <w:tcPr>
            <w:tcW w:w="1134" w:type="dxa"/>
            <w:vAlign w:val="center"/>
          </w:tcPr>
          <w:p w:rsidR="00100642" w:rsidRPr="00C640AD" w:rsidRDefault="00100642" w:rsidP="00A610F0">
            <w:pPr>
              <w:spacing w:line="360" w:lineRule="auto"/>
              <w:jc w:val="center"/>
              <w:rPr>
                <w:rFonts w:ascii="宋体" w:hAnsi="宋体"/>
                <w:sz w:val="24"/>
                <w:szCs w:val="32"/>
              </w:rPr>
            </w:pPr>
          </w:p>
        </w:tc>
        <w:tc>
          <w:tcPr>
            <w:tcW w:w="2268" w:type="dxa"/>
            <w:vAlign w:val="center"/>
          </w:tcPr>
          <w:p w:rsidR="00100642" w:rsidRPr="00C640AD" w:rsidRDefault="00100642" w:rsidP="00A610F0">
            <w:pPr>
              <w:spacing w:line="360" w:lineRule="auto"/>
              <w:jc w:val="center"/>
              <w:rPr>
                <w:rFonts w:ascii="宋体" w:hAnsi="宋体"/>
                <w:sz w:val="24"/>
                <w:szCs w:val="32"/>
              </w:rPr>
            </w:pPr>
          </w:p>
        </w:tc>
      </w:tr>
      <w:tr w:rsidR="00475554" w:rsidRPr="00C640AD" w:rsidTr="00A610F0">
        <w:trPr>
          <w:jc w:val="center"/>
        </w:trPr>
        <w:tc>
          <w:tcPr>
            <w:tcW w:w="671" w:type="dxa"/>
            <w:vAlign w:val="center"/>
          </w:tcPr>
          <w:p w:rsidR="00475554" w:rsidRPr="00C640AD" w:rsidRDefault="00475554" w:rsidP="00A610F0">
            <w:pPr>
              <w:spacing w:line="360" w:lineRule="auto"/>
              <w:jc w:val="center"/>
              <w:rPr>
                <w:rFonts w:ascii="宋体" w:hAnsi="宋体"/>
                <w:sz w:val="24"/>
                <w:szCs w:val="32"/>
              </w:rPr>
            </w:pPr>
          </w:p>
        </w:tc>
        <w:tc>
          <w:tcPr>
            <w:tcW w:w="1402" w:type="dxa"/>
            <w:vAlign w:val="center"/>
          </w:tcPr>
          <w:p w:rsidR="00475554" w:rsidRPr="00C640AD" w:rsidRDefault="00475554" w:rsidP="00A610F0">
            <w:pPr>
              <w:spacing w:line="360" w:lineRule="auto"/>
              <w:jc w:val="center"/>
              <w:rPr>
                <w:rFonts w:ascii="宋体" w:hAnsi="宋体"/>
                <w:sz w:val="24"/>
                <w:szCs w:val="32"/>
              </w:rPr>
            </w:pPr>
            <w:r w:rsidRPr="00C640AD">
              <w:rPr>
                <w:rFonts w:ascii="宋体" w:hAnsi="宋体"/>
                <w:sz w:val="24"/>
                <w:szCs w:val="32"/>
              </w:rPr>
              <w:t>……</w:t>
            </w:r>
          </w:p>
        </w:tc>
        <w:tc>
          <w:tcPr>
            <w:tcW w:w="843" w:type="dxa"/>
            <w:vAlign w:val="center"/>
          </w:tcPr>
          <w:p w:rsidR="00475554" w:rsidRPr="00C640AD" w:rsidRDefault="00475554" w:rsidP="00A610F0">
            <w:pPr>
              <w:spacing w:line="360" w:lineRule="auto"/>
              <w:jc w:val="center"/>
              <w:rPr>
                <w:rFonts w:ascii="宋体" w:hAnsi="宋体"/>
                <w:sz w:val="24"/>
                <w:szCs w:val="32"/>
              </w:rPr>
            </w:pPr>
          </w:p>
        </w:tc>
        <w:tc>
          <w:tcPr>
            <w:tcW w:w="932" w:type="dxa"/>
            <w:vAlign w:val="center"/>
          </w:tcPr>
          <w:p w:rsidR="00475554" w:rsidRPr="00C640AD" w:rsidRDefault="00475554" w:rsidP="00A610F0">
            <w:pPr>
              <w:spacing w:line="360" w:lineRule="auto"/>
              <w:jc w:val="center"/>
              <w:rPr>
                <w:rFonts w:ascii="宋体" w:hAnsi="宋体"/>
                <w:sz w:val="24"/>
                <w:szCs w:val="32"/>
              </w:rPr>
            </w:pPr>
          </w:p>
        </w:tc>
        <w:tc>
          <w:tcPr>
            <w:tcW w:w="936" w:type="dxa"/>
            <w:vAlign w:val="center"/>
          </w:tcPr>
          <w:p w:rsidR="00475554" w:rsidRPr="00C640AD" w:rsidRDefault="00475554" w:rsidP="00A610F0">
            <w:pPr>
              <w:spacing w:line="360" w:lineRule="auto"/>
              <w:jc w:val="center"/>
              <w:rPr>
                <w:rFonts w:ascii="宋体" w:hAnsi="宋体"/>
                <w:sz w:val="24"/>
                <w:szCs w:val="32"/>
              </w:rPr>
            </w:pPr>
          </w:p>
        </w:tc>
        <w:tc>
          <w:tcPr>
            <w:tcW w:w="1084" w:type="dxa"/>
            <w:vAlign w:val="center"/>
          </w:tcPr>
          <w:p w:rsidR="00475554" w:rsidRPr="00C640AD" w:rsidRDefault="00475554" w:rsidP="00A610F0">
            <w:pPr>
              <w:spacing w:line="360" w:lineRule="auto"/>
              <w:jc w:val="center"/>
              <w:rPr>
                <w:rFonts w:ascii="宋体" w:hAnsi="宋体"/>
                <w:sz w:val="24"/>
                <w:szCs w:val="32"/>
              </w:rPr>
            </w:pPr>
          </w:p>
        </w:tc>
        <w:tc>
          <w:tcPr>
            <w:tcW w:w="1134" w:type="dxa"/>
            <w:vAlign w:val="center"/>
          </w:tcPr>
          <w:p w:rsidR="00475554" w:rsidRPr="00C640AD" w:rsidRDefault="00475554" w:rsidP="00A610F0">
            <w:pPr>
              <w:spacing w:line="360" w:lineRule="auto"/>
              <w:jc w:val="center"/>
              <w:rPr>
                <w:rFonts w:ascii="宋体" w:hAnsi="宋体"/>
                <w:sz w:val="24"/>
                <w:szCs w:val="32"/>
              </w:rPr>
            </w:pPr>
          </w:p>
        </w:tc>
        <w:tc>
          <w:tcPr>
            <w:tcW w:w="2268" w:type="dxa"/>
            <w:vAlign w:val="center"/>
          </w:tcPr>
          <w:p w:rsidR="00475554" w:rsidRPr="00C640AD" w:rsidRDefault="00475554" w:rsidP="00A610F0">
            <w:pPr>
              <w:spacing w:line="360" w:lineRule="auto"/>
              <w:jc w:val="center"/>
              <w:rPr>
                <w:rFonts w:ascii="宋体" w:hAnsi="宋体"/>
                <w:sz w:val="24"/>
                <w:szCs w:val="32"/>
              </w:rPr>
            </w:pPr>
          </w:p>
        </w:tc>
      </w:tr>
    </w:tbl>
    <w:p w:rsidR="00100642" w:rsidRPr="00C640AD" w:rsidRDefault="00100642" w:rsidP="00100642">
      <w:pPr>
        <w:spacing w:line="360" w:lineRule="auto"/>
        <w:ind w:firstLineChars="200" w:firstLine="480"/>
        <w:rPr>
          <w:rFonts w:ascii="宋体" w:eastAsia="宋体" w:hAnsi="宋体" w:cs="Times New Roman"/>
          <w:sz w:val="24"/>
          <w:szCs w:val="32"/>
        </w:rPr>
      </w:pPr>
      <w:r w:rsidRPr="00C640AD">
        <w:rPr>
          <w:rFonts w:ascii="宋体" w:eastAsia="宋体" w:hAnsi="宋体" w:cs="Times New Roman" w:hint="eastAsia"/>
          <w:sz w:val="24"/>
          <w:szCs w:val="32"/>
        </w:rPr>
        <w:t>以上企业，不属于大企业的分支机构，不存在控股股东为大企业的情形，也不存在与大企业的负责人为同一人的情形。</w:t>
      </w:r>
    </w:p>
    <w:p w:rsidR="00100642" w:rsidRPr="00C640AD" w:rsidRDefault="00100642" w:rsidP="00100642">
      <w:pPr>
        <w:spacing w:line="360" w:lineRule="auto"/>
        <w:ind w:firstLineChars="200" w:firstLine="480"/>
        <w:rPr>
          <w:rFonts w:ascii="宋体" w:eastAsia="宋体" w:hAnsi="宋体" w:cs="Times New Roman"/>
          <w:sz w:val="24"/>
          <w:szCs w:val="32"/>
        </w:rPr>
      </w:pPr>
      <w:r w:rsidRPr="00C640AD">
        <w:rPr>
          <w:rFonts w:ascii="宋体" w:eastAsia="宋体" w:hAnsi="宋体" w:cs="Times New Roman" w:hint="eastAsia"/>
          <w:sz w:val="24"/>
          <w:szCs w:val="32"/>
        </w:rPr>
        <w:t>本企业对上述声明内容的真实性负责。如有虚假，将依法承担相应责任。</w:t>
      </w:r>
    </w:p>
    <w:p w:rsidR="00100642" w:rsidRPr="00C640AD" w:rsidRDefault="00100642" w:rsidP="00100642">
      <w:pPr>
        <w:ind w:firstLineChars="2100" w:firstLine="5040"/>
        <w:rPr>
          <w:rFonts w:ascii="宋体" w:eastAsia="宋体" w:hAnsi="宋体" w:cs="Times New Roman"/>
          <w:sz w:val="24"/>
          <w:szCs w:val="24"/>
          <w:u w:val="single"/>
        </w:rPr>
      </w:pPr>
      <w:r w:rsidRPr="00C640AD">
        <w:rPr>
          <w:rFonts w:ascii="宋体" w:eastAsia="宋体" w:hAnsi="宋体" w:cs="Times New Roman" w:hint="eastAsia"/>
          <w:sz w:val="24"/>
          <w:szCs w:val="24"/>
        </w:rPr>
        <w:t>企业名称（盖章）：</w:t>
      </w:r>
      <w:r w:rsidRPr="00C640AD">
        <w:rPr>
          <w:rFonts w:ascii="宋体" w:eastAsia="宋体" w:hAnsi="宋体" w:cs="Times New Roman"/>
          <w:sz w:val="24"/>
          <w:szCs w:val="24"/>
          <w:u w:val="single"/>
        </w:rPr>
        <w:t xml:space="preserve">        </w:t>
      </w:r>
    </w:p>
    <w:p w:rsidR="00100642" w:rsidRPr="00C640AD" w:rsidRDefault="00100642" w:rsidP="00100642">
      <w:pPr>
        <w:ind w:firstLineChars="2100" w:firstLine="5040"/>
        <w:rPr>
          <w:rFonts w:ascii="宋体" w:eastAsia="宋体" w:hAnsi="宋体" w:cs="Times New Roman"/>
          <w:sz w:val="24"/>
          <w:szCs w:val="24"/>
          <w:u w:val="single"/>
        </w:rPr>
      </w:pPr>
      <w:r w:rsidRPr="00C640AD">
        <w:rPr>
          <w:rFonts w:ascii="宋体" w:eastAsia="宋体" w:hAnsi="宋体" w:cs="Times New Roman" w:hint="eastAsia"/>
          <w:sz w:val="24"/>
          <w:szCs w:val="24"/>
        </w:rPr>
        <w:t>日期：</w:t>
      </w:r>
      <w:r w:rsidRPr="00C640AD">
        <w:rPr>
          <w:rFonts w:ascii="宋体" w:eastAsia="宋体" w:hAnsi="宋体" w:cs="Times New Roman"/>
          <w:sz w:val="24"/>
          <w:szCs w:val="24"/>
          <w:u w:val="single"/>
        </w:rPr>
        <w:t xml:space="preserve">                   </w:t>
      </w:r>
    </w:p>
    <w:p w:rsidR="00100642" w:rsidRPr="00C640AD" w:rsidRDefault="00100642" w:rsidP="00100642">
      <w:pPr>
        <w:spacing w:line="360" w:lineRule="auto"/>
        <w:rPr>
          <w:rFonts w:ascii="Calibri" w:eastAsia="宋体" w:hAnsi="Calibri" w:cs="Times New Roman"/>
        </w:rPr>
      </w:pPr>
    </w:p>
    <w:p w:rsidR="00100642" w:rsidRPr="00C640AD" w:rsidRDefault="00100642" w:rsidP="00100642">
      <w:pPr>
        <w:spacing w:line="360" w:lineRule="auto"/>
        <w:rPr>
          <w:rFonts w:ascii="宋体" w:eastAsia="宋体" w:hAnsi="宋体" w:cs="Times New Roman"/>
          <w:sz w:val="24"/>
          <w:szCs w:val="24"/>
        </w:rPr>
      </w:pPr>
      <w:r w:rsidRPr="00C640AD">
        <w:rPr>
          <w:rFonts w:ascii="宋体" w:eastAsia="宋体" w:hAnsi="宋体" w:cs="Times New Roman" w:hint="eastAsia"/>
          <w:sz w:val="24"/>
          <w:szCs w:val="24"/>
        </w:rPr>
        <w:t>填写说明：</w:t>
      </w:r>
    </w:p>
    <w:p w:rsidR="00100642" w:rsidRPr="00C640AD" w:rsidRDefault="00100642" w:rsidP="00100642">
      <w:pPr>
        <w:spacing w:line="360" w:lineRule="auto"/>
        <w:ind w:firstLineChars="200" w:firstLine="480"/>
        <w:rPr>
          <w:rFonts w:ascii="宋体" w:eastAsia="宋体" w:hAnsi="宋体" w:cs="Times New Roman"/>
          <w:sz w:val="24"/>
          <w:szCs w:val="24"/>
        </w:rPr>
      </w:pPr>
      <w:r w:rsidRPr="00C640AD">
        <w:rPr>
          <w:rFonts w:ascii="宋体" w:eastAsia="宋体" w:hAnsi="宋体" w:cs="Times New Roman" w:hint="eastAsia"/>
          <w:sz w:val="24"/>
          <w:szCs w:val="24"/>
        </w:rPr>
        <w:t>1、“工业”行业的划型标准：从业人员1000人以下或营业收入40000万元以下的为中小微型企业。其中，从业人员300人及以上，且营业收入2000万元及以上的为中</w:t>
      </w:r>
      <w:r w:rsidRPr="00C640AD">
        <w:rPr>
          <w:rFonts w:ascii="宋体" w:eastAsia="宋体" w:hAnsi="宋体" w:cs="Times New Roman" w:hint="eastAsia"/>
          <w:sz w:val="24"/>
          <w:szCs w:val="24"/>
        </w:rPr>
        <w:lastRenderedPageBreak/>
        <w:t>型企业；从业人员20人及以上，且营业收入300万元及以上的为小型企业；从业人员20人以下或营业收入300万元以下的为微型企业。</w:t>
      </w:r>
    </w:p>
    <w:p w:rsidR="00100642" w:rsidRPr="00C640AD" w:rsidRDefault="00100642" w:rsidP="00100642">
      <w:pPr>
        <w:spacing w:line="360" w:lineRule="auto"/>
        <w:ind w:firstLineChars="200" w:firstLine="480"/>
        <w:rPr>
          <w:rFonts w:ascii="宋体" w:eastAsia="宋体" w:hAnsi="宋体" w:cs="Times New Roman"/>
          <w:sz w:val="24"/>
          <w:szCs w:val="24"/>
        </w:rPr>
      </w:pPr>
      <w:r w:rsidRPr="00C640AD">
        <w:rPr>
          <w:rFonts w:ascii="宋体" w:eastAsia="宋体" w:hAnsi="宋体" w:cs="Times New Roman" w:hint="eastAsia"/>
          <w:sz w:val="24"/>
          <w:szCs w:val="24"/>
        </w:rPr>
        <w:t>填报的企业类型与划型标准不对应的，将可能导致不享受价格扣除。</w:t>
      </w:r>
    </w:p>
    <w:p w:rsidR="00100642" w:rsidRPr="00C640AD" w:rsidRDefault="00100642" w:rsidP="00100642">
      <w:pPr>
        <w:spacing w:line="360" w:lineRule="auto"/>
        <w:ind w:firstLineChars="200" w:firstLine="480"/>
        <w:rPr>
          <w:rFonts w:ascii="宋体" w:eastAsia="宋体" w:hAnsi="宋体" w:cs="Times New Roman"/>
          <w:sz w:val="24"/>
          <w:szCs w:val="24"/>
        </w:rPr>
      </w:pPr>
      <w:r w:rsidRPr="00C640AD">
        <w:rPr>
          <w:rFonts w:ascii="宋体" w:eastAsia="宋体" w:hAnsi="宋体" w:cs="Times New Roman" w:hint="eastAsia"/>
          <w:sz w:val="24"/>
          <w:szCs w:val="24"/>
        </w:rPr>
        <w:t>2、从业人员、营业收入、资产总额填报上一年度数据，无上一年度数据的新成立企业可不填报，在空格内填“\”即可。</w:t>
      </w:r>
    </w:p>
    <w:p w:rsidR="00100642" w:rsidRPr="00C640AD" w:rsidRDefault="00100642" w:rsidP="00100642">
      <w:pPr>
        <w:spacing w:line="360" w:lineRule="auto"/>
        <w:ind w:firstLineChars="200" w:firstLine="480"/>
        <w:rPr>
          <w:rFonts w:ascii="宋体" w:hAnsi="宋体"/>
          <w:sz w:val="24"/>
        </w:rPr>
      </w:pPr>
      <w:r w:rsidRPr="00C640AD">
        <w:rPr>
          <w:rFonts w:ascii="宋体" w:hAnsi="宋体" w:hint="eastAsia"/>
          <w:sz w:val="24"/>
        </w:rPr>
        <w:t>3、营业收入、资产总额应按财务审计报告上的数据填写，可填写完整数值，也可填写取整至万元的数值，如1234.56789万元可填写为1234万元。</w:t>
      </w:r>
      <w:r w:rsidRPr="00C640AD">
        <w:rPr>
          <w:rFonts w:ascii="宋体" w:eastAsia="宋体" w:hAnsi="宋体" w:cs="Times New Roman" w:hint="eastAsia"/>
          <w:sz w:val="24"/>
          <w:szCs w:val="24"/>
        </w:rPr>
        <w:t>若填报的数据与投标人自己提供的上一年度财务审计报告数据有出入的，将可能导致不享受价格扣除。</w:t>
      </w:r>
    </w:p>
    <w:p w:rsidR="00100642" w:rsidRPr="00C640AD" w:rsidRDefault="00100642" w:rsidP="00100642">
      <w:pPr>
        <w:spacing w:line="360" w:lineRule="auto"/>
        <w:ind w:firstLineChars="200" w:firstLine="480"/>
        <w:rPr>
          <w:rFonts w:ascii="宋体" w:eastAsia="宋体" w:hAnsi="宋体" w:cs="Times New Roman"/>
          <w:sz w:val="24"/>
          <w:szCs w:val="24"/>
        </w:rPr>
      </w:pPr>
      <w:r w:rsidRPr="00C640AD">
        <w:rPr>
          <w:rFonts w:ascii="宋体" w:hAnsi="宋体" w:hint="eastAsia"/>
          <w:sz w:val="24"/>
        </w:rPr>
        <w:t>4、从业人员数量建议按企业在国家企业信用信息公示系统中填报的上一年度年报数据填写。</w:t>
      </w:r>
    </w:p>
    <w:p w:rsidR="00100642" w:rsidRPr="00C640AD" w:rsidRDefault="00100642" w:rsidP="00100642">
      <w:pPr>
        <w:spacing w:line="360" w:lineRule="auto"/>
        <w:ind w:firstLineChars="200" w:firstLine="480"/>
        <w:rPr>
          <w:rFonts w:ascii="宋体" w:eastAsia="宋体" w:hAnsi="宋体" w:cs="Times New Roman"/>
          <w:sz w:val="24"/>
          <w:szCs w:val="24"/>
        </w:rPr>
      </w:pPr>
    </w:p>
    <w:p w:rsidR="00100642" w:rsidRPr="00C640AD" w:rsidRDefault="00100642" w:rsidP="00100642">
      <w:pPr>
        <w:spacing w:line="360" w:lineRule="auto"/>
        <w:ind w:firstLineChars="200" w:firstLine="480"/>
        <w:rPr>
          <w:rFonts w:ascii="宋体" w:eastAsia="宋体" w:hAnsi="宋体" w:cs="Times New Roman"/>
          <w:sz w:val="24"/>
          <w:szCs w:val="24"/>
        </w:rPr>
        <w:sectPr w:rsidR="00100642" w:rsidRPr="00C640AD" w:rsidSect="00581D1D">
          <w:pgSz w:w="11906" w:h="16838"/>
          <w:pgMar w:top="1418" w:right="1418" w:bottom="1418" w:left="1418" w:header="851" w:footer="992" w:gutter="0"/>
          <w:cols w:space="425"/>
          <w:docGrid w:type="lines" w:linePitch="312"/>
        </w:sectPr>
      </w:pPr>
    </w:p>
    <w:p w:rsidR="00EE34D4" w:rsidRPr="00C640AD" w:rsidRDefault="00906C9D">
      <w:pPr>
        <w:spacing w:line="360" w:lineRule="auto"/>
        <w:rPr>
          <w:rFonts w:ascii="黑体" w:eastAsia="黑体" w:hAnsi="黑体" w:cs="宋体"/>
          <w:b/>
          <w:kern w:val="0"/>
          <w:sz w:val="32"/>
          <w:szCs w:val="24"/>
        </w:rPr>
      </w:pPr>
      <w:r w:rsidRPr="00C640AD">
        <w:rPr>
          <w:rFonts w:ascii="黑体" w:eastAsia="黑体" w:hAnsi="黑体" w:cs="宋体" w:hint="eastAsia"/>
          <w:b/>
          <w:kern w:val="0"/>
          <w:sz w:val="32"/>
          <w:szCs w:val="24"/>
        </w:rPr>
        <w:lastRenderedPageBreak/>
        <w:t>（二）《技术商务部分》的格式补充如下：</w:t>
      </w:r>
    </w:p>
    <w:p w:rsidR="00EE34D4" w:rsidRPr="00C640AD" w:rsidRDefault="00EE34D4">
      <w:pPr>
        <w:spacing w:line="360" w:lineRule="auto"/>
        <w:jc w:val="center"/>
        <w:rPr>
          <w:rFonts w:ascii="黑体" w:eastAsia="黑体" w:hAnsi="黑体" w:cs="宋体"/>
          <w:b/>
          <w:bCs/>
          <w:kern w:val="0"/>
          <w:sz w:val="28"/>
          <w:szCs w:val="18"/>
        </w:rPr>
      </w:pPr>
    </w:p>
    <w:p w:rsidR="00EE34D4" w:rsidRPr="00C640AD" w:rsidRDefault="00906C9D">
      <w:pPr>
        <w:spacing w:line="360" w:lineRule="auto"/>
        <w:jc w:val="center"/>
        <w:rPr>
          <w:rFonts w:ascii="黑体" w:eastAsia="黑体" w:hAnsi="黑体" w:cs="宋体"/>
          <w:b/>
          <w:bCs/>
          <w:kern w:val="0"/>
          <w:sz w:val="28"/>
          <w:szCs w:val="18"/>
        </w:rPr>
      </w:pPr>
      <w:r w:rsidRPr="00C640AD">
        <w:rPr>
          <w:rFonts w:ascii="黑体" w:eastAsia="黑体" w:hAnsi="黑体" w:cs="宋体"/>
          <w:b/>
          <w:bCs/>
          <w:kern w:val="0"/>
          <w:sz w:val="28"/>
          <w:szCs w:val="18"/>
        </w:rPr>
        <w:t>四、投标人提交的其他资料</w:t>
      </w:r>
    </w:p>
    <w:p w:rsidR="00EE34D4" w:rsidRPr="00C640AD" w:rsidRDefault="00906C9D">
      <w:pPr>
        <w:spacing w:line="360" w:lineRule="auto"/>
        <w:jc w:val="center"/>
        <w:rPr>
          <w:rFonts w:ascii="黑体" w:eastAsia="黑体" w:hAnsi="黑体" w:cs="宋体"/>
          <w:b/>
          <w:bCs/>
          <w:kern w:val="0"/>
          <w:sz w:val="28"/>
          <w:szCs w:val="18"/>
        </w:rPr>
      </w:pPr>
      <w:r w:rsidRPr="00C640AD">
        <w:rPr>
          <w:rFonts w:ascii="黑体" w:eastAsia="黑体" w:hAnsi="黑体" w:cs="宋体" w:hint="eastAsia"/>
          <w:b/>
          <w:bCs/>
          <w:kern w:val="0"/>
          <w:sz w:val="28"/>
          <w:szCs w:val="18"/>
        </w:rPr>
        <w:t>（一）带“★”号条款逐条响应情况表</w:t>
      </w:r>
    </w:p>
    <w:p w:rsidR="00EE34D4" w:rsidRPr="00C640AD" w:rsidRDefault="00906C9D">
      <w:pPr>
        <w:spacing w:line="360" w:lineRule="auto"/>
        <w:rPr>
          <w:rFonts w:ascii="宋体" w:eastAsia="宋体" w:hAnsi="宋体" w:cs="Times New Roman"/>
          <w:sz w:val="24"/>
          <w:szCs w:val="24"/>
          <w:u w:val="single"/>
        </w:rPr>
      </w:pPr>
      <w:r w:rsidRPr="00C640AD">
        <w:rPr>
          <w:rFonts w:ascii="宋体" w:eastAsia="宋体" w:hAnsi="宋体" w:cs="宋体" w:hint="eastAsia"/>
          <w:sz w:val="24"/>
          <w:szCs w:val="24"/>
        </w:rPr>
        <w:t>项目名称：</w:t>
      </w:r>
      <w:r w:rsidRPr="00C640AD">
        <w:rPr>
          <w:rFonts w:ascii="宋体" w:eastAsia="宋体" w:hAnsi="宋体" w:cs="宋体" w:hint="eastAsia"/>
          <w:sz w:val="24"/>
          <w:szCs w:val="24"/>
          <w:u w:val="single"/>
        </w:rPr>
        <w:t xml:space="preserve">                     </w:t>
      </w:r>
      <w:r w:rsidRPr="00C640AD">
        <w:rPr>
          <w:rFonts w:ascii="宋体" w:eastAsia="宋体" w:hAnsi="宋体" w:cs="Times New Roman" w:hint="eastAsia"/>
          <w:sz w:val="24"/>
          <w:szCs w:val="24"/>
        </w:rPr>
        <w:t xml:space="preserve">     招标编号</w:t>
      </w:r>
      <w:r w:rsidRPr="00C640AD">
        <w:rPr>
          <w:rFonts w:ascii="宋体" w:eastAsia="宋体" w:hAnsi="宋体" w:cs="宋体" w:hint="eastAsia"/>
          <w:sz w:val="24"/>
          <w:szCs w:val="24"/>
        </w:rPr>
        <w:t>：</w:t>
      </w:r>
      <w:r w:rsidRPr="00C640AD">
        <w:rPr>
          <w:rFonts w:ascii="宋体" w:eastAsia="宋体" w:hAnsi="宋体" w:cs="宋体" w:hint="eastAsia"/>
          <w:sz w:val="24"/>
          <w:szCs w:val="24"/>
          <w:u w:val="single"/>
        </w:rPr>
        <w:t xml:space="preserve">            </w:t>
      </w:r>
    </w:p>
    <w:tbl>
      <w:tblPr>
        <w:tblStyle w:val="11"/>
        <w:tblW w:w="0" w:type="auto"/>
        <w:jc w:val="center"/>
        <w:tblLook w:val="04A0"/>
      </w:tblPr>
      <w:tblGrid>
        <w:gridCol w:w="968"/>
        <w:gridCol w:w="3333"/>
        <w:gridCol w:w="1836"/>
        <w:gridCol w:w="2627"/>
      </w:tblGrid>
      <w:tr w:rsidR="00EE34D4" w:rsidRPr="00C640AD">
        <w:trPr>
          <w:trHeight w:val="406"/>
          <w:jc w:val="center"/>
        </w:trPr>
        <w:tc>
          <w:tcPr>
            <w:tcW w:w="968" w:type="dxa"/>
            <w:vAlign w:val="center"/>
          </w:tcPr>
          <w:p w:rsidR="00EE34D4" w:rsidRPr="00C640AD" w:rsidRDefault="00906C9D">
            <w:pPr>
              <w:spacing w:line="360" w:lineRule="auto"/>
              <w:jc w:val="center"/>
              <w:rPr>
                <w:rFonts w:ascii="宋体" w:hAnsi="宋体"/>
                <w:kern w:val="0"/>
                <w:sz w:val="20"/>
                <w:szCs w:val="24"/>
              </w:rPr>
            </w:pPr>
            <w:r w:rsidRPr="00C640AD">
              <w:rPr>
                <w:rFonts w:ascii="宋体" w:hAnsi="宋体" w:hint="eastAsia"/>
                <w:kern w:val="0"/>
                <w:sz w:val="20"/>
                <w:szCs w:val="24"/>
              </w:rPr>
              <w:t>条款号</w:t>
            </w:r>
          </w:p>
        </w:tc>
        <w:tc>
          <w:tcPr>
            <w:tcW w:w="3333" w:type="dxa"/>
            <w:vAlign w:val="center"/>
          </w:tcPr>
          <w:p w:rsidR="00EE34D4" w:rsidRPr="00C640AD" w:rsidRDefault="00906C9D">
            <w:pPr>
              <w:spacing w:line="360" w:lineRule="auto"/>
              <w:jc w:val="center"/>
              <w:rPr>
                <w:rFonts w:ascii="宋体" w:hAnsi="宋体"/>
                <w:kern w:val="0"/>
                <w:sz w:val="20"/>
                <w:szCs w:val="24"/>
              </w:rPr>
            </w:pPr>
            <w:r w:rsidRPr="00C640AD">
              <w:rPr>
                <w:rFonts w:ascii="宋体" w:hAnsi="宋体" w:hint="eastAsia"/>
                <w:kern w:val="0"/>
                <w:sz w:val="20"/>
                <w:szCs w:val="24"/>
              </w:rPr>
              <w:t>招标文件中带“★”号的条款</w:t>
            </w:r>
          </w:p>
        </w:tc>
        <w:tc>
          <w:tcPr>
            <w:tcW w:w="1836" w:type="dxa"/>
            <w:vAlign w:val="center"/>
          </w:tcPr>
          <w:p w:rsidR="00EE34D4" w:rsidRPr="00C640AD" w:rsidRDefault="00906C9D">
            <w:pPr>
              <w:spacing w:line="360" w:lineRule="auto"/>
              <w:jc w:val="center"/>
              <w:rPr>
                <w:rFonts w:ascii="宋体" w:hAnsi="宋体"/>
                <w:kern w:val="0"/>
                <w:sz w:val="20"/>
                <w:szCs w:val="24"/>
              </w:rPr>
            </w:pPr>
            <w:r w:rsidRPr="00C640AD">
              <w:rPr>
                <w:rFonts w:ascii="宋体" w:hAnsi="宋体"/>
                <w:kern w:val="0"/>
                <w:sz w:val="20"/>
                <w:szCs w:val="24"/>
              </w:rPr>
              <w:t>投标响应</w:t>
            </w:r>
            <w:r w:rsidRPr="00C640AD">
              <w:rPr>
                <w:rFonts w:ascii="宋体" w:hAnsi="宋体" w:hint="eastAsia"/>
                <w:kern w:val="0"/>
                <w:sz w:val="20"/>
                <w:szCs w:val="24"/>
              </w:rPr>
              <w:t>内容</w:t>
            </w:r>
          </w:p>
        </w:tc>
        <w:tc>
          <w:tcPr>
            <w:tcW w:w="2627" w:type="dxa"/>
            <w:vAlign w:val="center"/>
          </w:tcPr>
          <w:p w:rsidR="00EE34D4" w:rsidRPr="00C640AD" w:rsidRDefault="00906C9D">
            <w:pPr>
              <w:spacing w:line="360" w:lineRule="auto"/>
              <w:jc w:val="center"/>
              <w:rPr>
                <w:rFonts w:ascii="宋体" w:hAnsi="宋体"/>
                <w:kern w:val="0"/>
                <w:sz w:val="20"/>
                <w:szCs w:val="24"/>
              </w:rPr>
            </w:pPr>
            <w:r w:rsidRPr="00C640AD">
              <w:rPr>
                <w:rFonts w:ascii="宋体" w:hAnsi="宋体" w:hint="eastAsia"/>
                <w:kern w:val="0"/>
                <w:sz w:val="20"/>
                <w:szCs w:val="24"/>
              </w:rPr>
              <w:t>对应投标文件页码</w:t>
            </w:r>
          </w:p>
        </w:tc>
      </w:tr>
      <w:tr w:rsidR="00EE34D4" w:rsidRPr="00C640AD">
        <w:trPr>
          <w:trHeight w:val="413"/>
          <w:jc w:val="center"/>
        </w:trPr>
        <w:tc>
          <w:tcPr>
            <w:tcW w:w="968" w:type="dxa"/>
            <w:vAlign w:val="center"/>
          </w:tcPr>
          <w:p w:rsidR="00EE34D4" w:rsidRPr="00C640AD" w:rsidRDefault="00EE34D4">
            <w:pPr>
              <w:spacing w:line="360" w:lineRule="auto"/>
              <w:jc w:val="center"/>
              <w:rPr>
                <w:rFonts w:ascii="宋体" w:hAnsi="宋体"/>
                <w:kern w:val="0"/>
                <w:sz w:val="20"/>
                <w:szCs w:val="24"/>
              </w:rPr>
            </w:pPr>
          </w:p>
        </w:tc>
        <w:tc>
          <w:tcPr>
            <w:tcW w:w="3333" w:type="dxa"/>
            <w:vAlign w:val="center"/>
          </w:tcPr>
          <w:p w:rsidR="00EE34D4" w:rsidRPr="00C640AD" w:rsidRDefault="00EE34D4">
            <w:pPr>
              <w:spacing w:line="360" w:lineRule="auto"/>
              <w:jc w:val="center"/>
              <w:rPr>
                <w:rFonts w:ascii="宋体" w:hAnsi="宋体" w:cs="宋体"/>
                <w:bCs/>
                <w:kern w:val="0"/>
                <w:sz w:val="20"/>
                <w:szCs w:val="24"/>
              </w:rPr>
            </w:pPr>
          </w:p>
        </w:tc>
        <w:tc>
          <w:tcPr>
            <w:tcW w:w="1836" w:type="dxa"/>
            <w:vAlign w:val="center"/>
          </w:tcPr>
          <w:p w:rsidR="00EE34D4" w:rsidRPr="00C640AD" w:rsidRDefault="00EE34D4">
            <w:pPr>
              <w:spacing w:line="360" w:lineRule="auto"/>
              <w:jc w:val="center"/>
              <w:rPr>
                <w:rFonts w:ascii="宋体" w:hAnsi="宋体"/>
                <w:kern w:val="0"/>
                <w:sz w:val="20"/>
                <w:szCs w:val="24"/>
              </w:rPr>
            </w:pPr>
          </w:p>
        </w:tc>
        <w:tc>
          <w:tcPr>
            <w:tcW w:w="2627" w:type="dxa"/>
            <w:vAlign w:val="center"/>
          </w:tcPr>
          <w:p w:rsidR="00EE34D4" w:rsidRPr="00C640AD" w:rsidRDefault="00EE34D4">
            <w:pPr>
              <w:spacing w:line="360" w:lineRule="auto"/>
              <w:jc w:val="center"/>
              <w:rPr>
                <w:rFonts w:ascii="宋体" w:hAnsi="宋体"/>
                <w:kern w:val="0"/>
                <w:sz w:val="20"/>
                <w:szCs w:val="24"/>
              </w:rPr>
            </w:pPr>
          </w:p>
        </w:tc>
      </w:tr>
      <w:tr w:rsidR="00EE34D4" w:rsidRPr="00C640AD">
        <w:trPr>
          <w:trHeight w:val="413"/>
          <w:jc w:val="center"/>
        </w:trPr>
        <w:tc>
          <w:tcPr>
            <w:tcW w:w="968" w:type="dxa"/>
            <w:vAlign w:val="center"/>
          </w:tcPr>
          <w:p w:rsidR="00EE34D4" w:rsidRPr="00C640AD" w:rsidRDefault="00EE34D4">
            <w:pPr>
              <w:spacing w:line="360" w:lineRule="auto"/>
              <w:jc w:val="center"/>
              <w:rPr>
                <w:rFonts w:ascii="宋体" w:hAnsi="宋体"/>
                <w:kern w:val="0"/>
                <w:sz w:val="20"/>
                <w:szCs w:val="24"/>
              </w:rPr>
            </w:pPr>
          </w:p>
        </w:tc>
        <w:tc>
          <w:tcPr>
            <w:tcW w:w="3333" w:type="dxa"/>
            <w:vAlign w:val="center"/>
          </w:tcPr>
          <w:p w:rsidR="00EE34D4" w:rsidRPr="00C640AD" w:rsidRDefault="00EE34D4">
            <w:pPr>
              <w:spacing w:line="360" w:lineRule="auto"/>
              <w:jc w:val="center"/>
              <w:rPr>
                <w:rFonts w:ascii="宋体" w:hAnsi="宋体" w:cs="宋体"/>
                <w:bCs/>
                <w:kern w:val="0"/>
                <w:sz w:val="20"/>
                <w:szCs w:val="24"/>
              </w:rPr>
            </w:pPr>
          </w:p>
        </w:tc>
        <w:tc>
          <w:tcPr>
            <w:tcW w:w="1836" w:type="dxa"/>
            <w:vAlign w:val="center"/>
          </w:tcPr>
          <w:p w:rsidR="00EE34D4" w:rsidRPr="00C640AD" w:rsidRDefault="00EE34D4">
            <w:pPr>
              <w:spacing w:line="360" w:lineRule="auto"/>
              <w:jc w:val="center"/>
              <w:rPr>
                <w:rFonts w:ascii="宋体" w:hAnsi="宋体"/>
                <w:kern w:val="0"/>
                <w:sz w:val="20"/>
                <w:szCs w:val="24"/>
              </w:rPr>
            </w:pPr>
          </w:p>
        </w:tc>
        <w:tc>
          <w:tcPr>
            <w:tcW w:w="2627" w:type="dxa"/>
            <w:vAlign w:val="center"/>
          </w:tcPr>
          <w:p w:rsidR="00EE34D4" w:rsidRPr="00C640AD" w:rsidRDefault="00EE34D4">
            <w:pPr>
              <w:spacing w:line="360" w:lineRule="auto"/>
              <w:jc w:val="center"/>
              <w:rPr>
                <w:rFonts w:ascii="宋体" w:hAnsi="宋体"/>
                <w:kern w:val="0"/>
                <w:sz w:val="20"/>
                <w:szCs w:val="24"/>
              </w:rPr>
            </w:pPr>
          </w:p>
        </w:tc>
      </w:tr>
      <w:tr w:rsidR="00EE34D4" w:rsidRPr="00C640AD">
        <w:trPr>
          <w:trHeight w:val="413"/>
          <w:jc w:val="center"/>
        </w:trPr>
        <w:tc>
          <w:tcPr>
            <w:tcW w:w="968" w:type="dxa"/>
            <w:vAlign w:val="center"/>
          </w:tcPr>
          <w:p w:rsidR="00EE34D4" w:rsidRPr="00C640AD" w:rsidRDefault="00EE34D4">
            <w:pPr>
              <w:spacing w:line="360" w:lineRule="auto"/>
              <w:jc w:val="center"/>
              <w:rPr>
                <w:rFonts w:ascii="宋体" w:hAnsi="宋体"/>
                <w:kern w:val="0"/>
                <w:sz w:val="20"/>
                <w:szCs w:val="24"/>
              </w:rPr>
            </w:pPr>
          </w:p>
        </w:tc>
        <w:tc>
          <w:tcPr>
            <w:tcW w:w="3333" w:type="dxa"/>
            <w:vAlign w:val="center"/>
          </w:tcPr>
          <w:p w:rsidR="00EE34D4" w:rsidRPr="00C640AD" w:rsidRDefault="00EE34D4">
            <w:pPr>
              <w:spacing w:line="360" w:lineRule="auto"/>
              <w:jc w:val="center"/>
              <w:rPr>
                <w:rFonts w:ascii="宋体" w:hAnsi="宋体" w:cs="宋体"/>
                <w:bCs/>
                <w:kern w:val="0"/>
                <w:sz w:val="20"/>
                <w:szCs w:val="24"/>
              </w:rPr>
            </w:pPr>
          </w:p>
        </w:tc>
        <w:tc>
          <w:tcPr>
            <w:tcW w:w="1836" w:type="dxa"/>
            <w:vAlign w:val="center"/>
          </w:tcPr>
          <w:p w:rsidR="00EE34D4" w:rsidRPr="00C640AD" w:rsidRDefault="00EE34D4">
            <w:pPr>
              <w:spacing w:line="360" w:lineRule="auto"/>
              <w:jc w:val="center"/>
              <w:rPr>
                <w:rFonts w:ascii="宋体" w:hAnsi="宋体"/>
                <w:kern w:val="0"/>
                <w:sz w:val="20"/>
                <w:szCs w:val="24"/>
              </w:rPr>
            </w:pPr>
          </w:p>
        </w:tc>
        <w:tc>
          <w:tcPr>
            <w:tcW w:w="2627" w:type="dxa"/>
            <w:vAlign w:val="center"/>
          </w:tcPr>
          <w:p w:rsidR="00EE34D4" w:rsidRPr="00C640AD" w:rsidRDefault="00EE34D4">
            <w:pPr>
              <w:spacing w:line="360" w:lineRule="auto"/>
              <w:jc w:val="center"/>
              <w:rPr>
                <w:rFonts w:ascii="宋体" w:hAnsi="宋体"/>
                <w:kern w:val="0"/>
                <w:sz w:val="20"/>
                <w:szCs w:val="24"/>
              </w:rPr>
            </w:pPr>
          </w:p>
        </w:tc>
      </w:tr>
      <w:tr w:rsidR="00EE34D4" w:rsidRPr="00C640AD">
        <w:trPr>
          <w:trHeight w:val="413"/>
          <w:jc w:val="center"/>
        </w:trPr>
        <w:tc>
          <w:tcPr>
            <w:tcW w:w="968" w:type="dxa"/>
            <w:vAlign w:val="center"/>
          </w:tcPr>
          <w:p w:rsidR="00EE34D4" w:rsidRPr="00C640AD" w:rsidRDefault="00EE34D4">
            <w:pPr>
              <w:spacing w:line="360" w:lineRule="auto"/>
              <w:jc w:val="center"/>
              <w:rPr>
                <w:rFonts w:ascii="宋体" w:hAnsi="宋体"/>
                <w:kern w:val="0"/>
                <w:sz w:val="20"/>
                <w:szCs w:val="24"/>
              </w:rPr>
            </w:pPr>
          </w:p>
        </w:tc>
        <w:tc>
          <w:tcPr>
            <w:tcW w:w="3333" w:type="dxa"/>
            <w:vAlign w:val="center"/>
          </w:tcPr>
          <w:p w:rsidR="00EE34D4" w:rsidRPr="00C640AD" w:rsidRDefault="00EE34D4">
            <w:pPr>
              <w:spacing w:line="360" w:lineRule="auto"/>
              <w:jc w:val="center"/>
              <w:rPr>
                <w:rFonts w:ascii="宋体" w:hAnsi="宋体" w:cs="宋体"/>
                <w:bCs/>
                <w:kern w:val="0"/>
                <w:sz w:val="20"/>
                <w:szCs w:val="24"/>
              </w:rPr>
            </w:pPr>
          </w:p>
        </w:tc>
        <w:tc>
          <w:tcPr>
            <w:tcW w:w="1836" w:type="dxa"/>
            <w:vAlign w:val="center"/>
          </w:tcPr>
          <w:p w:rsidR="00EE34D4" w:rsidRPr="00C640AD" w:rsidRDefault="00EE34D4">
            <w:pPr>
              <w:spacing w:line="360" w:lineRule="auto"/>
              <w:jc w:val="center"/>
              <w:rPr>
                <w:rFonts w:ascii="宋体" w:hAnsi="宋体"/>
                <w:kern w:val="0"/>
                <w:sz w:val="20"/>
                <w:szCs w:val="24"/>
              </w:rPr>
            </w:pPr>
          </w:p>
        </w:tc>
        <w:tc>
          <w:tcPr>
            <w:tcW w:w="2627" w:type="dxa"/>
            <w:vAlign w:val="center"/>
          </w:tcPr>
          <w:p w:rsidR="00EE34D4" w:rsidRPr="00C640AD" w:rsidRDefault="00EE34D4">
            <w:pPr>
              <w:spacing w:line="360" w:lineRule="auto"/>
              <w:jc w:val="center"/>
              <w:rPr>
                <w:rFonts w:ascii="宋体" w:hAnsi="宋体"/>
                <w:kern w:val="0"/>
                <w:sz w:val="20"/>
                <w:szCs w:val="24"/>
              </w:rPr>
            </w:pPr>
          </w:p>
        </w:tc>
      </w:tr>
      <w:tr w:rsidR="00EE34D4" w:rsidRPr="00C640AD">
        <w:trPr>
          <w:trHeight w:val="413"/>
          <w:jc w:val="center"/>
        </w:trPr>
        <w:tc>
          <w:tcPr>
            <w:tcW w:w="968" w:type="dxa"/>
            <w:vAlign w:val="center"/>
          </w:tcPr>
          <w:p w:rsidR="00EE34D4" w:rsidRPr="00C640AD" w:rsidRDefault="00EE34D4">
            <w:pPr>
              <w:spacing w:line="360" w:lineRule="auto"/>
              <w:jc w:val="center"/>
              <w:rPr>
                <w:rFonts w:ascii="宋体" w:hAnsi="宋体"/>
                <w:kern w:val="0"/>
                <w:sz w:val="20"/>
                <w:szCs w:val="24"/>
              </w:rPr>
            </w:pPr>
          </w:p>
        </w:tc>
        <w:tc>
          <w:tcPr>
            <w:tcW w:w="3333" w:type="dxa"/>
            <w:vAlign w:val="center"/>
          </w:tcPr>
          <w:p w:rsidR="00EE34D4" w:rsidRPr="00C640AD" w:rsidRDefault="00EE34D4">
            <w:pPr>
              <w:spacing w:line="360" w:lineRule="auto"/>
              <w:jc w:val="center"/>
              <w:rPr>
                <w:rFonts w:ascii="宋体" w:hAnsi="宋体" w:cs="宋体"/>
                <w:bCs/>
                <w:kern w:val="0"/>
                <w:sz w:val="20"/>
                <w:szCs w:val="24"/>
              </w:rPr>
            </w:pPr>
          </w:p>
        </w:tc>
        <w:tc>
          <w:tcPr>
            <w:tcW w:w="1836" w:type="dxa"/>
            <w:vAlign w:val="center"/>
          </w:tcPr>
          <w:p w:rsidR="00EE34D4" w:rsidRPr="00C640AD" w:rsidRDefault="00EE34D4">
            <w:pPr>
              <w:spacing w:line="360" w:lineRule="auto"/>
              <w:jc w:val="center"/>
              <w:rPr>
                <w:rFonts w:ascii="宋体" w:hAnsi="宋体"/>
                <w:kern w:val="0"/>
                <w:sz w:val="20"/>
                <w:szCs w:val="24"/>
              </w:rPr>
            </w:pPr>
          </w:p>
        </w:tc>
        <w:tc>
          <w:tcPr>
            <w:tcW w:w="2627" w:type="dxa"/>
            <w:vAlign w:val="center"/>
          </w:tcPr>
          <w:p w:rsidR="00EE34D4" w:rsidRPr="00C640AD" w:rsidRDefault="00EE34D4">
            <w:pPr>
              <w:spacing w:line="360" w:lineRule="auto"/>
              <w:jc w:val="center"/>
              <w:rPr>
                <w:rFonts w:ascii="宋体" w:hAnsi="宋体"/>
                <w:kern w:val="0"/>
                <w:sz w:val="20"/>
                <w:szCs w:val="24"/>
              </w:rPr>
            </w:pPr>
          </w:p>
        </w:tc>
      </w:tr>
    </w:tbl>
    <w:p w:rsidR="00EE34D4" w:rsidRPr="00C640AD" w:rsidRDefault="00906C9D">
      <w:pPr>
        <w:spacing w:line="380" w:lineRule="exact"/>
        <w:ind w:firstLineChars="200" w:firstLine="482"/>
        <w:jc w:val="left"/>
        <w:rPr>
          <w:rFonts w:ascii="宋体" w:eastAsia="宋体" w:hAnsi="宋体" w:cs="Times New Roman"/>
          <w:b/>
          <w:sz w:val="24"/>
          <w:szCs w:val="24"/>
        </w:rPr>
      </w:pPr>
      <w:r w:rsidRPr="00C640AD">
        <w:rPr>
          <w:rFonts w:ascii="宋体" w:eastAsia="宋体" w:hAnsi="宋体" w:cs="Times New Roman" w:hint="eastAsia"/>
          <w:b/>
          <w:sz w:val="24"/>
          <w:szCs w:val="24"/>
        </w:rPr>
        <w:t>以上★号条款为招标文件中的所有★号条款，无论是技术指标或文字描述要求，投标人必须逐条如实地书面响应。</w:t>
      </w:r>
    </w:p>
    <w:p w:rsidR="00EE34D4" w:rsidRPr="00C640AD" w:rsidRDefault="00EE34D4">
      <w:pPr>
        <w:spacing w:line="380" w:lineRule="exact"/>
        <w:ind w:firstLineChars="200" w:firstLine="482"/>
        <w:jc w:val="left"/>
        <w:rPr>
          <w:rFonts w:ascii="宋体" w:eastAsia="宋体" w:hAnsi="宋体" w:cs="Times New Roman"/>
          <w:b/>
          <w:sz w:val="24"/>
          <w:szCs w:val="24"/>
        </w:rPr>
      </w:pPr>
    </w:p>
    <w:p w:rsidR="00EE34D4" w:rsidRPr="00C640AD" w:rsidRDefault="00906C9D">
      <w:pPr>
        <w:spacing w:line="360" w:lineRule="auto"/>
        <w:ind w:firstLineChars="1750" w:firstLine="4200"/>
        <w:rPr>
          <w:rFonts w:ascii="宋体" w:eastAsia="宋体" w:hAnsi="宋体" w:cs="Times New Roman"/>
          <w:sz w:val="24"/>
          <w:szCs w:val="24"/>
          <w:u w:val="single"/>
        </w:rPr>
      </w:pPr>
      <w:r w:rsidRPr="00C640AD">
        <w:rPr>
          <w:rFonts w:ascii="宋体" w:eastAsia="宋体" w:hAnsi="宋体" w:cs="Times New Roman" w:hint="eastAsia"/>
          <w:sz w:val="24"/>
          <w:szCs w:val="24"/>
        </w:rPr>
        <w:t>投标人全称（加盖公章）：</w:t>
      </w:r>
      <w:r w:rsidRPr="00C640AD">
        <w:rPr>
          <w:rFonts w:ascii="宋体" w:eastAsia="宋体" w:hAnsi="宋体" w:cs="Times New Roman" w:hint="eastAsia"/>
          <w:sz w:val="24"/>
          <w:szCs w:val="24"/>
          <w:u w:val="single"/>
        </w:rPr>
        <w:t xml:space="preserve">           </w:t>
      </w:r>
    </w:p>
    <w:p w:rsidR="00EE34D4" w:rsidRPr="00C640AD" w:rsidRDefault="00906C9D">
      <w:pPr>
        <w:spacing w:line="360" w:lineRule="auto"/>
        <w:ind w:firstLineChars="1750" w:firstLine="4200"/>
        <w:rPr>
          <w:rFonts w:ascii="宋体" w:eastAsia="宋体" w:hAnsi="宋体" w:cs="Times New Roman"/>
          <w:sz w:val="24"/>
          <w:szCs w:val="24"/>
          <w:u w:val="single"/>
        </w:rPr>
      </w:pPr>
      <w:r w:rsidRPr="00C640AD">
        <w:rPr>
          <w:rFonts w:ascii="宋体" w:eastAsia="宋体" w:hAnsi="宋体" w:cs="Times New Roman" w:hint="eastAsia"/>
          <w:sz w:val="24"/>
          <w:szCs w:val="24"/>
        </w:rPr>
        <w:t xml:space="preserve">日   期： </w:t>
      </w:r>
      <w:r w:rsidRPr="00C640AD">
        <w:rPr>
          <w:rFonts w:ascii="宋体" w:eastAsia="宋体" w:hAnsi="宋体" w:cs="Times New Roman" w:hint="eastAsia"/>
          <w:sz w:val="24"/>
          <w:szCs w:val="24"/>
          <w:u w:val="single"/>
        </w:rPr>
        <w:t xml:space="preserve">                        </w:t>
      </w:r>
    </w:p>
    <w:p w:rsidR="00EE34D4" w:rsidRPr="00C640AD" w:rsidRDefault="00906C9D">
      <w:pPr>
        <w:spacing w:line="360" w:lineRule="auto"/>
        <w:jc w:val="center"/>
        <w:rPr>
          <w:rFonts w:ascii="黑体" w:eastAsia="黑体" w:hAnsi="黑体" w:cs="宋体"/>
          <w:b/>
          <w:bCs/>
          <w:kern w:val="0"/>
          <w:sz w:val="28"/>
          <w:szCs w:val="18"/>
        </w:rPr>
      </w:pPr>
      <w:bookmarkStart w:id="52" w:name="_Toc100307875"/>
      <w:r w:rsidRPr="00C640AD">
        <w:rPr>
          <w:rFonts w:ascii="黑体" w:eastAsia="黑体" w:hAnsi="黑体" w:cs="宋体" w:hint="eastAsia"/>
          <w:b/>
          <w:bCs/>
          <w:kern w:val="0"/>
          <w:sz w:val="28"/>
          <w:szCs w:val="18"/>
        </w:rPr>
        <w:t>（二）技术商务评分响应索引表</w:t>
      </w:r>
      <w:bookmarkEnd w:id="52"/>
    </w:p>
    <w:tbl>
      <w:tblPr>
        <w:tblW w:w="8888" w:type="dxa"/>
        <w:jc w:val="center"/>
        <w:tblBorders>
          <w:top w:val="thinThickSmallGap" w:sz="18" w:space="0" w:color="auto"/>
          <w:left w:val="thinThickSmallGap" w:sz="18" w:space="0" w:color="auto"/>
          <w:bottom w:val="thickThinSmallGap" w:sz="18" w:space="0" w:color="auto"/>
          <w:right w:val="thickThinSmallGap" w:sz="18" w:space="0" w:color="auto"/>
          <w:insideH w:val="single" w:sz="6" w:space="0" w:color="auto"/>
          <w:insideV w:val="single" w:sz="6" w:space="0" w:color="auto"/>
        </w:tblBorders>
        <w:tblLook w:val="04A0"/>
      </w:tblPr>
      <w:tblGrid>
        <w:gridCol w:w="1134"/>
        <w:gridCol w:w="4732"/>
        <w:gridCol w:w="3022"/>
      </w:tblGrid>
      <w:tr w:rsidR="00EE34D4" w:rsidRPr="00C640AD">
        <w:trPr>
          <w:jc w:val="center"/>
        </w:trPr>
        <w:tc>
          <w:tcPr>
            <w:tcW w:w="1134" w:type="dxa"/>
            <w:vAlign w:val="center"/>
          </w:tcPr>
          <w:p w:rsidR="00EE34D4" w:rsidRPr="00C640AD" w:rsidRDefault="00906C9D" w:rsidP="00213E16">
            <w:pPr>
              <w:spacing w:beforeLines="50" w:afterLines="50"/>
              <w:jc w:val="center"/>
              <w:rPr>
                <w:rFonts w:ascii="宋体" w:eastAsia="宋体" w:hAnsi="宋体" w:cs="Times New Roman"/>
                <w:bCs/>
                <w:sz w:val="24"/>
                <w:szCs w:val="32"/>
              </w:rPr>
            </w:pPr>
            <w:r w:rsidRPr="00C640AD">
              <w:rPr>
                <w:rFonts w:ascii="宋体" w:eastAsia="宋体" w:hAnsi="宋体" w:cs="Times New Roman" w:hint="eastAsia"/>
                <w:bCs/>
                <w:sz w:val="24"/>
                <w:szCs w:val="32"/>
              </w:rPr>
              <w:t>序号</w:t>
            </w:r>
          </w:p>
        </w:tc>
        <w:tc>
          <w:tcPr>
            <w:tcW w:w="4732" w:type="dxa"/>
            <w:vAlign w:val="center"/>
          </w:tcPr>
          <w:p w:rsidR="00EE34D4" w:rsidRPr="00C640AD" w:rsidRDefault="00906C9D" w:rsidP="00213E16">
            <w:pPr>
              <w:spacing w:beforeLines="50" w:afterLines="50"/>
              <w:jc w:val="center"/>
              <w:rPr>
                <w:rFonts w:ascii="宋体" w:eastAsia="宋体" w:hAnsi="宋体" w:cs="Times New Roman"/>
                <w:bCs/>
                <w:sz w:val="24"/>
                <w:szCs w:val="32"/>
              </w:rPr>
            </w:pPr>
            <w:r w:rsidRPr="00C640AD">
              <w:rPr>
                <w:rFonts w:ascii="宋体" w:eastAsia="宋体" w:hAnsi="宋体" w:cs="Times New Roman" w:hint="eastAsia"/>
                <w:bCs/>
                <w:sz w:val="24"/>
                <w:szCs w:val="32"/>
              </w:rPr>
              <w:t>评分标准要求</w:t>
            </w:r>
          </w:p>
        </w:tc>
        <w:tc>
          <w:tcPr>
            <w:tcW w:w="3022" w:type="dxa"/>
            <w:vAlign w:val="center"/>
          </w:tcPr>
          <w:p w:rsidR="00EE34D4" w:rsidRPr="00C640AD" w:rsidRDefault="00906C9D" w:rsidP="00213E16">
            <w:pPr>
              <w:spacing w:beforeLines="50" w:afterLines="50"/>
              <w:jc w:val="center"/>
              <w:rPr>
                <w:rFonts w:ascii="宋体" w:eastAsia="宋体" w:hAnsi="宋体" w:cs="Times New Roman"/>
                <w:bCs/>
                <w:sz w:val="24"/>
                <w:szCs w:val="32"/>
              </w:rPr>
            </w:pPr>
            <w:r w:rsidRPr="00C640AD">
              <w:rPr>
                <w:rFonts w:ascii="宋体" w:eastAsia="宋体" w:hAnsi="宋体" w:cs="Times New Roman" w:hint="eastAsia"/>
                <w:bCs/>
                <w:sz w:val="24"/>
                <w:szCs w:val="32"/>
              </w:rPr>
              <w:t>对应投标文件页码</w:t>
            </w:r>
          </w:p>
        </w:tc>
      </w:tr>
      <w:tr w:rsidR="00EE34D4" w:rsidRPr="00C640AD">
        <w:trPr>
          <w:jc w:val="center"/>
        </w:trPr>
        <w:tc>
          <w:tcPr>
            <w:tcW w:w="8888" w:type="dxa"/>
            <w:gridSpan w:val="3"/>
            <w:vAlign w:val="center"/>
          </w:tcPr>
          <w:p w:rsidR="00EE34D4" w:rsidRPr="00C640AD" w:rsidRDefault="00906C9D" w:rsidP="00213E16">
            <w:pPr>
              <w:spacing w:beforeLines="50" w:afterLines="50"/>
              <w:jc w:val="center"/>
              <w:rPr>
                <w:rFonts w:ascii="宋体" w:eastAsia="宋体" w:hAnsi="宋体" w:cs="Times New Roman"/>
                <w:bCs/>
                <w:sz w:val="24"/>
                <w:szCs w:val="32"/>
              </w:rPr>
            </w:pPr>
            <w:r w:rsidRPr="00C640AD">
              <w:rPr>
                <w:rFonts w:ascii="宋体" w:eastAsia="宋体" w:hAnsi="宋体" w:cs="Times New Roman" w:hint="eastAsia"/>
                <w:bCs/>
                <w:sz w:val="24"/>
                <w:szCs w:val="32"/>
              </w:rPr>
              <w:t>技术因素评分</w:t>
            </w:r>
          </w:p>
        </w:tc>
      </w:tr>
      <w:tr w:rsidR="00EE34D4" w:rsidRPr="00C640AD">
        <w:trPr>
          <w:jc w:val="center"/>
        </w:trPr>
        <w:tc>
          <w:tcPr>
            <w:tcW w:w="1134" w:type="dxa"/>
            <w:vAlign w:val="center"/>
          </w:tcPr>
          <w:p w:rsidR="00EE34D4" w:rsidRPr="00C640AD" w:rsidRDefault="00906C9D" w:rsidP="00213E16">
            <w:pPr>
              <w:spacing w:beforeLines="50" w:afterLines="50"/>
              <w:jc w:val="center"/>
              <w:rPr>
                <w:rFonts w:ascii="宋体" w:eastAsia="宋体" w:hAnsi="宋体" w:cs="Times New Roman"/>
                <w:bCs/>
                <w:sz w:val="24"/>
                <w:szCs w:val="32"/>
              </w:rPr>
            </w:pPr>
            <w:r w:rsidRPr="00C640AD">
              <w:rPr>
                <w:rFonts w:ascii="宋体" w:eastAsia="宋体" w:hAnsi="宋体" w:cs="Times New Roman" w:hint="eastAsia"/>
                <w:bCs/>
                <w:sz w:val="24"/>
                <w:szCs w:val="32"/>
              </w:rPr>
              <w:t>1-1</w:t>
            </w:r>
          </w:p>
        </w:tc>
        <w:tc>
          <w:tcPr>
            <w:tcW w:w="4732" w:type="dxa"/>
            <w:vAlign w:val="center"/>
          </w:tcPr>
          <w:p w:rsidR="00EE34D4" w:rsidRPr="00C640AD" w:rsidRDefault="00EE34D4" w:rsidP="00213E16">
            <w:pPr>
              <w:spacing w:beforeLines="50" w:afterLines="50"/>
              <w:jc w:val="center"/>
              <w:rPr>
                <w:rFonts w:ascii="宋体" w:eastAsia="黑体" w:hAnsi="宋体" w:cs="Times New Roman"/>
                <w:b/>
                <w:bCs/>
                <w:sz w:val="24"/>
                <w:szCs w:val="32"/>
              </w:rPr>
            </w:pPr>
          </w:p>
        </w:tc>
        <w:tc>
          <w:tcPr>
            <w:tcW w:w="3022" w:type="dxa"/>
            <w:vAlign w:val="center"/>
          </w:tcPr>
          <w:p w:rsidR="00EE34D4" w:rsidRPr="00C640AD" w:rsidRDefault="00EE34D4" w:rsidP="00213E16">
            <w:pPr>
              <w:spacing w:beforeLines="50" w:afterLines="50"/>
              <w:jc w:val="center"/>
              <w:rPr>
                <w:rFonts w:ascii="宋体" w:eastAsia="黑体" w:hAnsi="宋体" w:cs="Times New Roman"/>
                <w:b/>
                <w:bCs/>
                <w:sz w:val="24"/>
                <w:szCs w:val="32"/>
              </w:rPr>
            </w:pPr>
          </w:p>
        </w:tc>
      </w:tr>
      <w:tr w:rsidR="00EE34D4" w:rsidRPr="00C640AD">
        <w:trPr>
          <w:jc w:val="center"/>
        </w:trPr>
        <w:tc>
          <w:tcPr>
            <w:tcW w:w="1134" w:type="dxa"/>
            <w:vAlign w:val="center"/>
          </w:tcPr>
          <w:p w:rsidR="00EE34D4" w:rsidRPr="00C640AD" w:rsidRDefault="00906C9D" w:rsidP="00213E16">
            <w:pPr>
              <w:spacing w:beforeLines="50" w:afterLines="50"/>
              <w:jc w:val="center"/>
              <w:rPr>
                <w:rFonts w:ascii="宋体" w:eastAsia="宋体" w:hAnsi="宋体" w:cs="Times New Roman"/>
                <w:bCs/>
                <w:sz w:val="24"/>
                <w:szCs w:val="32"/>
              </w:rPr>
            </w:pPr>
            <w:r w:rsidRPr="00C640AD">
              <w:rPr>
                <w:rFonts w:ascii="宋体" w:eastAsia="宋体" w:hAnsi="宋体" w:cs="Times New Roman" w:hint="eastAsia"/>
                <w:bCs/>
                <w:sz w:val="24"/>
                <w:szCs w:val="32"/>
              </w:rPr>
              <w:t>1-2</w:t>
            </w:r>
          </w:p>
        </w:tc>
        <w:tc>
          <w:tcPr>
            <w:tcW w:w="4732" w:type="dxa"/>
            <w:vAlign w:val="center"/>
          </w:tcPr>
          <w:p w:rsidR="00EE34D4" w:rsidRPr="00C640AD" w:rsidRDefault="00EE34D4" w:rsidP="00213E16">
            <w:pPr>
              <w:spacing w:beforeLines="50" w:afterLines="50"/>
              <w:jc w:val="center"/>
              <w:rPr>
                <w:rFonts w:ascii="宋体" w:eastAsia="黑体" w:hAnsi="宋体" w:cs="Times New Roman"/>
                <w:b/>
                <w:bCs/>
                <w:sz w:val="24"/>
                <w:szCs w:val="32"/>
              </w:rPr>
            </w:pPr>
          </w:p>
        </w:tc>
        <w:tc>
          <w:tcPr>
            <w:tcW w:w="3022" w:type="dxa"/>
            <w:vAlign w:val="center"/>
          </w:tcPr>
          <w:p w:rsidR="00EE34D4" w:rsidRPr="00C640AD" w:rsidRDefault="00EE34D4" w:rsidP="00213E16">
            <w:pPr>
              <w:spacing w:beforeLines="50" w:afterLines="50"/>
              <w:jc w:val="center"/>
              <w:rPr>
                <w:rFonts w:ascii="宋体" w:eastAsia="黑体" w:hAnsi="宋体" w:cs="Times New Roman"/>
                <w:b/>
                <w:bCs/>
                <w:sz w:val="24"/>
                <w:szCs w:val="32"/>
              </w:rPr>
            </w:pPr>
          </w:p>
        </w:tc>
      </w:tr>
      <w:tr w:rsidR="00EE34D4" w:rsidRPr="00C640AD">
        <w:trPr>
          <w:jc w:val="center"/>
        </w:trPr>
        <w:tc>
          <w:tcPr>
            <w:tcW w:w="8888" w:type="dxa"/>
            <w:gridSpan w:val="3"/>
            <w:vAlign w:val="center"/>
          </w:tcPr>
          <w:p w:rsidR="00EE34D4" w:rsidRPr="00C640AD" w:rsidRDefault="00906C9D" w:rsidP="00213E16">
            <w:pPr>
              <w:spacing w:beforeLines="50" w:afterLines="50"/>
              <w:jc w:val="center"/>
              <w:rPr>
                <w:rFonts w:ascii="宋体" w:eastAsia="宋体" w:hAnsi="宋体" w:cs="Times New Roman"/>
                <w:bCs/>
                <w:sz w:val="24"/>
                <w:szCs w:val="32"/>
              </w:rPr>
            </w:pPr>
            <w:r w:rsidRPr="00C640AD">
              <w:rPr>
                <w:rFonts w:ascii="宋体" w:eastAsia="宋体" w:hAnsi="宋体" w:cs="Times New Roman" w:hint="eastAsia"/>
                <w:bCs/>
                <w:sz w:val="24"/>
                <w:szCs w:val="32"/>
              </w:rPr>
              <w:t>商务因素评分</w:t>
            </w:r>
          </w:p>
        </w:tc>
      </w:tr>
      <w:tr w:rsidR="00EE34D4" w:rsidRPr="00C640AD">
        <w:trPr>
          <w:jc w:val="center"/>
        </w:trPr>
        <w:tc>
          <w:tcPr>
            <w:tcW w:w="1134" w:type="dxa"/>
            <w:vAlign w:val="center"/>
          </w:tcPr>
          <w:p w:rsidR="00EE34D4" w:rsidRPr="00C640AD" w:rsidRDefault="00906C9D" w:rsidP="00213E16">
            <w:pPr>
              <w:spacing w:beforeLines="50" w:afterLines="50"/>
              <w:jc w:val="center"/>
              <w:rPr>
                <w:rFonts w:ascii="宋体" w:eastAsia="宋体" w:hAnsi="宋体" w:cs="Times New Roman"/>
                <w:bCs/>
                <w:sz w:val="24"/>
                <w:szCs w:val="32"/>
              </w:rPr>
            </w:pPr>
            <w:r w:rsidRPr="00C640AD">
              <w:rPr>
                <w:rFonts w:ascii="宋体" w:eastAsia="宋体" w:hAnsi="宋体" w:cs="Times New Roman" w:hint="eastAsia"/>
                <w:bCs/>
                <w:sz w:val="24"/>
                <w:szCs w:val="32"/>
              </w:rPr>
              <w:t>2-1</w:t>
            </w:r>
          </w:p>
        </w:tc>
        <w:tc>
          <w:tcPr>
            <w:tcW w:w="4732" w:type="dxa"/>
            <w:vAlign w:val="center"/>
          </w:tcPr>
          <w:p w:rsidR="00EE34D4" w:rsidRPr="00C640AD" w:rsidRDefault="00EE34D4" w:rsidP="00213E16">
            <w:pPr>
              <w:spacing w:beforeLines="50" w:afterLines="50"/>
              <w:jc w:val="center"/>
              <w:rPr>
                <w:rFonts w:ascii="宋体" w:eastAsia="黑体" w:hAnsi="宋体" w:cs="Times New Roman"/>
                <w:b/>
                <w:bCs/>
                <w:sz w:val="24"/>
                <w:szCs w:val="32"/>
              </w:rPr>
            </w:pPr>
          </w:p>
        </w:tc>
        <w:tc>
          <w:tcPr>
            <w:tcW w:w="3022" w:type="dxa"/>
            <w:vAlign w:val="center"/>
          </w:tcPr>
          <w:p w:rsidR="00EE34D4" w:rsidRPr="00C640AD" w:rsidRDefault="00EE34D4" w:rsidP="00213E16">
            <w:pPr>
              <w:spacing w:beforeLines="50" w:afterLines="50"/>
              <w:jc w:val="center"/>
              <w:rPr>
                <w:rFonts w:ascii="宋体" w:eastAsia="黑体" w:hAnsi="宋体" w:cs="Times New Roman"/>
                <w:b/>
                <w:bCs/>
                <w:sz w:val="24"/>
                <w:szCs w:val="32"/>
              </w:rPr>
            </w:pPr>
          </w:p>
        </w:tc>
      </w:tr>
      <w:tr w:rsidR="00EE34D4" w:rsidRPr="00C640AD">
        <w:trPr>
          <w:jc w:val="center"/>
        </w:trPr>
        <w:tc>
          <w:tcPr>
            <w:tcW w:w="1134" w:type="dxa"/>
            <w:vAlign w:val="center"/>
          </w:tcPr>
          <w:p w:rsidR="00EE34D4" w:rsidRPr="00C640AD" w:rsidRDefault="00906C9D" w:rsidP="00213E16">
            <w:pPr>
              <w:spacing w:beforeLines="50" w:afterLines="50"/>
              <w:jc w:val="center"/>
              <w:rPr>
                <w:rFonts w:ascii="宋体" w:eastAsia="宋体" w:hAnsi="宋体" w:cs="Times New Roman"/>
                <w:bCs/>
                <w:sz w:val="24"/>
                <w:szCs w:val="32"/>
              </w:rPr>
            </w:pPr>
            <w:r w:rsidRPr="00C640AD">
              <w:rPr>
                <w:rFonts w:ascii="宋体" w:eastAsia="宋体" w:hAnsi="宋体" w:cs="Times New Roman" w:hint="eastAsia"/>
                <w:bCs/>
                <w:sz w:val="24"/>
                <w:szCs w:val="32"/>
              </w:rPr>
              <w:t>2-2</w:t>
            </w:r>
          </w:p>
        </w:tc>
        <w:tc>
          <w:tcPr>
            <w:tcW w:w="4732" w:type="dxa"/>
            <w:vAlign w:val="center"/>
          </w:tcPr>
          <w:p w:rsidR="00EE34D4" w:rsidRPr="00C640AD" w:rsidRDefault="00EE34D4" w:rsidP="00213E16">
            <w:pPr>
              <w:spacing w:beforeLines="50" w:afterLines="50"/>
              <w:jc w:val="center"/>
              <w:rPr>
                <w:rFonts w:ascii="宋体" w:eastAsia="黑体" w:hAnsi="宋体" w:cs="Times New Roman"/>
                <w:b/>
                <w:bCs/>
                <w:sz w:val="24"/>
                <w:szCs w:val="32"/>
              </w:rPr>
            </w:pPr>
          </w:p>
        </w:tc>
        <w:tc>
          <w:tcPr>
            <w:tcW w:w="3022" w:type="dxa"/>
            <w:vAlign w:val="center"/>
          </w:tcPr>
          <w:p w:rsidR="00EE34D4" w:rsidRPr="00C640AD" w:rsidRDefault="00EE34D4" w:rsidP="00213E16">
            <w:pPr>
              <w:spacing w:beforeLines="50" w:afterLines="50"/>
              <w:jc w:val="center"/>
              <w:rPr>
                <w:rFonts w:ascii="宋体" w:eastAsia="黑体" w:hAnsi="宋体" w:cs="Times New Roman"/>
                <w:b/>
                <w:bCs/>
                <w:sz w:val="24"/>
                <w:szCs w:val="32"/>
              </w:rPr>
            </w:pPr>
          </w:p>
        </w:tc>
      </w:tr>
    </w:tbl>
    <w:p w:rsidR="00EE34D4" w:rsidRPr="00C640AD" w:rsidRDefault="00EE34D4">
      <w:pPr>
        <w:spacing w:line="360" w:lineRule="auto"/>
        <w:jc w:val="left"/>
        <w:rPr>
          <w:rFonts w:asciiTheme="minorEastAsia" w:hAnsiTheme="minorEastAsia" w:cs="宋体"/>
          <w:bCs/>
          <w:kern w:val="0"/>
          <w:sz w:val="24"/>
          <w:szCs w:val="24"/>
        </w:rPr>
      </w:pPr>
    </w:p>
    <w:p w:rsidR="00EE34D4" w:rsidRPr="00C640AD" w:rsidRDefault="00EE34D4">
      <w:pPr>
        <w:sectPr w:rsidR="00EE34D4" w:rsidRPr="00C640AD" w:rsidSect="00581D1D">
          <w:pgSz w:w="11906" w:h="16838"/>
          <w:pgMar w:top="1418" w:right="1418" w:bottom="1418" w:left="1418" w:header="851" w:footer="992" w:gutter="0"/>
          <w:cols w:space="425"/>
          <w:docGrid w:type="lines" w:linePitch="312"/>
        </w:sectPr>
      </w:pPr>
    </w:p>
    <w:p w:rsidR="00EE34D4" w:rsidRPr="00C640AD" w:rsidRDefault="00906C9D" w:rsidP="00213E16">
      <w:pPr>
        <w:spacing w:beforeLines="50" w:afterLines="50"/>
        <w:jc w:val="center"/>
        <w:rPr>
          <w:rFonts w:ascii="黑体" w:eastAsia="黑体" w:hAnsi="黑体" w:cs="Times New Roman"/>
          <w:sz w:val="32"/>
          <w:szCs w:val="32"/>
        </w:rPr>
      </w:pPr>
      <w:r w:rsidRPr="00C640AD">
        <w:rPr>
          <w:rFonts w:ascii="黑体" w:eastAsia="黑体" w:hAnsi="黑体" w:cs="Times New Roman"/>
          <w:sz w:val="32"/>
          <w:szCs w:val="32"/>
        </w:rPr>
        <w:lastRenderedPageBreak/>
        <w:t>关于</w:t>
      </w:r>
      <w:r w:rsidRPr="00C640AD">
        <w:rPr>
          <w:rFonts w:ascii="黑体" w:eastAsia="黑体" w:hAnsi="黑体" w:cs="Times New Roman" w:hint="eastAsia"/>
          <w:sz w:val="32"/>
          <w:szCs w:val="32"/>
        </w:rPr>
        <w:t>串标情形及后果的告知函</w:t>
      </w:r>
    </w:p>
    <w:p w:rsidR="00EE34D4" w:rsidRPr="00C640AD" w:rsidRDefault="00906C9D">
      <w:pPr>
        <w:spacing w:line="360" w:lineRule="auto"/>
        <w:ind w:firstLineChars="200" w:firstLine="482"/>
        <w:rPr>
          <w:rFonts w:ascii="宋体" w:eastAsia="宋体" w:hAnsi="宋体" w:cs="Times New Roman"/>
          <w:sz w:val="24"/>
          <w:szCs w:val="24"/>
        </w:rPr>
      </w:pPr>
      <w:r w:rsidRPr="00C640AD">
        <w:rPr>
          <w:rFonts w:ascii="宋体" w:eastAsia="宋体" w:hAnsi="宋体" w:cs="Times New Roman" w:hint="eastAsia"/>
          <w:b/>
          <w:sz w:val="24"/>
          <w:szCs w:val="24"/>
        </w:rPr>
        <w:t>根据《厦门市财政局关于加强涉嫌串通投标情形处理的通知》要求，现将有关串标情形及后果的规定列明如下，请各供应商仔细阅读，在参与本项目采购活动中，要遵纪守法，公平参与竞争，不得从事违法行为，否则将依法承担相应责任：</w:t>
      </w:r>
    </w:p>
    <w:p w:rsidR="00EE34D4" w:rsidRPr="00C640AD" w:rsidRDefault="00906C9D">
      <w:pPr>
        <w:spacing w:line="360" w:lineRule="auto"/>
        <w:ind w:firstLineChars="200" w:firstLine="482"/>
        <w:rPr>
          <w:rFonts w:ascii="宋体" w:eastAsia="宋体" w:hAnsi="宋体" w:cs="Times New Roman"/>
          <w:b/>
          <w:sz w:val="24"/>
          <w:szCs w:val="24"/>
        </w:rPr>
      </w:pPr>
      <w:r w:rsidRPr="00C640AD">
        <w:rPr>
          <w:rFonts w:ascii="宋体" w:eastAsia="宋体" w:hAnsi="宋体" w:cs="Times New Roman" w:hint="eastAsia"/>
          <w:b/>
          <w:sz w:val="24"/>
          <w:szCs w:val="24"/>
        </w:rPr>
        <w:t>一、串标情形</w:t>
      </w:r>
    </w:p>
    <w:p w:rsidR="00EE34D4" w:rsidRPr="00C640AD" w:rsidRDefault="00906C9D">
      <w:pPr>
        <w:spacing w:line="360" w:lineRule="auto"/>
        <w:ind w:firstLineChars="200" w:firstLine="482"/>
        <w:rPr>
          <w:rFonts w:ascii="宋体" w:eastAsia="宋体" w:hAnsi="宋体" w:cs="Times New Roman"/>
          <w:sz w:val="24"/>
          <w:szCs w:val="28"/>
        </w:rPr>
      </w:pPr>
      <w:r w:rsidRPr="00C640AD">
        <w:rPr>
          <w:rFonts w:ascii="宋体" w:eastAsia="宋体" w:hAnsi="宋体" w:cs="Times New Roman" w:hint="eastAsia"/>
          <w:b/>
          <w:sz w:val="24"/>
          <w:szCs w:val="28"/>
        </w:rPr>
        <w:t>1、《政府采购法》第二十五条</w:t>
      </w:r>
      <w:r w:rsidRPr="00C640AD">
        <w:rPr>
          <w:rFonts w:ascii="宋体" w:eastAsia="宋体" w:hAnsi="宋体" w:cs="Times New Roman" w:hint="eastAsia"/>
          <w:sz w:val="24"/>
          <w:szCs w:val="28"/>
        </w:rPr>
        <w:t>：政府采购当事人不得相互串通损害国家利益、社会公共利益和其他当事人的合法权益；不得以任何手段排斥其他供应商参与竞争。供应商不得以向采购人、采购代理机构、评标委员会的组成人员、竞争性谈判小组的组成人员、询价小组的组成人员行贿或者采取其他不正当手段谋取中标或者成交。</w:t>
      </w:r>
    </w:p>
    <w:p w:rsidR="00EE34D4" w:rsidRPr="00C640AD" w:rsidRDefault="00906C9D">
      <w:pPr>
        <w:spacing w:line="360" w:lineRule="auto"/>
        <w:ind w:firstLineChars="200" w:firstLine="482"/>
        <w:rPr>
          <w:rFonts w:ascii="宋体" w:eastAsia="宋体" w:hAnsi="宋体" w:cs="Times New Roman"/>
          <w:sz w:val="24"/>
          <w:szCs w:val="28"/>
        </w:rPr>
      </w:pPr>
      <w:r w:rsidRPr="00C640AD">
        <w:rPr>
          <w:rFonts w:ascii="宋体" w:eastAsia="宋体" w:hAnsi="宋体" w:cs="Times New Roman" w:hint="eastAsia"/>
          <w:b/>
          <w:sz w:val="24"/>
          <w:szCs w:val="28"/>
        </w:rPr>
        <w:t>2、《政府采购法实施条例》第七十四条</w:t>
      </w:r>
      <w:r w:rsidRPr="00C640AD">
        <w:rPr>
          <w:rFonts w:ascii="宋体" w:eastAsia="宋体" w:hAnsi="宋体" w:cs="Times New Roman" w:hint="eastAsia"/>
          <w:sz w:val="24"/>
          <w:szCs w:val="28"/>
        </w:rPr>
        <w:t>：有下列情形之一的，属于恶意串通，对供应商依照政府采购法第七十七条第一款的规定追究法律责任，对采购人、采购代理机构及其工作人员依照政府采购法第七十二条的规定追究法律责任：</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（一）供应商直接或者间接从采购人或者采购代理机构处获得其他供应商的相关情况并修改其投标文件或者响应文件；</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（二）供应商按照采购人或者采购代理机构的授意撤换、修改投标文件或者响应文件；</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（三）供应商之间协商报价、技术方案等投标文件或者响应文件的实质性内容；</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（四）属于同一集团、协会、商会等组织成员的供应商按照该组织要求协同参加政府采购活动；</w:t>
      </w:r>
    </w:p>
    <w:p w:rsidR="00EE34D4" w:rsidRPr="00C640AD" w:rsidRDefault="00906C9D">
      <w:pPr>
        <w:spacing w:line="360" w:lineRule="auto"/>
        <w:ind w:firstLineChars="200" w:firstLine="480"/>
        <w:rPr>
          <w:rFonts w:ascii="宋体" w:eastAsia="宋体" w:hAnsi="宋体" w:cs="Times New Roman"/>
          <w:sz w:val="24"/>
          <w:szCs w:val="28"/>
        </w:rPr>
      </w:pPr>
      <w:bookmarkStart w:id="53" w:name="_Toc100307870"/>
      <w:r w:rsidRPr="00C640AD">
        <w:rPr>
          <w:rFonts w:ascii="宋体" w:eastAsia="宋体" w:hAnsi="宋体" w:cs="Times New Roman" w:hint="eastAsia"/>
          <w:sz w:val="24"/>
          <w:szCs w:val="28"/>
        </w:rPr>
        <w:t>（五）供应商之间事先约定由某一特定供应商中标、成交；</w:t>
      </w:r>
      <w:bookmarkEnd w:id="53"/>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（六）供应商之间商定部分供应商放弃参加政府采购活动或者放弃中标、成交；</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（七）供应商与采购人或者采购代理机构之间、供应商相互之间，为谋求特定供应商中标、成交或者排斥其他供应商的其他串通行为。</w:t>
      </w:r>
    </w:p>
    <w:p w:rsidR="00EE34D4" w:rsidRPr="00C640AD" w:rsidRDefault="00906C9D">
      <w:pPr>
        <w:spacing w:line="360" w:lineRule="auto"/>
        <w:ind w:firstLineChars="200" w:firstLine="482"/>
        <w:rPr>
          <w:rFonts w:ascii="宋体" w:eastAsia="宋体" w:hAnsi="宋体" w:cs="Times New Roman"/>
          <w:sz w:val="24"/>
          <w:szCs w:val="28"/>
        </w:rPr>
      </w:pPr>
      <w:r w:rsidRPr="00C640AD">
        <w:rPr>
          <w:rFonts w:ascii="宋体" w:eastAsia="宋体" w:hAnsi="宋体" w:cs="Times New Roman" w:hint="eastAsia"/>
          <w:b/>
          <w:sz w:val="24"/>
          <w:szCs w:val="28"/>
        </w:rPr>
        <w:t>3、《政府采购货物和服务招标投标管理办法》（财政部令第87号）第三十七条</w:t>
      </w:r>
      <w:r w:rsidRPr="00C640AD">
        <w:rPr>
          <w:rFonts w:ascii="宋体" w:eastAsia="宋体" w:hAnsi="宋体" w:cs="Times New Roman" w:hint="eastAsia"/>
          <w:sz w:val="24"/>
          <w:szCs w:val="28"/>
        </w:rPr>
        <w:t>：有下列情形之一的，视为投标人串通投标，其投标无效：</w:t>
      </w:r>
    </w:p>
    <w:p w:rsidR="00EE34D4" w:rsidRPr="00C640AD" w:rsidRDefault="00906C9D">
      <w:pPr>
        <w:spacing w:line="360" w:lineRule="auto"/>
        <w:ind w:firstLineChars="200" w:firstLine="480"/>
        <w:rPr>
          <w:rFonts w:ascii="宋体" w:eastAsia="宋体" w:hAnsi="宋体" w:cs="Times New Roman"/>
          <w:sz w:val="24"/>
          <w:szCs w:val="28"/>
        </w:rPr>
      </w:pPr>
      <w:bookmarkStart w:id="54" w:name="_Toc100307871"/>
      <w:r w:rsidRPr="00C640AD">
        <w:rPr>
          <w:rFonts w:ascii="宋体" w:eastAsia="宋体" w:hAnsi="宋体" w:cs="Times New Roman" w:hint="eastAsia"/>
          <w:sz w:val="24"/>
          <w:szCs w:val="28"/>
        </w:rPr>
        <w:t>（一）不同投标人的投标文件由同一单位或者个人编制；</w:t>
      </w:r>
      <w:bookmarkEnd w:id="54"/>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（二）不同投标人委托同一单位或者个人办理投标事宜；</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（三）不同投标人的投标文件载明的项目管理成员或者联系人员为同一人；</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（四）不同投标人的投标文件异常一致或者投标报价呈规律性差异；</w:t>
      </w:r>
    </w:p>
    <w:p w:rsidR="00EE34D4" w:rsidRPr="00C640AD" w:rsidRDefault="00906C9D">
      <w:pPr>
        <w:spacing w:line="360" w:lineRule="auto"/>
        <w:ind w:firstLineChars="200" w:firstLine="480"/>
        <w:rPr>
          <w:rFonts w:ascii="宋体" w:eastAsia="宋体" w:hAnsi="宋体" w:cs="Times New Roman"/>
          <w:sz w:val="24"/>
          <w:szCs w:val="28"/>
        </w:rPr>
      </w:pPr>
      <w:bookmarkStart w:id="55" w:name="_Toc100307872"/>
      <w:r w:rsidRPr="00C640AD">
        <w:rPr>
          <w:rFonts w:ascii="宋体" w:eastAsia="宋体" w:hAnsi="宋体" w:cs="Times New Roman" w:hint="eastAsia"/>
          <w:sz w:val="24"/>
          <w:szCs w:val="28"/>
        </w:rPr>
        <w:lastRenderedPageBreak/>
        <w:t>（五）不同投标人的投标文件相互混装；</w:t>
      </w:r>
      <w:bookmarkEnd w:id="55"/>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（六）不同投标人的投标保证金从同一单位或者个人的账户转出。</w:t>
      </w:r>
    </w:p>
    <w:p w:rsidR="00EE34D4" w:rsidRPr="00C640AD" w:rsidRDefault="00906C9D">
      <w:pPr>
        <w:spacing w:line="360" w:lineRule="auto"/>
        <w:ind w:firstLineChars="200" w:firstLine="482"/>
        <w:rPr>
          <w:rFonts w:ascii="宋体" w:eastAsia="宋体" w:hAnsi="宋体" w:cs="Times New Roman"/>
          <w:b/>
          <w:sz w:val="24"/>
          <w:szCs w:val="28"/>
        </w:rPr>
      </w:pPr>
      <w:r w:rsidRPr="00C640AD">
        <w:rPr>
          <w:rFonts w:ascii="宋体" w:eastAsia="宋体" w:hAnsi="宋体" w:cs="Times New Roman" w:hint="eastAsia"/>
          <w:b/>
          <w:sz w:val="24"/>
          <w:szCs w:val="28"/>
        </w:rPr>
        <w:t>4、《福建省财政厅关于电子化政府采购项目中视为串标情形认定与处理的指导意见》（闽财购〔2018〕30号</w:t>
      </w:r>
      <w:r w:rsidRPr="00C640AD">
        <w:rPr>
          <w:rFonts w:ascii="宋体" w:eastAsia="宋体" w:hAnsi="宋体" w:cs="Times New Roman"/>
          <w:b/>
          <w:sz w:val="24"/>
          <w:szCs w:val="28"/>
        </w:rPr>
        <w:t>）</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 xml:space="preserve">一、电子化招标项目视为串通情形的认定 </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 xml:space="preserve">（一）保证金验核阶段 </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 xml:space="preserve">不同投标人的投标保证金转出账户的银行账户名称相同的，属于《政府采购货物和服务招标投标管理办法》（财政部令第87号）第三十七条第（六）项“不同投标人的投标保证金从同一单位或者个人的账户转出”的情形。 </w:t>
      </w:r>
    </w:p>
    <w:p w:rsidR="00EE34D4" w:rsidRPr="00C640AD" w:rsidRDefault="00906C9D">
      <w:pPr>
        <w:spacing w:line="360" w:lineRule="auto"/>
        <w:ind w:firstLineChars="200" w:firstLine="480"/>
        <w:rPr>
          <w:rFonts w:ascii="宋体" w:eastAsia="宋体" w:hAnsi="宋体" w:cs="Times New Roman"/>
          <w:sz w:val="24"/>
          <w:szCs w:val="28"/>
        </w:rPr>
      </w:pPr>
      <w:bookmarkStart w:id="56" w:name="_Toc100307873"/>
      <w:r w:rsidRPr="00C640AD">
        <w:rPr>
          <w:rFonts w:ascii="宋体" w:eastAsia="宋体" w:hAnsi="宋体" w:cs="Times New Roman" w:hint="eastAsia"/>
          <w:sz w:val="24"/>
          <w:szCs w:val="28"/>
        </w:rPr>
        <w:t>（二）电子响应文件解密阶段</w:t>
      </w:r>
      <w:bookmarkEnd w:id="56"/>
      <w:r w:rsidRPr="00C640AD">
        <w:rPr>
          <w:rFonts w:ascii="宋体" w:eastAsia="宋体" w:hAnsi="宋体" w:cs="Times New Roman" w:hint="eastAsia"/>
          <w:sz w:val="24"/>
          <w:szCs w:val="28"/>
        </w:rPr>
        <w:t xml:space="preserve"> </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电子响应文件的个性特征与本采购项目的其他响应人存在雷同的，按照以下方式进行认定：</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1.投标人上传电子投标文件被福建省政府采购网上公开信息系统投标客户端所赋予的项目内部识别码与本招标项目的其他投标人相同的，属于《政府采购货物和服务招标投标管理办法》（财政部令第87号）第三十七条第（一）项“不同投标人的投标文件由同一单位或者个人编制”的情形。</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2.系统记录的编制电子投标文件使用的计算机或上传电子投标文件使用的计算机网卡MAC地址与本招标项目的其他投标人一致的，属于《政府采购货物和服务招标投标管理办法》（财政部令第87号）第三十七条第（二）项“不同投标人委托同一单位或者个人办理投标事宜”的情形。</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3.投标人上传的电子投标文件若出现使用本项目其他投标人的数字证书加密的或加盖本项目的其他投标人的电子印章的，属于《政府采购货物和服务招标投标管理办法》（财政部令第87号）第三十七条第（五）项“不同投标人的投标文件相互混装”的情形。</w:t>
      </w:r>
    </w:p>
    <w:p w:rsidR="00EE34D4" w:rsidRPr="00C640AD" w:rsidRDefault="00906C9D">
      <w:pPr>
        <w:spacing w:line="360" w:lineRule="auto"/>
        <w:ind w:firstLineChars="200" w:firstLine="482"/>
        <w:rPr>
          <w:rFonts w:ascii="宋体" w:eastAsia="宋体" w:hAnsi="宋体" w:cs="Times New Roman"/>
          <w:b/>
          <w:sz w:val="24"/>
          <w:szCs w:val="28"/>
        </w:rPr>
      </w:pPr>
      <w:r w:rsidRPr="00C640AD">
        <w:rPr>
          <w:rFonts w:ascii="宋体" w:eastAsia="宋体" w:hAnsi="宋体" w:cs="Times New Roman" w:hint="eastAsia"/>
          <w:b/>
          <w:sz w:val="24"/>
          <w:szCs w:val="28"/>
        </w:rPr>
        <w:t>5、《福建省财政厅关于福建省省级政府采购货物和服务项目招标文件编制指引和实施指引的补充通知（三）》（闽财购〔2010〕28号）</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 xml:space="preserve">评标委员会在评标过程中发现投标人存在下列情形之一的，可认定其有串通投标行为，并做出其投标无效的决定： </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 xml:space="preserve">（一）不同投标人的投标文件错、漏之处一致或雷同，且不能合理解释的； </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 xml:space="preserve">（二）不同的投标人的法定代表人、委托代理人等由同一个单位缴纳社会保险的； </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lastRenderedPageBreak/>
        <w:t xml:space="preserve">（三）由同一人或分别由几个有利害关系人携带两个以上（含两个）投标人的企业资料参与资格审查、领取招标资料，或代表两个以上（含两个）投标人参加招标答疑会、交纳或退还投标保证金、开标的； </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（四）有关法律、法规或规章规定的其他串通投标行为。</w:t>
      </w:r>
    </w:p>
    <w:p w:rsidR="00EE34D4" w:rsidRPr="00C640AD" w:rsidRDefault="00906C9D">
      <w:pPr>
        <w:spacing w:line="360" w:lineRule="auto"/>
        <w:ind w:firstLineChars="200" w:firstLine="482"/>
        <w:rPr>
          <w:rFonts w:ascii="宋体" w:eastAsia="宋体" w:hAnsi="宋体" w:cs="Times New Roman"/>
          <w:b/>
          <w:sz w:val="24"/>
          <w:szCs w:val="24"/>
        </w:rPr>
      </w:pPr>
      <w:r w:rsidRPr="00C640AD">
        <w:rPr>
          <w:rFonts w:ascii="宋体" w:eastAsia="宋体" w:hAnsi="宋体" w:cs="Times New Roman" w:hint="eastAsia"/>
          <w:b/>
          <w:sz w:val="24"/>
          <w:szCs w:val="24"/>
        </w:rPr>
        <w:t>二、后果</w:t>
      </w:r>
    </w:p>
    <w:p w:rsidR="00EE34D4" w:rsidRPr="00C640AD" w:rsidRDefault="00906C9D">
      <w:pPr>
        <w:spacing w:line="360" w:lineRule="auto"/>
        <w:ind w:firstLineChars="200" w:firstLine="482"/>
        <w:rPr>
          <w:rFonts w:ascii="宋体" w:eastAsia="宋体" w:hAnsi="宋体" w:cs="Times New Roman"/>
          <w:sz w:val="24"/>
          <w:szCs w:val="28"/>
        </w:rPr>
      </w:pPr>
      <w:r w:rsidRPr="00C640AD">
        <w:rPr>
          <w:rFonts w:ascii="宋体" w:eastAsia="宋体" w:hAnsi="宋体" w:cs="Times New Roman" w:hint="eastAsia"/>
          <w:b/>
          <w:sz w:val="24"/>
          <w:szCs w:val="28"/>
        </w:rPr>
        <w:t>1、《政府采购法》第七十七条</w:t>
      </w:r>
      <w:r w:rsidRPr="00C640AD">
        <w:rPr>
          <w:rFonts w:ascii="宋体" w:eastAsia="宋体" w:hAnsi="宋体" w:cs="Times New Roman" w:hint="eastAsia"/>
          <w:sz w:val="24"/>
          <w:szCs w:val="28"/>
        </w:rPr>
        <w:t>：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rsidR="00EE34D4" w:rsidRPr="00C640AD" w:rsidRDefault="00906C9D">
      <w:pPr>
        <w:spacing w:line="360" w:lineRule="auto"/>
        <w:ind w:firstLineChars="200" w:firstLine="480"/>
        <w:rPr>
          <w:rFonts w:ascii="宋体" w:eastAsia="宋体" w:hAnsi="宋体" w:cs="Times New Roman"/>
          <w:sz w:val="24"/>
          <w:szCs w:val="28"/>
        </w:rPr>
      </w:pPr>
      <w:bookmarkStart w:id="57" w:name="_Toc100307874"/>
      <w:r w:rsidRPr="00C640AD">
        <w:rPr>
          <w:rFonts w:ascii="宋体" w:eastAsia="宋体" w:hAnsi="宋体" w:cs="Times New Roman" w:hint="eastAsia"/>
          <w:sz w:val="24"/>
          <w:szCs w:val="28"/>
        </w:rPr>
        <w:t>（三）与采购人、其他供应商或者采购代理机构恶意串通的；</w:t>
      </w:r>
      <w:bookmarkEnd w:id="57"/>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供应商有前款第（一）至（五）项情形之一的，中标、成交无效。</w:t>
      </w:r>
    </w:p>
    <w:p w:rsidR="00EE34D4" w:rsidRPr="00C640AD" w:rsidRDefault="00906C9D">
      <w:pPr>
        <w:spacing w:line="360" w:lineRule="auto"/>
        <w:ind w:firstLineChars="200" w:firstLine="482"/>
        <w:rPr>
          <w:rFonts w:ascii="宋体" w:eastAsia="宋体" w:hAnsi="宋体" w:cs="Times New Roman"/>
          <w:b/>
          <w:sz w:val="24"/>
          <w:szCs w:val="28"/>
        </w:rPr>
      </w:pPr>
      <w:r w:rsidRPr="00C640AD">
        <w:rPr>
          <w:rFonts w:ascii="宋体" w:eastAsia="宋体" w:hAnsi="宋体" w:cs="Times New Roman" w:hint="eastAsia"/>
          <w:b/>
          <w:sz w:val="24"/>
          <w:szCs w:val="28"/>
        </w:rPr>
        <w:t>2、《福建省财政厅关于电子化政府采购项目中视为串标情形认定与处理的指导意见》（闽财购〔2018〕30号</w:t>
      </w:r>
      <w:r w:rsidRPr="00C640AD">
        <w:rPr>
          <w:rFonts w:ascii="宋体" w:eastAsia="宋体" w:hAnsi="宋体" w:cs="Times New Roman"/>
          <w:b/>
          <w:sz w:val="24"/>
          <w:szCs w:val="28"/>
        </w:rPr>
        <w:t>）</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在开标过程中，发现投标（响应）人有上述情形的，采购人、采购代理机构应当根据采购文件认定串通行为，认定其投标（响应）无效，没收其保证金，并书面报告本级财政部门；在评审过程中发现投标（响应）人有上述情形的，资格审查小组或评标委员会（谈判小组、磋商小组、询价小组）应当根据采购文件认定串通行为，认定其投标（响应）无效，没收其保证金，并书面报告本级财政部门。</w:t>
      </w:r>
    </w:p>
    <w:p w:rsidR="00EE34D4" w:rsidRPr="00C640AD" w:rsidRDefault="00906C9D">
      <w:pPr>
        <w:spacing w:line="360" w:lineRule="auto"/>
        <w:ind w:firstLineChars="200" w:firstLine="482"/>
        <w:rPr>
          <w:rFonts w:ascii="宋体" w:eastAsia="宋体" w:hAnsi="宋体" w:cs="Times New Roman"/>
          <w:b/>
          <w:sz w:val="24"/>
          <w:szCs w:val="24"/>
        </w:rPr>
      </w:pPr>
      <w:r w:rsidRPr="00C640AD">
        <w:rPr>
          <w:rFonts w:ascii="宋体" w:eastAsia="宋体" w:hAnsi="宋体" w:cs="Times New Roman" w:hint="eastAsia"/>
          <w:b/>
          <w:sz w:val="24"/>
          <w:szCs w:val="24"/>
        </w:rPr>
        <w:t>三、虚假应标风险提示</w:t>
      </w:r>
    </w:p>
    <w:p w:rsidR="00EE34D4" w:rsidRPr="00C640AD" w:rsidRDefault="00906C9D">
      <w:pPr>
        <w:spacing w:line="360" w:lineRule="auto"/>
        <w:ind w:firstLineChars="200" w:firstLine="480"/>
        <w:rPr>
          <w:rFonts w:ascii="宋体" w:eastAsia="宋体" w:hAnsi="宋体" w:cs="Times New Roman"/>
          <w:sz w:val="24"/>
          <w:szCs w:val="28"/>
        </w:rPr>
      </w:pPr>
      <w:r w:rsidRPr="00C640AD">
        <w:rPr>
          <w:rFonts w:ascii="宋体" w:eastAsia="宋体" w:hAnsi="宋体" w:cs="Times New Roman" w:hint="eastAsia"/>
          <w:sz w:val="24"/>
          <w:szCs w:val="28"/>
        </w:rPr>
        <w:t>政府采购法第七十七条规定：“供 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一）提供虚假材料谋取中标、成交的”。监管部门将严格按照上述法律规定，加强对“提供虚假材料谋取中标的违法行为”的执法力度。相关行政处罚案件，供 应商可登陆中国政府采购网的“政府采购严重违法失信行为记录名单”查询，望引以为戒。</w:t>
      </w:r>
    </w:p>
    <w:p w:rsidR="00EE34D4" w:rsidRPr="00C640AD" w:rsidRDefault="00906C9D" w:rsidP="00213E16">
      <w:pPr>
        <w:pStyle w:val="2"/>
        <w:spacing w:beforeLines="100" w:afterLines="100" w:line="240" w:lineRule="auto"/>
        <w:jc w:val="left"/>
        <w:rPr>
          <w:rFonts w:ascii="黑体" w:eastAsia="黑体" w:hAnsi="黑体" w:cs="Times New Roman"/>
          <w:kern w:val="0"/>
          <w:sz w:val="30"/>
        </w:rPr>
      </w:pPr>
      <w:bookmarkStart w:id="58" w:name="_Toc157956128"/>
      <w:r w:rsidRPr="00C640AD">
        <w:rPr>
          <w:rFonts w:ascii="黑体" w:eastAsia="黑体" w:hAnsi="黑体" w:cs="Times New Roman"/>
          <w:kern w:val="0"/>
          <w:sz w:val="30"/>
        </w:rPr>
        <w:t>四、其他事项</w:t>
      </w:r>
      <w:bookmarkEnd w:id="58"/>
    </w:p>
    <w:p w:rsidR="00EE34D4" w:rsidRPr="00C640AD" w:rsidRDefault="00906C9D">
      <w:pPr>
        <w:spacing w:line="360" w:lineRule="auto"/>
        <w:ind w:firstLineChars="200" w:firstLine="480"/>
        <w:rPr>
          <w:rFonts w:asciiTheme="minorEastAsia" w:hAnsiTheme="minorEastAsia"/>
          <w:sz w:val="24"/>
          <w:szCs w:val="28"/>
        </w:rPr>
      </w:pPr>
      <w:r w:rsidRPr="00C640AD">
        <w:rPr>
          <w:rFonts w:asciiTheme="minorEastAsia" w:hAnsiTheme="minorEastAsia"/>
          <w:sz w:val="24"/>
          <w:szCs w:val="28"/>
        </w:rPr>
        <w:t>1、除招标文件另有规定外，若出现有关法律、法规和规章有强制性规定但招标文</w:t>
      </w:r>
      <w:r w:rsidRPr="00C640AD">
        <w:rPr>
          <w:rFonts w:asciiTheme="minorEastAsia" w:hAnsiTheme="minorEastAsia"/>
          <w:sz w:val="24"/>
          <w:szCs w:val="28"/>
        </w:rPr>
        <w:lastRenderedPageBreak/>
        <w:t>件未列明的情形，则投标人应按照有关法律、法规和规章强制性规定执行。</w:t>
      </w:r>
    </w:p>
    <w:p w:rsidR="00EE34D4" w:rsidRPr="00C640AD" w:rsidRDefault="00906C9D">
      <w:pPr>
        <w:spacing w:line="360" w:lineRule="auto"/>
        <w:ind w:firstLineChars="200" w:firstLine="480"/>
        <w:rPr>
          <w:rFonts w:asciiTheme="minorEastAsia" w:hAnsiTheme="minorEastAsia"/>
          <w:sz w:val="24"/>
          <w:szCs w:val="28"/>
        </w:rPr>
      </w:pPr>
      <w:r w:rsidRPr="00C640AD">
        <w:rPr>
          <w:rFonts w:asciiTheme="minorEastAsia" w:hAnsiTheme="minorEastAsia"/>
          <w:sz w:val="24"/>
          <w:szCs w:val="28"/>
        </w:rPr>
        <w:t>2、其他：</w:t>
      </w:r>
    </w:p>
    <w:p w:rsidR="00EE34D4" w:rsidRPr="00C640AD" w:rsidRDefault="00906C9D">
      <w:pPr>
        <w:spacing w:line="360" w:lineRule="auto"/>
        <w:ind w:firstLineChars="200" w:firstLine="480"/>
        <w:rPr>
          <w:rFonts w:asciiTheme="minorEastAsia" w:hAnsiTheme="minorEastAsia"/>
          <w:sz w:val="24"/>
          <w:szCs w:val="28"/>
        </w:rPr>
      </w:pPr>
      <w:r w:rsidRPr="00C640AD">
        <w:rPr>
          <w:rFonts w:asciiTheme="minorEastAsia" w:hAnsiTheme="minorEastAsia"/>
          <w:sz w:val="24"/>
          <w:szCs w:val="28"/>
        </w:rPr>
        <w:t>详见其他商务要求中的“补充条款”。</w:t>
      </w:r>
    </w:p>
    <w:p w:rsidR="00EE34D4" w:rsidRPr="00C640AD" w:rsidRDefault="00EE34D4">
      <w:pPr>
        <w:sectPr w:rsidR="00EE34D4" w:rsidRPr="00C640AD" w:rsidSect="00581D1D">
          <w:pgSz w:w="11906" w:h="16838"/>
          <w:pgMar w:top="1418" w:right="1418" w:bottom="1418" w:left="1418" w:header="851" w:footer="992" w:gutter="0"/>
          <w:cols w:space="425"/>
          <w:docGrid w:type="lines" w:linePitch="312"/>
        </w:sectPr>
      </w:pPr>
    </w:p>
    <w:p w:rsidR="00EE34D4" w:rsidRPr="00C640AD" w:rsidRDefault="00906C9D" w:rsidP="00213E16">
      <w:pPr>
        <w:pStyle w:val="1"/>
        <w:keepNext/>
        <w:keepLines/>
        <w:widowControl w:val="0"/>
        <w:spacing w:beforeLines="100" w:beforeAutospacing="0" w:afterLines="100" w:afterAutospacing="0"/>
        <w:jc w:val="center"/>
        <w:rPr>
          <w:rFonts w:ascii="黑体" w:eastAsia="黑体" w:hAnsi="黑体" w:cs="Times New Roman"/>
          <w:kern w:val="0"/>
          <w:sz w:val="32"/>
          <w:szCs w:val="44"/>
        </w:rPr>
      </w:pPr>
      <w:bookmarkStart w:id="59" w:name="_Toc157956129"/>
      <w:r w:rsidRPr="00C640AD">
        <w:rPr>
          <w:rFonts w:ascii="黑体" w:eastAsia="黑体" w:hAnsi="黑体" w:cs="Times New Roman"/>
          <w:kern w:val="0"/>
          <w:sz w:val="32"/>
          <w:szCs w:val="44"/>
        </w:rPr>
        <w:lastRenderedPageBreak/>
        <w:t>第六章</w:t>
      </w:r>
      <w:r w:rsidRPr="00C640AD">
        <w:rPr>
          <w:rFonts w:ascii="黑体" w:eastAsia="黑体" w:hAnsi="黑体" w:cs="Times New Roman" w:hint="eastAsia"/>
          <w:kern w:val="0"/>
          <w:sz w:val="32"/>
          <w:szCs w:val="44"/>
        </w:rPr>
        <w:t xml:space="preserve">  </w:t>
      </w:r>
      <w:r w:rsidRPr="00C640AD">
        <w:rPr>
          <w:rFonts w:ascii="黑体" w:eastAsia="黑体" w:hAnsi="黑体" w:cs="Times New Roman"/>
          <w:kern w:val="0"/>
          <w:sz w:val="32"/>
          <w:szCs w:val="44"/>
        </w:rPr>
        <w:t>政府采购合同</w:t>
      </w:r>
      <w:bookmarkEnd w:id="59"/>
    </w:p>
    <w:p w:rsidR="00EE34D4" w:rsidRPr="00C640AD" w:rsidRDefault="00906C9D">
      <w:pPr>
        <w:pStyle w:val="null3"/>
        <w:widowControl w:val="0"/>
        <w:jc w:val="center"/>
        <w:rPr>
          <w:rFonts w:hint="default"/>
        </w:rPr>
      </w:pPr>
      <w:r w:rsidRPr="00C640AD">
        <w:rPr>
          <w:b/>
          <w:sz w:val="28"/>
        </w:rPr>
        <w:t>参考文本</w:t>
      </w:r>
    </w:p>
    <w:p w:rsidR="00EE34D4" w:rsidRPr="00C640AD" w:rsidRDefault="00906C9D">
      <w:pPr>
        <w:spacing w:line="360" w:lineRule="auto"/>
        <w:jc w:val="left"/>
        <w:rPr>
          <w:rFonts w:ascii="宋体" w:eastAsia="宋体" w:hAnsi="宋体" w:cs="Times New Roman"/>
          <w:b/>
          <w:kern w:val="0"/>
          <w:sz w:val="24"/>
          <w:szCs w:val="24"/>
        </w:rPr>
      </w:pPr>
      <w:r w:rsidRPr="00C640AD">
        <w:rPr>
          <w:rFonts w:ascii="宋体" w:eastAsia="宋体" w:hAnsi="宋体" w:cs="Times New Roman" w:hint="eastAsia"/>
          <w:b/>
          <w:kern w:val="0"/>
          <w:sz w:val="24"/>
          <w:szCs w:val="24"/>
        </w:rPr>
        <w:t>合同编号：</w:t>
      </w:r>
    </w:p>
    <w:p w:rsidR="00EE34D4" w:rsidRPr="00C640AD" w:rsidRDefault="00906C9D">
      <w:pPr>
        <w:spacing w:line="360" w:lineRule="auto"/>
        <w:jc w:val="center"/>
        <w:rPr>
          <w:rFonts w:ascii="宋体" w:eastAsia="宋体" w:hAnsi="宋体" w:cs="Times New Roman"/>
          <w:b/>
          <w:kern w:val="0"/>
          <w:sz w:val="28"/>
          <w:szCs w:val="28"/>
        </w:rPr>
      </w:pPr>
      <w:r w:rsidRPr="00C640AD">
        <w:rPr>
          <w:rFonts w:ascii="宋体" w:eastAsia="宋体" w:hAnsi="宋体" w:cs="Times New Roman" w:hint="eastAsia"/>
          <w:b/>
          <w:kern w:val="0"/>
          <w:sz w:val="28"/>
          <w:szCs w:val="28"/>
        </w:rPr>
        <w:t>福建省政府采购合同（货物类）</w:t>
      </w:r>
    </w:p>
    <w:p w:rsidR="00EE34D4" w:rsidRPr="00C640AD" w:rsidRDefault="00906C9D">
      <w:pPr>
        <w:spacing w:line="360" w:lineRule="auto"/>
        <w:jc w:val="center"/>
        <w:rPr>
          <w:rFonts w:ascii="宋体" w:eastAsia="宋体" w:hAnsi="宋体" w:cs="Times New Roman"/>
          <w:kern w:val="0"/>
          <w:sz w:val="24"/>
          <w:szCs w:val="24"/>
        </w:rPr>
      </w:pPr>
      <w:r w:rsidRPr="00C640AD">
        <w:rPr>
          <w:rFonts w:ascii="宋体" w:eastAsia="宋体" w:hAnsi="宋体" w:cs="Times New Roman" w:hint="eastAsia"/>
          <w:kern w:val="0"/>
          <w:sz w:val="24"/>
          <w:szCs w:val="24"/>
        </w:rPr>
        <w:t>编制说明</w:t>
      </w:r>
    </w:p>
    <w:p w:rsidR="00EE34D4" w:rsidRPr="00C640AD" w:rsidRDefault="00906C9D">
      <w:pPr>
        <w:spacing w:line="360" w:lineRule="auto"/>
        <w:ind w:firstLineChars="200" w:firstLine="480"/>
        <w:rPr>
          <w:rFonts w:ascii="宋体" w:eastAsia="宋体" w:hAnsi="宋体" w:cs="Times New Roman"/>
          <w:sz w:val="24"/>
          <w:szCs w:val="24"/>
        </w:rPr>
      </w:pPr>
      <w:r w:rsidRPr="00C640AD">
        <w:rPr>
          <w:rFonts w:ascii="宋体" w:eastAsia="宋体" w:hAnsi="宋体" w:cs="Times New Roman" w:hint="eastAsia"/>
          <w:sz w:val="24"/>
          <w:szCs w:val="24"/>
        </w:rPr>
        <w:t>1.签订合同应遵守《中华人民共和国政府采购法》及其实施条例、《中华人民共和国民法典》等法律法规及其他有关规定。</w:t>
      </w:r>
    </w:p>
    <w:p w:rsidR="00EE34D4" w:rsidRPr="00C640AD" w:rsidRDefault="00906C9D">
      <w:pPr>
        <w:spacing w:line="360" w:lineRule="auto"/>
        <w:ind w:firstLineChars="200" w:firstLine="480"/>
        <w:rPr>
          <w:rFonts w:ascii="宋体" w:eastAsia="宋体" w:hAnsi="宋体" w:cs="Times New Roman"/>
          <w:sz w:val="24"/>
          <w:szCs w:val="24"/>
        </w:rPr>
      </w:pPr>
      <w:r w:rsidRPr="00C640AD">
        <w:rPr>
          <w:rFonts w:ascii="宋体" w:eastAsia="宋体" w:hAnsi="宋体" w:cs="Times New Roman" w:hint="eastAsia"/>
          <w:sz w:val="24"/>
          <w:szCs w:val="24"/>
        </w:rPr>
        <w:t>2.签订合同时，采购人与中标（成交）人应结合采购文件规定填列相应内容。采购文件已有约定的，双方均不得对约定进行变更或调整；采购文件未作规定的，双方可通过友好协商进行约定。</w:t>
      </w:r>
    </w:p>
    <w:p w:rsidR="00EE34D4" w:rsidRPr="00C640AD" w:rsidRDefault="00906C9D">
      <w:pPr>
        <w:spacing w:line="360" w:lineRule="auto"/>
        <w:ind w:firstLineChars="200" w:firstLine="480"/>
        <w:rPr>
          <w:rFonts w:ascii="宋体" w:eastAsia="宋体" w:hAnsi="宋体" w:cs="Times New Roman"/>
          <w:sz w:val="24"/>
          <w:szCs w:val="24"/>
        </w:rPr>
      </w:pPr>
      <w:r w:rsidRPr="00C640AD">
        <w:rPr>
          <w:rFonts w:ascii="宋体" w:eastAsia="宋体" w:hAnsi="宋体" w:cs="Times New Roman" w:hint="eastAsia"/>
          <w:sz w:val="24"/>
          <w:szCs w:val="24"/>
        </w:rPr>
        <w:t>3.政府有关主管部门对若干合同有规范文本的，可使用相应合同文本。</w:t>
      </w:r>
    </w:p>
    <w:p w:rsidR="00EE34D4" w:rsidRPr="00C640AD" w:rsidRDefault="00906C9D">
      <w:pPr>
        <w:spacing w:line="360" w:lineRule="auto"/>
        <w:ind w:firstLineChars="200" w:firstLine="480"/>
        <w:rPr>
          <w:rFonts w:ascii="宋体" w:eastAsia="宋体" w:hAnsi="宋体" w:cs="Times New Roman"/>
          <w:sz w:val="24"/>
          <w:szCs w:val="24"/>
        </w:rPr>
      </w:pPr>
      <w:r w:rsidRPr="00C640AD">
        <w:rPr>
          <w:rFonts w:ascii="宋体" w:eastAsia="宋体" w:hAnsi="宋体" w:cs="Times New Roman" w:hint="eastAsia"/>
          <w:sz w:val="24"/>
          <w:szCs w:val="24"/>
        </w:rPr>
        <w:t>4.本合同范本仅供参考，采购人应当根据采购项目的实际需求对合同条款进行修改、补充。</w:t>
      </w:r>
    </w:p>
    <w:p w:rsidR="00EE34D4" w:rsidRPr="00C640AD" w:rsidRDefault="00EE34D4">
      <w:pPr>
        <w:shd w:val="clear" w:color="auto" w:fill="FFFFFF"/>
        <w:spacing w:line="360" w:lineRule="auto"/>
        <w:ind w:firstLineChars="200" w:firstLine="480"/>
        <w:rPr>
          <w:rFonts w:ascii="宋体" w:eastAsia="宋体" w:hAnsi="宋体" w:cs="宋体"/>
          <w:kern w:val="0"/>
          <w:sz w:val="24"/>
          <w:szCs w:val="24"/>
        </w:rPr>
      </w:pPr>
    </w:p>
    <w:p w:rsidR="00EE34D4" w:rsidRPr="00C640AD" w:rsidRDefault="00906C9D">
      <w:pPr>
        <w:shd w:val="clear" w:color="auto" w:fill="FFFFFF"/>
        <w:spacing w:line="360" w:lineRule="auto"/>
        <w:ind w:firstLineChars="200" w:firstLine="480"/>
        <w:rPr>
          <w:rFonts w:ascii="宋体" w:eastAsia="宋体" w:hAnsi="宋体" w:cs="宋体"/>
          <w:kern w:val="0"/>
          <w:sz w:val="24"/>
          <w:szCs w:val="24"/>
          <w:u w:val="single"/>
        </w:rPr>
      </w:pPr>
      <w:r w:rsidRPr="00C640AD">
        <w:rPr>
          <w:rFonts w:ascii="宋体" w:eastAsia="宋体" w:hAnsi="宋体" w:cs="宋体" w:hint="eastAsia"/>
          <w:kern w:val="0"/>
          <w:sz w:val="24"/>
          <w:szCs w:val="24"/>
        </w:rPr>
        <w:t>甲方：</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住所地：</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联系人：</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联系电话：</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传真：</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电子邮箱：</w:t>
      </w:r>
      <w:r w:rsidRPr="00C640AD">
        <w:rPr>
          <w:rFonts w:ascii="宋体" w:eastAsia="宋体" w:hAnsi="宋体" w:cs="宋体" w:hint="eastAsia"/>
          <w:kern w:val="0"/>
          <w:sz w:val="24"/>
          <w:szCs w:val="24"/>
          <w:u w:val="single"/>
        </w:rPr>
        <w:t xml:space="preserve">            </w:t>
      </w:r>
    </w:p>
    <w:p w:rsidR="00EE34D4" w:rsidRPr="00C640AD" w:rsidRDefault="00EE34D4">
      <w:pPr>
        <w:spacing w:line="360" w:lineRule="auto"/>
        <w:ind w:firstLineChars="200" w:firstLine="480"/>
        <w:jc w:val="left"/>
        <w:rPr>
          <w:rFonts w:ascii="宋体" w:eastAsia="宋体" w:hAnsi="宋体" w:cs="宋体"/>
          <w:kern w:val="0"/>
          <w:sz w:val="24"/>
          <w:szCs w:val="24"/>
        </w:rPr>
      </w:pPr>
    </w:p>
    <w:p w:rsidR="00EE34D4" w:rsidRPr="00C640AD" w:rsidRDefault="00906C9D">
      <w:pPr>
        <w:shd w:val="clear" w:color="auto" w:fill="FFFFFF"/>
        <w:spacing w:line="360" w:lineRule="auto"/>
        <w:ind w:firstLineChars="200" w:firstLine="480"/>
        <w:rPr>
          <w:rFonts w:ascii="宋体" w:eastAsia="宋体" w:hAnsi="宋体" w:cs="宋体"/>
          <w:kern w:val="0"/>
          <w:sz w:val="24"/>
          <w:szCs w:val="24"/>
          <w:u w:val="single"/>
        </w:rPr>
      </w:pPr>
      <w:r w:rsidRPr="00C640AD">
        <w:rPr>
          <w:rFonts w:ascii="宋体" w:eastAsia="宋体" w:hAnsi="宋体" w:cs="宋体" w:hint="eastAsia"/>
          <w:kern w:val="0"/>
          <w:sz w:val="24"/>
          <w:szCs w:val="24"/>
        </w:rPr>
        <w:t>乙方：</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住所地：</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联系人：</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联系电话：</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传真：</w:t>
      </w:r>
      <w:r w:rsidRPr="00C640AD">
        <w:rPr>
          <w:rFonts w:ascii="宋体" w:eastAsia="宋体" w:hAnsi="宋体" w:cs="宋体" w:hint="eastAsia"/>
          <w:kern w:val="0"/>
          <w:sz w:val="24"/>
          <w:szCs w:val="24"/>
          <w:u w:val="single"/>
        </w:rPr>
        <w:t xml:space="preserve">                </w:t>
      </w:r>
    </w:p>
    <w:p w:rsidR="00EE34D4" w:rsidRPr="00C640AD" w:rsidRDefault="00906C9D">
      <w:pPr>
        <w:spacing w:line="360" w:lineRule="auto"/>
        <w:ind w:firstLineChars="200" w:firstLine="480"/>
        <w:jc w:val="left"/>
        <w:rPr>
          <w:rFonts w:ascii="宋体" w:eastAsia="宋体" w:hAnsi="宋体" w:cs="宋体"/>
          <w:kern w:val="0"/>
          <w:sz w:val="24"/>
          <w:szCs w:val="24"/>
        </w:rPr>
      </w:pPr>
      <w:r w:rsidRPr="00C640AD">
        <w:rPr>
          <w:rFonts w:ascii="宋体" w:eastAsia="宋体" w:hAnsi="宋体" w:cs="宋体" w:hint="eastAsia"/>
          <w:kern w:val="0"/>
          <w:sz w:val="24"/>
          <w:szCs w:val="24"/>
        </w:rPr>
        <w:t>电子邮箱：</w:t>
      </w:r>
      <w:r w:rsidRPr="00C640AD">
        <w:rPr>
          <w:rFonts w:ascii="宋体" w:eastAsia="宋体" w:hAnsi="宋体" w:cs="宋体" w:hint="eastAsia"/>
          <w:kern w:val="0"/>
          <w:sz w:val="24"/>
          <w:szCs w:val="24"/>
          <w:u w:val="single"/>
        </w:rPr>
        <w:t xml:space="preserve">            </w:t>
      </w:r>
    </w:p>
    <w:p w:rsidR="00EE34D4" w:rsidRPr="00C640AD" w:rsidRDefault="00EE34D4">
      <w:pPr>
        <w:shd w:val="clear" w:color="auto" w:fill="FFFFFF"/>
        <w:spacing w:line="360" w:lineRule="auto"/>
        <w:ind w:firstLineChars="200" w:firstLine="480"/>
        <w:rPr>
          <w:rFonts w:ascii="宋体" w:eastAsia="宋体" w:hAnsi="宋体" w:cs="宋体"/>
          <w:kern w:val="0"/>
          <w:sz w:val="24"/>
          <w:szCs w:val="24"/>
        </w:rPr>
      </w:pP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根据项目编号为</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的</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项目（以下简称：“本项目”）的采购结果，遵循平等、自愿、公平和诚实信用的原则，双方签署本合同，具体内容如下：</w:t>
      </w: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一、合同组成部分</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1.1本合同条款及附件；</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1.2采购文件及其附件、补充文件；</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1.3乙方的响应文件及其附件、补充文件；</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1.4其他文件或材料：</w:t>
      </w: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二、合同标的</w:t>
      </w:r>
    </w:p>
    <w:p w:rsidR="00EE34D4" w:rsidRPr="00C640AD" w:rsidRDefault="00EE34D4">
      <w:pPr>
        <w:shd w:val="clear" w:color="auto" w:fill="FFFFFF"/>
        <w:spacing w:line="360" w:lineRule="auto"/>
        <w:ind w:firstLineChars="200" w:firstLine="480"/>
        <w:rPr>
          <w:rFonts w:ascii="宋体" w:eastAsia="宋体" w:hAnsi="宋体" w:cs="宋体"/>
          <w:kern w:val="0"/>
          <w:sz w:val="24"/>
          <w:szCs w:val="24"/>
        </w:rPr>
      </w:pP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三、合同金额</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3.1合同总价：人民币（大写）</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元（￥</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元）；</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3.2合同总价组成：</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3.3其他需说明事项：</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w:t>
      </w: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四、合同标的交付</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4.1交付时间：</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4.2交付地点：</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4.3交付条件：</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4.4供货要求：</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（3）乙方提供的采购标的应符合国家知识产权法律、法规的规定且非假冒伪劣品；</w:t>
      </w:r>
      <w:r w:rsidRPr="00C640AD">
        <w:rPr>
          <w:rFonts w:ascii="宋体" w:eastAsia="宋体" w:hAnsi="宋体" w:cs="宋体" w:hint="eastAsia"/>
          <w:kern w:val="0"/>
          <w:sz w:val="24"/>
          <w:szCs w:val="24"/>
        </w:rPr>
        <w:lastRenderedPageBreak/>
        <w:t>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若乙方提供的采购标的不符合国家知识产权法律、法规的规定或被有关主管机关认定为假冒伪劣品，则乙方中标或成交资格将被取消；甲方还将按照有关法律、法规和规章的规定进行处理，具体如下：</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u w:val="single"/>
        </w:rPr>
      </w:pPr>
      <w:r w:rsidRPr="00C640AD">
        <w:rPr>
          <w:rFonts w:ascii="宋体" w:eastAsia="宋体" w:hAnsi="宋体" w:cs="宋体" w:hint="eastAsia"/>
          <w:kern w:val="0"/>
          <w:sz w:val="24"/>
          <w:szCs w:val="24"/>
        </w:rPr>
        <w:t>（4）其他供货要求：</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五、质量标准及要求</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5.1质量标准及要求</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（2）其他质量要求</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5.2节能环保产品要求</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5.3质量保证范围、质量保证期及售后服务</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（1）质量保证范围：</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（2）本合同乙方所供应的货物质量保证期自验收合格之日起</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月。</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（3）售后服务应按法律法规和采购文件约定执行，具体如下：</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5.4商品安全责任</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u w:val="single"/>
        </w:rPr>
      </w:pPr>
      <w:r w:rsidRPr="00C640AD">
        <w:rPr>
          <w:rFonts w:ascii="宋体" w:eastAsia="宋体" w:hAnsi="宋体" w:cs="宋体" w:hint="eastAsia"/>
          <w:kern w:val="0"/>
          <w:sz w:val="24"/>
          <w:szCs w:val="24"/>
        </w:rPr>
        <w:t>商品安全责任应按照法律法规和采购文件的规定执行，具体如下：</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六、安装调试、验收及退、换货</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u w:val="single"/>
        </w:rPr>
      </w:pPr>
      <w:r w:rsidRPr="00C640AD">
        <w:rPr>
          <w:rFonts w:ascii="宋体" w:eastAsia="宋体" w:hAnsi="宋体" w:cs="宋体" w:hint="eastAsia"/>
          <w:kern w:val="0"/>
          <w:sz w:val="24"/>
          <w:szCs w:val="24"/>
        </w:rPr>
        <w:t>6.1安装调试、验收应按照采购文件、乙方响应文件的规定或约定进行，具体如下：</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6.2本项目是否邀请其他投标人参与验收：</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□不邀请。  □邀请，具体如下：</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6.3本项目是否邀请专家参与验收：</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□不邀请。  □邀请，具体如下：</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6.4本项目是否邀请国家认可的质量检测机构参与验收：</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□不邀请。  □邀请，具体如下：</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lastRenderedPageBreak/>
        <w:t>6.5履约验收：</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6.6退、换货：</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u w:val="single"/>
        </w:rPr>
      </w:pPr>
      <w:r w:rsidRPr="00C640AD">
        <w:rPr>
          <w:rFonts w:ascii="宋体" w:eastAsia="宋体" w:hAnsi="宋体" w:cs="宋体" w:hint="eastAsia"/>
          <w:kern w:val="0"/>
          <w:sz w:val="24"/>
          <w:szCs w:val="24"/>
        </w:rPr>
        <w:t>6.7其他：</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七、资金支付方式、条件和时间</w:t>
      </w:r>
    </w:p>
    <w:p w:rsidR="00EE34D4" w:rsidRPr="00C640AD" w:rsidRDefault="00EE34D4">
      <w:pPr>
        <w:spacing w:line="360" w:lineRule="auto"/>
        <w:ind w:firstLineChars="200" w:firstLine="480"/>
        <w:jc w:val="left"/>
        <w:rPr>
          <w:rFonts w:ascii="宋体" w:eastAsia="宋体" w:hAnsi="宋体" w:cs="宋体"/>
          <w:kern w:val="0"/>
          <w:sz w:val="24"/>
          <w:szCs w:val="24"/>
        </w:rPr>
      </w:pP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八、履约保证金</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□有，□无。具体如下违约：（按照采购文件规定填写）。</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8.1乙方向甲方缴纳人民币 元（大写： ）作为本合同的履约保证金。</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8.2履约保证金缴纳形式：支票/汇票/电汇/保函等非现金形式。</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8.3履约保证金退还： （根据实际情况填写） 。</w:t>
      </w: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九、合同期限</w:t>
      </w:r>
    </w:p>
    <w:p w:rsidR="00EE34D4" w:rsidRPr="00C640AD" w:rsidRDefault="00EE34D4">
      <w:pPr>
        <w:spacing w:line="360" w:lineRule="auto"/>
        <w:ind w:firstLineChars="200" w:firstLine="480"/>
        <w:jc w:val="left"/>
        <w:rPr>
          <w:rFonts w:ascii="宋体" w:eastAsia="宋体" w:hAnsi="宋体" w:cs="宋体"/>
          <w:kern w:val="0"/>
          <w:sz w:val="24"/>
          <w:szCs w:val="24"/>
        </w:rPr>
      </w:pP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十、违约责任</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10.1甲方违约责任</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（1）甲方无正当理由拒收乙方交付的合格产品的，甲方向乙方偿付拒收货款总值</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的违约金。</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甲方无故逾期验收和办理合同款项支付手续的</w:t>
      </w:r>
      <w:r w:rsidR="00C869A9" w:rsidRPr="00C640AD">
        <w:rPr>
          <w:rFonts w:ascii="宋体" w:eastAsia="宋体" w:hAnsi="宋体" w:cs="宋体" w:hint="eastAsia"/>
          <w:kern w:val="0"/>
          <w:sz w:val="24"/>
          <w:szCs w:val="24"/>
        </w:rPr>
        <w:t>，</w:t>
      </w:r>
      <w:r w:rsidRPr="00C640AD">
        <w:rPr>
          <w:rFonts w:ascii="宋体" w:eastAsia="宋体" w:hAnsi="宋体" w:cs="宋体" w:hint="eastAsia"/>
          <w:kern w:val="0"/>
          <w:sz w:val="24"/>
          <w:szCs w:val="24"/>
        </w:rPr>
        <w:t>甲方应按逾期付款总额每日</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向乙方支付违约金。</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（3）其他违约情形</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u w:val="single"/>
        </w:rPr>
      </w:pP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10.2乙方违约责任</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（1）乙方逾期履行服务的，乙方应按逾期交付总额每日</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向甲方支付违约金，由甲方从待付货款中扣除。乙方无正当理由逾期超过约定日期</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仍不能交付的，视为“乙方不按合同约定履约”；</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（2）乙方所交付的产品不符合合同规定及《采购文件》规定标准的，甲方有权拒收，乙方愿意更换产品但逾期交货的，按乙方逾期交货处理。乙方拒绝更换产品的，视为“乙方不按合同约定履约”；</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（3）乙方不按合同约定履约的，甲方可以解除采购合同，并对乙方已缴纳的履约保证金作“不予退还”处理。同时，乙方还须按向甲方支付违约金：</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（4）其他违约情形</w:t>
      </w: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lastRenderedPageBreak/>
        <w:t>十一、不可抗力事件处理</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十二、保密条款</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12.1对于在采购和合同履行过程中所获悉的属于保密的内容，甲、乙双方均负有保密义务。</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12.2其他</w:t>
      </w: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十三、解决争议的方法</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13.1甲、乙双方协商解决。</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13.2若协商解决不成，则通过下列途径之一解决：</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□提交仲裁委员会仲裁，具体如下：</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□向人民法院提起诉讼，具体如下：</w:t>
      </w: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十四、合同其他条款</w:t>
      </w:r>
    </w:p>
    <w:p w:rsidR="00EE34D4" w:rsidRPr="00C640AD" w:rsidRDefault="00EE34D4">
      <w:pPr>
        <w:spacing w:line="360" w:lineRule="auto"/>
        <w:ind w:firstLineChars="200" w:firstLine="480"/>
        <w:jc w:val="left"/>
        <w:rPr>
          <w:rFonts w:ascii="宋体" w:eastAsia="宋体" w:hAnsi="宋体" w:cs="宋体"/>
          <w:kern w:val="0"/>
          <w:sz w:val="24"/>
          <w:szCs w:val="24"/>
        </w:rPr>
      </w:pP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十五、其他约定</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15.1合同文件与本合同具有同等法律效力。</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15.3本合同未尽事宜，遵照《中华人民共和国民法典》有关条文执行。</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15.4本合同正本一式</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份，具有同等法律效力，甲方、乙方各执</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份；副本</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份，</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15.5本合同已用于政府采购合同融资，为本项目提供合同融资的金融机构为：_______，甲乙双方应当按照融资合同的约定进行资金使用及款项支付。</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中标（成交）供应商应于采购合同签订之日起</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内，向发放政采贷的金融机构提交政府采购中标（成交）通知书和政府采购合同，贷款金额以政府采购合同金额为限。</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lastRenderedPageBreak/>
        <w:t>15.6其他</w:t>
      </w:r>
    </w:p>
    <w:p w:rsidR="00EE34D4" w:rsidRPr="00C640AD" w:rsidRDefault="00906C9D">
      <w:pPr>
        <w:shd w:val="clear" w:color="auto" w:fill="FFFFFF"/>
        <w:spacing w:line="360" w:lineRule="auto"/>
        <w:ind w:firstLineChars="200" w:firstLine="482"/>
        <w:rPr>
          <w:rFonts w:ascii="宋体" w:eastAsia="宋体" w:hAnsi="宋体" w:cs="宋体"/>
          <w:b/>
          <w:kern w:val="0"/>
          <w:sz w:val="24"/>
          <w:szCs w:val="24"/>
        </w:rPr>
      </w:pPr>
      <w:r w:rsidRPr="00C640AD">
        <w:rPr>
          <w:rFonts w:ascii="宋体" w:eastAsia="宋体" w:hAnsi="宋体" w:cs="宋体" w:hint="eastAsia"/>
          <w:b/>
          <w:kern w:val="0"/>
          <w:sz w:val="24"/>
          <w:szCs w:val="24"/>
        </w:rPr>
        <w:t>十六、合同附件</w:t>
      </w:r>
    </w:p>
    <w:p w:rsidR="00EE34D4" w:rsidRPr="00C640AD" w:rsidRDefault="00EE34D4">
      <w:pPr>
        <w:shd w:val="clear" w:color="auto" w:fill="FFFFFF"/>
        <w:spacing w:line="360" w:lineRule="auto"/>
        <w:ind w:firstLineChars="200" w:firstLine="480"/>
        <w:rPr>
          <w:rFonts w:ascii="宋体" w:eastAsia="宋体" w:hAnsi="宋体" w:cs="宋体"/>
          <w:kern w:val="0"/>
          <w:sz w:val="24"/>
          <w:szCs w:val="24"/>
        </w:rPr>
      </w:pP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甲方（采购人）：</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法定（授权）代表人：</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纳税人识别号：</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开户银行：</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账号：</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乙方（中标或成交人）：</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法定（授权）代表人：</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纳税人识别号：</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开户银行：</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账号：</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签订地点：</w:t>
      </w:r>
      <w:r w:rsidRPr="00C640AD">
        <w:rPr>
          <w:rFonts w:ascii="宋体" w:eastAsia="宋体" w:hAnsi="宋体" w:cs="宋体" w:hint="eastAsia"/>
          <w:kern w:val="0"/>
          <w:sz w:val="24"/>
          <w:szCs w:val="24"/>
          <w:u w:val="single"/>
        </w:rPr>
        <w:t xml:space="preserve">          </w:t>
      </w:r>
    </w:p>
    <w:p w:rsidR="00EE34D4" w:rsidRPr="00C640AD" w:rsidRDefault="00906C9D">
      <w:pPr>
        <w:shd w:val="clear" w:color="auto" w:fill="FFFFFF"/>
        <w:spacing w:line="360" w:lineRule="auto"/>
        <w:ind w:firstLineChars="200" w:firstLine="480"/>
        <w:rPr>
          <w:rFonts w:ascii="宋体" w:eastAsia="宋体" w:hAnsi="宋体" w:cs="宋体"/>
          <w:kern w:val="0"/>
          <w:sz w:val="24"/>
          <w:szCs w:val="24"/>
        </w:rPr>
      </w:pPr>
      <w:r w:rsidRPr="00C640AD">
        <w:rPr>
          <w:rFonts w:ascii="宋体" w:eastAsia="宋体" w:hAnsi="宋体" w:cs="宋体" w:hint="eastAsia"/>
          <w:kern w:val="0"/>
          <w:sz w:val="24"/>
          <w:szCs w:val="24"/>
        </w:rPr>
        <w:t>签订日期：</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年</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月</w:t>
      </w:r>
      <w:r w:rsidRPr="00C640AD">
        <w:rPr>
          <w:rFonts w:ascii="宋体" w:eastAsia="宋体" w:hAnsi="宋体" w:cs="宋体" w:hint="eastAsia"/>
          <w:kern w:val="0"/>
          <w:sz w:val="24"/>
          <w:szCs w:val="24"/>
          <w:u w:val="single"/>
        </w:rPr>
        <w:t xml:space="preserve">    </w:t>
      </w:r>
      <w:r w:rsidRPr="00C640AD">
        <w:rPr>
          <w:rFonts w:ascii="宋体" w:eastAsia="宋体" w:hAnsi="宋体" w:cs="宋体" w:hint="eastAsia"/>
          <w:kern w:val="0"/>
          <w:sz w:val="24"/>
          <w:szCs w:val="24"/>
        </w:rPr>
        <w:t>日</w:t>
      </w:r>
    </w:p>
    <w:p w:rsidR="00EE34D4" w:rsidRPr="00C640AD" w:rsidRDefault="00EE34D4">
      <w:pPr>
        <w:rPr>
          <w:rFonts w:ascii="Calibri" w:eastAsia="宋体" w:hAnsi="Calibri" w:cs="Times New Roman"/>
        </w:rPr>
        <w:sectPr w:rsidR="00EE34D4" w:rsidRPr="00C640AD" w:rsidSect="00581D1D">
          <w:pgSz w:w="11906" w:h="16838"/>
          <w:pgMar w:top="1418" w:right="1418" w:bottom="1418" w:left="1418" w:header="851" w:footer="992" w:gutter="0"/>
          <w:cols w:space="425"/>
          <w:docGrid w:type="lines" w:linePitch="312"/>
        </w:sectPr>
      </w:pPr>
    </w:p>
    <w:p w:rsidR="00EE34D4" w:rsidRPr="00C640AD" w:rsidRDefault="00906C9D" w:rsidP="00213E16">
      <w:pPr>
        <w:pStyle w:val="1"/>
        <w:keepNext/>
        <w:keepLines/>
        <w:widowControl w:val="0"/>
        <w:spacing w:beforeLines="100" w:beforeAutospacing="0" w:afterLines="100" w:afterAutospacing="0"/>
        <w:jc w:val="center"/>
        <w:rPr>
          <w:rFonts w:ascii="黑体" w:eastAsia="黑体" w:hAnsi="黑体" w:cs="Times New Roman"/>
          <w:kern w:val="0"/>
          <w:sz w:val="32"/>
          <w:szCs w:val="44"/>
        </w:rPr>
      </w:pPr>
      <w:bookmarkStart w:id="60" w:name="_Toc157956130"/>
      <w:r w:rsidRPr="00C640AD">
        <w:rPr>
          <w:rFonts w:ascii="黑体" w:eastAsia="黑体" w:hAnsi="黑体" w:cs="Times New Roman"/>
          <w:kern w:val="0"/>
          <w:sz w:val="32"/>
          <w:szCs w:val="44"/>
        </w:rPr>
        <w:lastRenderedPageBreak/>
        <w:t>第七章</w:t>
      </w:r>
      <w:r w:rsidRPr="00C640AD">
        <w:rPr>
          <w:rFonts w:ascii="黑体" w:eastAsia="黑体" w:hAnsi="黑体" w:cs="Times New Roman" w:hint="eastAsia"/>
          <w:kern w:val="0"/>
          <w:sz w:val="32"/>
          <w:szCs w:val="44"/>
        </w:rPr>
        <w:t xml:space="preserve">  </w:t>
      </w:r>
      <w:r w:rsidRPr="00C640AD">
        <w:rPr>
          <w:rFonts w:ascii="黑体" w:eastAsia="黑体" w:hAnsi="黑体" w:cs="Times New Roman"/>
          <w:kern w:val="0"/>
          <w:sz w:val="32"/>
          <w:szCs w:val="44"/>
        </w:rPr>
        <w:t>电子投标文件格式</w:t>
      </w:r>
      <w:bookmarkEnd w:id="60"/>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编制说明</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1、除招标文件另有规定外，本章中：</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1.1涉及投标人的“全称”：</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（1）不接受联合体投标的，指投标人的全称。</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（2）接受联合体投标且投标人为联合体的，指牵头方的全称并加注（联合体牵头方），即应表述为：“牵头方的全称（联合体牵头方）”。</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1.2涉及投标人“加盖单位公章”：</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（1）不接受联合体投标的，指加盖投标人的单位公章。</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（2）接受联合体投标且投标人为联合体的，指加盖联合体牵头方的单位公章。</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1.3涉及“投标人代表签字”：</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（1）不接受联合体投标的，指由投标人的单位负责人或其授权的委托代理人签字，由委托代理人签字的，应提供“单位授权书”。</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（2）接受联合体投标且投标人为联合体的，指由联合体牵头方的单位负责人或其授权的委托代理人签字，由委托代理人签字的，应提供“单位授权书”。</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1.4“其他组织”指合伙企业、非企业专业服务机构、个体工商户、农村承包经营户等。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1.5“自然人”指具有完全民事行为能力、能够承担民事责任和义务的中国公民。</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2、除招标文件另有规定外，本章中“投标人的资格及资信证明文件”：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2.1投标人应按照招标文件第四章第1.3条第（2）款规定及本章规定进行编制，如有必要，可增加附页，附页作为资格及资信文件的组成部分。</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2.2接受联合体投标且投标人为联合体的，联合体中的各方均应按照本章第2.1条规定提交相应的全部资料。</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3、投标人对电子投标文件的索引应编制页码。</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4、本章提供格式仅供参考，投标人应根据自身实际情况制作电子投标文件。</w:t>
      </w:r>
    </w:p>
    <w:p w:rsidR="00EE34D4" w:rsidRPr="00C640AD" w:rsidRDefault="00EE34D4">
      <w:pPr>
        <w:pStyle w:val="null3"/>
        <w:widowControl w:val="0"/>
        <w:rPr>
          <w:rFonts w:hint="default"/>
        </w:rPr>
      </w:pPr>
    </w:p>
    <w:p w:rsidR="00EE34D4" w:rsidRPr="00C640AD" w:rsidRDefault="00906C9D">
      <w:pPr>
        <w:pStyle w:val="null3"/>
        <w:widowControl w:val="0"/>
        <w:rPr>
          <w:rFonts w:hint="default"/>
        </w:rPr>
        <w:sectPr w:rsidR="00EE34D4" w:rsidRPr="00C640AD" w:rsidSect="00581D1D">
          <w:pgSz w:w="11906" w:h="16838"/>
          <w:pgMar w:top="1418" w:right="1418" w:bottom="1418" w:left="1418" w:header="851" w:footer="992" w:gutter="0"/>
          <w:cols w:space="425"/>
          <w:docGrid w:type="lines" w:linePitch="312"/>
        </w:sectPr>
      </w:pPr>
      <w:r w:rsidRPr="00C640AD">
        <w:t xml:space="preserve"> </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lastRenderedPageBreak/>
        <w:t>封面格式（资格及资信证明部分）</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福建省政府采购投标文件</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（资格及资信证明部分）</w:t>
      </w:r>
    </w:p>
    <w:p w:rsidR="00EE34D4" w:rsidRPr="00C640AD" w:rsidRDefault="00EE34D4">
      <w:pPr>
        <w:pStyle w:val="null3"/>
        <w:widowControl w:val="0"/>
        <w:spacing w:line="360" w:lineRule="auto"/>
        <w:ind w:firstLineChars="200" w:firstLine="640"/>
        <w:jc w:val="center"/>
        <w:rPr>
          <w:rFonts w:asciiTheme="minorEastAsia" w:hAnsiTheme="minorEastAsia" w:hint="default"/>
          <w:sz w:val="32"/>
          <w:szCs w:val="32"/>
        </w:rPr>
      </w:pP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（填写正本或副本）</w:t>
      </w:r>
    </w:p>
    <w:p w:rsidR="00EE34D4" w:rsidRPr="00C640AD" w:rsidRDefault="00EE34D4">
      <w:pPr>
        <w:pStyle w:val="null3"/>
        <w:widowControl w:val="0"/>
        <w:spacing w:line="360" w:lineRule="auto"/>
        <w:ind w:firstLineChars="200" w:firstLine="640"/>
        <w:jc w:val="center"/>
        <w:rPr>
          <w:rFonts w:asciiTheme="minorEastAsia" w:hAnsiTheme="minorEastAsia" w:hint="default"/>
          <w:sz w:val="32"/>
          <w:szCs w:val="32"/>
        </w:rPr>
      </w:pP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（项目名称：（由投标人填写）</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（备案编号：（由投标人填写）</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（项目编号：（由投标人填写）</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（所投采购包：（由投标人填写）</w:t>
      </w:r>
    </w:p>
    <w:p w:rsidR="00EE34D4" w:rsidRPr="00C640AD" w:rsidRDefault="00EE34D4">
      <w:pPr>
        <w:pStyle w:val="null3"/>
        <w:widowControl w:val="0"/>
        <w:spacing w:line="360" w:lineRule="auto"/>
        <w:ind w:firstLineChars="200" w:firstLine="640"/>
        <w:jc w:val="center"/>
        <w:rPr>
          <w:rFonts w:asciiTheme="minorEastAsia" w:hAnsiTheme="minorEastAsia" w:hint="default"/>
          <w:sz w:val="32"/>
          <w:szCs w:val="32"/>
        </w:rPr>
      </w:pP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投标人：（填写“全称”）</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（由投标人填写）年（由投标人填写）月</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8"/>
          <w:szCs w:val="24"/>
        </w:rPr>
      </w:pPr>
      <w:r w:rsidRPr="00C640AD">
        <w:rPr>
          <w:rFonts w:asciiTheme="minorEastAsia" w:hAnsiTheme="minorEastAsia"/>
          <w:b/>
          <w:sz w:val="28"/>
          <w:szCs w:val="24"/>
        </w:rPr>
        <w:lastRenderedPageBreak/>
        <w:t>索引</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一、投标函</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二、投标人的资格及资信证明文件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三、投标保证金</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资格及资信证明部分中不得出现报价部分的全部或部分的投标报价信息（或组成资料），否则资格审查不合格。（联合体协议及分包意向协议中的比例规定，不适用本条款）</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一、投标函</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致：（采购人或采购代理机构）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兹收到贵单位关于（填写“项目名称”）项目（项目编号：　　　　　）的投标邀请，本投标人代表（填写“全名”）已获得我方正式授权并代表投标人（填写“全称”）参加投标，并提交电子投标文件。我方提交的全部电子投标文件由下述部分组成：</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（1）资格及资信证明部分</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①投标函</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②投标人的资格及资信证明文件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③投标保证金</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（2）报价部分</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①开标一览表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②投标分项报价表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③招标文件规定的价格扣除证明材料（若有）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④招标文件规定的加分证明材料（若有）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（3）技术商务部分</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①标的说明一览表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②技术和服务要求响应表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③商务条件响应表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④投标人提交的其他资料（若有）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根据本函，本投标人代表宣布我方保证遵守招标文件的全部规定，同时：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1、确认：</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1.1所投采购包的投标报价详见“开标一览表”及“投标分项报价表”。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1.2我方已详细审查全部招标文件[包括但不限于：有关附件（若有）、澄清或修改（若有）等]，并自行承担因对全部招标文件理解不正确或误解而产生的相应后果和责任。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2、承诺及声明：</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2.1我方具备招标文件第一章载明的“投标人的资格要求”且符合招标文件第三章载明的“二、投标人”之规定，否则投标无效。</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2.2我方提交的电子投标文件各组成部分的全部内容及资料是不可割离且真实、有效、准确、完整和不具有任何误导性的，否则产生不利后果由我方承担责任。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lastRenderedPageBreak/>
        <w:t>2.3我方提供的标的价格不高于同期市场价格，否则产生不利后果由我方承担责任。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2.4投标保证金：若出现招标文件第三章规定的不予退还情形，同意贵单位不予退还。</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2.5投标有效期：按照招标文件第三章规定执行，并在招标文件第二章载明的期限内保持有效。</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2.6若中标，将按照招标文件、我方电子投标文件及政府采购合同履行责任和义务。</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2.7若贵单位要求，我方同意提供与本项目投标有关的一切资料、数据或文件，并完全理解贵单位不一定要接受最低的投标报价或收到的任何投标。</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2.8我方承诺电子投标文件所提供的全部资料真实可靠，并接受评标委员会、采购人、采购代理机构、监管部门进一步审查其中任何资料真实性的要求。</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2.9除招标文件另有规定外，对于贵单位按照下述联络方式发出的任何信息或通知，均视为我方已收悉前述信息或通知的全部内容：</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通信地址：             </w:t>
      </w:r>
      <w:r w:rsidRPr="00C640AD">
        <w:rPr>
          <w:rFonts w:asciiTheme="minorEastAsia" w:hAnsiTheme="minorEastAsia"/>
          <w:sz w:val="24"/>
          <w:szCs w:val="24"/>
        </w:rPr>
        <w:tab/>
      </w:r>
      <w:r w:rsidRPr="00C640AD">
        <w:rPr>
          <w:rFonts w:asciiTheme="minorEastAsia" w:hAnsiTheme="minorEastAsia"/>
          <w:sz w:val="24"/>
          <w:szCs w:val="24"/>
        </w:rPr>
        <w:tab/>
      </w:r>
      <w:r w:rsidRPr="00C640AD">
        <w:rPr>
          <w:rFonts w:asciiTheme="minorEastAsia" w:hAnsiTheme="minorEastAsia"/>
          <w:sz w:val="24"/>
          <w:szCs w:val="24"/>
        </w:rPr>
        <w:tab/>
        <w:t xml:space="preserve">                          </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邮编：             </w:t>
      </w:r>
      <w:r w:rsidRPr="00C640AD">
        <w:rPr>
          <w:rFonts w:asciiTheme="minorEastAsia" w:hAnsiTheme="minorEastAsia"/>
          <w:sz w:val="24"/>
          <w:szCs w:val="24"/>
        </w:rPr>
        <w:tab/>
      </w:r>
      <w:r w:rsidRPr="00C640AD">
        <w:rPr>
          <w:rFonts w:asciiTheme="minorEastAsia" w:hAnsiTheme="minorEastAsia"/>
          <w:sz w:val="24"/>
          <w:szCs w:val="24"/>
        </w:rPr>
        <w:tab/>
      </w:r>
      <w:r w:rsidRPr="00C640AD">
        <w:rPr>
          <w:rFonts w:asciiTheme="minorEastAsia" w:hAnsiTheme="minorEastAsia"/>
          <w:sz w:val="24"/>
          <w:szCs w:val="24"/>
        </w:rPr>
        <w:tab/>
        <w:t xml:space="preserve">                             </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联系方法：（包括但不限于：联系人、联系电话、手机、传真、电子邮箱等）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投标人：（全称并加盖单位公章）</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日期：    年   月   日</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footerReference w:type="default" r:id="rId12"/>
          <w:footerReference w:type="first" r:id="rId13"/>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二、投标人的资格及资信证明文件</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二-1单位授权书（若有）</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致：</w:t>
      </w:r>
      <w:r w:rsidRPr="00C640AD">
        <w:rPr>
          <w:rFonts w:asciiTheme="minorEastAsia" w:hAnsiTheme="minorEastAsia"/>
          <w:sz w:val="24"/>
          <w:szCs w:val="24"/>
          <w:u w:val="single"/>
        </w:rPr>
        <w:t>（采购人或采购代理机构）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我方的单位负责人</w:t>
      </w:r>
      <w:r w:rsidRPr="00C640AD">
        <w:rPr>
          <w:rFonts w:asciiTheme="minorEastAsia" w:hAnsiTheme="minorEastAsia"/>
          <w:sz w:val="24"/>
          <w:szCs w:val="24"/>
          <w:u w:val="single"/>
        </w:rPr>
        <w:t>（填写“单位负责人全名”）</w:t>
      </w:r>
      <w:r w:rsidRPr="00C640AD">
        <w:rPr>
          <w:rFonts w:asciiTheme="minorEastAsia" w:hAnsiTheme="minorEastAsia"/>
          <w:sz w:val="24"/>
          <w:szCs w:val="24"/>
        </w:rPr>
        <w:t>授权</w:t>
      </w:r>
      <w:r w:rsidRPr="00C640AD">
        <w:rPr>
          <w:rFonts w:asciiTheme="minorEastAsia" w:hAnsiTheme="minorEastAsia"/>
          <w:sz w:val="24"/>
          <w:szCs w:val="24"/>
          <w:u w:val="single"/>
        </w:rPr>
        <w:t>（填写“投标人代表全名”）</w:t>
      </w:r>
      <w:r w:rsidRPr="00C640AD">
        <w:rPr>
          <w:rFonts w:asciiTheme="minorEastAsia" w:hAnsiTheme="minorEastAsia"/>
          <w:sz w:val="24"/>
          <w:szCs w:val="24"/>
        </w:rPr>
        <w:t>为投标人代表，代表我方参加</w:t>
      </w:r>
      <w:r w:rsidRPr="00C640AD">
        <w:rPr>
          <w:rFonts w:asciiTheme="minorEastAsia" w:hAnsiTheme="minorEastAsia"/>
          <w:sz w:val="24"/>
          <w:szCs w:val="24"/>
          <w:u w:val="single"/>
        </w:rPr>
        <w:t>（填写“项目名称”）</w:t>
      </w:r>
      <w:r w:rsidRPr="00C640AD">
        <w:rPr>
          <w:rFonts w:asciiTheme="minorEastAsia" w:hAnsiTheme="minorEastAsia"/>
          <w:sz w:val="24"/>
          <w:szCs w:val="24"/>
        </w:rPr>
        <w:t>项目（项目编号：</w:t>
      </w:r>
      <w:r w:rsidRPr="00C640AD">
        <w:rPr>
          <w:rFonts w:asciiTheme="minorEastAsia" w:hAnsiTheme="minorEastAsia"/>
          <w:sz w:val="24"/>
          <w:szCs w:val="24"/>
          <w:u w:val="single"/>
        </w:rPr>
        <w:t xml:space="preserve">　　　　　</w:t>
      </w:r>
      <w:r w:rsidRPr="00C640AD">
        <w:rPr>
          <w:rFonts w:asciiTheme="minorEastAsia" w:hAnsiTheme="minorEastAsia"/>
          <w:sz w:val="24"/>
          <w:szCs w:val="24"/>
        </w:rPr>
        <w:t>）的投标，全权代表我方处理投标过程的一切事宜，包括但不限于：投标、参加开标、谈判、澄清、签约等。投标人代表在投标过程中所签署的一切文件和处理与之有关的一切事务，我方均予以认可并对此承担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投标人代表无转委权。特此授权。</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（以下无正文）</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单位负责人：</w:t>
      </w:r>
      <w:r w:rsidRPr="00C640AD">
        <w:rPr>
          <w:rFonts w:asciiTheme="minorEastAsia" w:hAnsiTheme="minorEastAsia"/>
          <w:sz w:val="24"/>
          <w:szCs w:val="24"/>
          <w:u w:val="single"/>
        </w:rPr>
        <w:t xml:space="preserve">　　　　　</w:t>
      </w:r>
      <w:r w:rsidRPr="00C640AD">
        <w:rPr>
          <w:rFonts w:asciiTheme="minorEastAsia" w:hAnsiTheme="minorEastAsia"/>
          <w:sz w:val="24"/>
          <w:szCs w:val="24"/>
        </w:rPr>
        <w:t>身份证号：</w:t>
      </w:r>
      <w:r w:rsidRPr="00C640AD">
        <w:rPr>
          <w:rFonts w:asciiTheme="minorEastAsia" w:hAnsiTheme="minorEastAsia"/>
          <w:sz w:val="24"/>
          <w:szCs w:val="24"/>
          <w:u w:val="single"/>
        </w:rPr>
        <w:t xml:space="preserve">　　　　　</w:t>
      </w:r>
      <w:r w:rsidRPr="00C640AD">
        <w:rPr>
          <w:rFonts w:asciiTheme="minorEastAsia" w:hAnsiTheme="minorEastAsia"/>
          <w:sz w:val="24"/>
          <w:szCs w:val="24"/>
        </w:rPr>
        <w:t>手机：</w:t>
      </w:r>
      <w:r w:rsidRPr="00C640AD">
        <w:rPr>
          <w:rFonts w:asciiTheme="minorEastAsia" w:hAnsiTheme="minorEastAsia"/>
          <w:sz w:val="24"/>
          <w:szCs w:val="24"/>
          <w:u w:val="single"/>
        </w:rPr>
        <w:t xml:space="preserve">　　　　　</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投标人代表：</w:t>
      </w:r>
      <w:r w:rsidRPr="00C640AD">
        <w:rPr>
          <w:rFonts w:asciiTheme="minorEastAsia" w:hAnsiTheme="minorEastAsia"/>
          <w:sz w:val="24"/>
          <w:szCs w:val="24"/>
          <w:u w:val="single"/>
        </w:rPr>
        <w:t xml:space="preserve">　　　　　</w:t>
      </w:r>
      <w:r w:rsidRPr="00C640AD">
        <w:rPr>
          <w:rFonts w:asciiTheme="minorEastAsia" w:hAnsiTheme="minorEastAsia"/>
          <w:sz w:val="24"/>
          <w:szCs w:val="24"/>
        </w:rPr>
        <w:t>身份证号：</w:t>
      </w:r>
      <w:r w:rsidRPr="00C640AD">
        <w:rPr>
          <w:rFonts w:asciiTheme="minorEastAsia" w:hAnsiTheme="minorEastAsia"/>
          <w:sz w:val="24"/>
          <w:szCs w:val="24"/>
          <w:u w:val="single"/>
        </w:rPr>
        <w:t xml:space="preserve">　　　　　</w:t>
      </w:r>
      <w:r w:rsidRPr="00C640AD">
        <w:rPr>
          <w:rFonts w:asciiTheme="minorEastAsia" w:hAnsiTheme="minorEastAsia"/>
          <w:sz w:val="24"/>
          <w:szCs w:val="24"/>
        </w:rPr>
        <w:t>手机：</w:t>
      </w:r>
      <w:r w:rsidRPr="00C640AD">
        <w:rPr>
          <w:rFonts w:asciiTheme="minorEastAsia" w:hAnsiTheme="minorEastAsia"/>
          <w:sz w:val="24"/>
          <w:szCs w:val="24"/>
          <w:u w:val="single"/>
        </w:rPr>
        <w:t xml:space="preserve">　　　　　</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授权方</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投标人：</w:t>
      </w:r>
      <w:r w:rsidRPr="00C640AD">
        <w:rPr>
          <w:rFonts w:asciiTheme="minorEastAsia" w:hAnsiTheme="minorEastAsia"/>
          <w:sz w:val="24"/>
          <w:szCs w:val="24"/>
          <w:u w:val="single"/>
        </w:rPr>
        <w:t>（全称并加盖单位公章）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签署日期：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附：单位负责人、投标人代表的身份证正反面复印件</w:t>
      </w:r>
    </w:p>
    <w:p w:rsidR="00EE34D4" w:rsidRPr="00C640AD" w:rsidRDefault="00EE34D4">
      <w:pPr>
        <w:pStyle w:val="null3"/>
        <w:widowControl w:val="0"/>
        <w:pBdr>
          <w:top w:val="dashed" w:sz="4" w:space="0" w:color="000000"/>
          <w:left w:val="dashed" w:sz="4" w:space="0" w:color="000000"/>
          <w:bottom w:val="dashed" w:sz="4" w:space="0" w:color="000000"/>
          <w:right w:val="dashed" w:sz="4" w:space="0" w:color="000000"/>
        </w:pBdr>
        <w:spacing w:line="360" w:lineRule="auto"/>
        <w:ind w:firstLineChars="200" w:firstLine="480"/>
        <w:jc w:val="center"/>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要求：真实有效且内容完整、清晰、整洁。</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1、企业（银行、保险、石油石化、电力、电信等行业除外）、事业单位和社会团体法人的“单位负责人”指法定代表人，即与实际提交的“营业执照等证明文件”载明的一致。</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3、投标人（自然人除外）：若投标人代表为单位授权的委托代理人，应提供本授权书；若投标人代表为单位负责人，应在此项下提交其身份证正反面复印件，可不提供本授权书。</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4、投标人为自然人的，可不填写本授权书。</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二-2营业执照等证明文件</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致：</w:t>
      </w:r>
      <w:r w:rsidRPr="00C640AD">
        <w:rPr>
          <w:rFonts w:asciiTheme="minorEastAsia" w:hAnsiTheme="minorEastAsia"/>
          <w:sz w:val="24"/>
          <w:szCs w:val="24"/>
          <w:u w:val="single"/>
        </w:rPr>
        <w:t>（采购人或采购代理机构）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）投标人为法人（包括企业、事业单位和社会团体）的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现附上由</w:t>
      </w:r>
      <w:r w:rsidRPr="00C640AD">
        <w:rPr>
          <w:rFonts w:asciiTheme="minorEastAsia" w:hAnsiTheme="minorEastAsia"/>
          <w:sz w:val="24"/>
          <w:szCs w:val="24"/>
          <w:u w:val="single"/>
        </w:rPr>
        <w:t>（（填写“签发机关全称”）</w:t>
      </w:r>
      <w:r w:rsidRPr="00C640AD">
        <w:rPr>
          <w:rFonts w:asciiTheme="minorEastAsia" w:hAnsiTheme="minorEastAsia"/>
          <w:sz w:val="24"/>
          <w:szCs w:val="24"/>
        </w:rPr>
        <w:t>签发的我方统一社会信用代码（请填写法人的具体证照名称）复印件，该证明材料真实有效，否则我方负全部责任。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）投标人为非法人（包括其他组织、自然人）的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□现附上由</w:t>
      </w:r>
      <w:r w:rsidRPr="00C640AD">
        <w:rPr>
          <w:rFonts w:asciiTheme="minorEastAsia" w:hAnsiTheme="minorEastAsia"/>
          <w:sz w:val="24"/>
          <w:szCs w:val="24"/>
          <w:u w:val="single"/>
        </w:rPr>
        <w:t>（（填写“签发机关全称”）</w:t>
      </w:r>
      <w:r w:rsidRPr="00C640AD">
        <w:rPr>
          <w:rFonts w:asciiTheme="minorEastAsia" w:hAnsiTheme="minorEastAsia"/>
          <w:sz w:val="24"/>
          <w:szCs w:val="24"/>
        </w:rPr>
        <w:t>签发的我方（请填写非自然人的非法人的具体证照名称）复印件，该证明材料真实有效，否则我方负全部责任。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□现附上由</w:t>
      </w:r>
      <w:r w:rsidRPr="00C640AD">
        <w:rPr>
          <w:rFonts w:asciiTheme="minorEastAsia" w:hAnsiTheme="minorEastAsia"/>
          <w:sz w:val="24"/>
          <w:szCs w:val="24"/>
          <w:u w:val="single"/>
        </w:rPr>
        <w:t>（（填写“签发机关全称”）</w:t>
      </w:r>
      <w:r w:rsidRPr="00C640AD">
        <w:rPr>
          <w:rFonts w:asciiTheme="minorEastAsia" w:hAnsiTheme="minorEastAsia"/>
          <w:sz w:val="24"/>
          <w:szCs w:val="24"/>
        </w:rPr>
        <w:t>签发的我方（请填写自然人的身份证件名称）复印件，该证明材料真实有效，否则我方负全部责任。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1、请投标人按照实际情况编制填写，在相应的（）中打“√”并选择相应的“□”（若有）后，再按照本格式的要求提供相应证明材料的复印件。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w:t>
      </w:r>
      <w:r w:rsidRPr="00C640AD">
        <w:rPr>
          <w:rFonts w:asciiTheme="minorEastAsia" w:hAnsiTheme="minorEastAsia"/>
          <w:sz w:val="24"/>
          <w:szCs w:val="24"/>
          <w:u w:val="single"/>
        </w:rPr>
        <w:t>（全称并加盖单位公章）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w:t>
      </w:r>
      <w:r w:rsidRPr="00C640AD">
        <w:rPr>
          <w:rFonts w:asciiTheme="minorEastAsia" w:hAnsiTheme="minorEastAsia"/>
          <w:sz w:val="24"/>
          <w:szCs w:val="24"/>
          <w:u w:val="single"/>
        </w:rPr>
        <w:t xml:space="preserve">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二-3财务状况报告（财务报告、或资信证明）</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致：</w:t>
      </w:r>
      <w:r w:rsidRPr="00C640AD">
        <w:rPr>
          <w:rFonts w:asciiTheme="minorEastAsia" w:hAnsiTheme="minorEastAsia"/>
          <w:sz w:val="24"/>
          <w:szCs w:val="24"/>
          <w:u w:val="single"/>
        </w:rPr>
        <w:t>（采购人或采购代理机构）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）投标人提供财务报告的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□企业适用：现附上我方</w:t>
      </w:r>
      <w:r w:rsidRPr="00C640AD">
        <w:rPr>
          <w:rFonts w:asciiTheme="minorEastAsia" w:hAnsiTheme="minorEastAsia"/>
          <w:sz w:val="24"/>
          <w:szCs w:val="24"/>
          <w:u w:val="single"/>
        </w:rPr>
        <w:t>（填写“具体的年度、或半年度、季度”）</w:t>
      </w:r>
      <w:r w:rsidRPr="00C640AD">
        <w:rPr>
          <w:rFonts w:asciiTheme="minorEastAsia" w:hAnsiTheme="minorEastAsia"/>
          <w:sz w:val="24"/>
          <w:szCs w:val="24"/>
        </w:rPr>
        <w:t>财务报告复印件，包括资产负债表、利润表、现金流量表、所有者权益变动表（若有）及其附注（若有）、会计师事务所营业执照和注册会计师资格证书，上述证明材料真实有效，否则我方负全部责任。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□事业单位适用：现附上我方</w:t>
      </w:r>
      <w:r w:rsidRPr="00C640AD">
        <w:rPr>
          <w:rFonts w:asciiTheme="minorEastAsia" w:hAnsiTheme="minorEastAsia"/>
          <w:sz w:val="24"/>
          <w:szCs w:val="24"/>
          <w:u w:val="single"/>
        </w:rPr>
        <w:t>（填写“具体的年度、或半年度、或季度”）</w:t>
      </w:r>
      <w:r w:rsidRPr="00C640AD">
        <w:rPr>
          <w:rFonts w:asciiTheme="minorEastAsia" w:hAnsiTheme="minorEastAsia"/>
          <w:sz w:val="24"/>
          <w:szCs w:val="24"/>
        </w:rPr>
        <w:t>财务报告复印件，包括资产负债表、收入支出表（或收入费用表）、财政补助收入支出表（若有）、会计师事务所营业执照和注册会计师资格证书，上述证明材料真实有效，否则我方负全部责任。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□社会团体、民办非企适用：现附上我方</w:t>
      </w:r>
      <w:r w:rsidRPr="00C640AD">
        <w:rPr>
          <w:rFonts w:asciiTheme="minorEastAsia" w:hAnsiTheme="minorEastAsia"/>
          <w:sz w:val="24"/>
          <w:szCs w:val="24"/>
          <w:u w:val="single"/>
        </w:rPr>
        <w:t>（填写“具体的年度、或半年度、或季度”）</w:t>
      </w:r>
      <w:r w:rsidRPr="00C640AD">
        <w:rPr>
          <w:rFonts w:asciiTheme="minorEastAsia" w:hAnsiTheme="minorEastAsia"/>
          <w:sz w:val="24"/>
          <w:szCs w:val="24"/>
        </w:rPr>
        <w:t>财务报告复印件，包括资产负债表、业务活动表、现金流量表、会计师事务所营业执照和注册会计师资格证书，上述证明材料真实有效，否则我方负全部责任。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）投标人提供资信证明的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□非自然人适用（包括企业、事业单位、社会团体和其他组织）：现附上我方银行：</w:t>
      </w:r>
      <w:r w:rsidRPr="00C640AD">
        <w:rPr>
          <w:rFonts w:asciiTheme="minorEastAsia" w:hAnsiTheme="minorEastAsia"/>
          <w:sz w:val="24"/>
          <w:szCs w:val="24"/>
          <w:u w:val="single"/>
        </w:rPr>
        <w:t>（填写“开户银行全称”）</w:t>
      </w:r>
      <w:r w:rsidRPr="00C640AD">
        <w:rPr>
          <w:rFonts w:asciiTheme="minorEastAsia" w:hAnsiTheme="minorEastAsia"/>
          <w:sz w:val="24"/>
          <w:szCs w:val="24"/>
        </w:rPr>
        <w:t>出具的资信证明复印件，上述证明材料真实有效，否则我方负全部责任。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□自然人适用：现附上我方银行</w:t>
      </w:r>
      <w:r w:rsidRPr="00C640AD">
        <w:rPr>
          <w:rFonts w:asciiTheme="minorEastAsia" w:hAnsiTheme="minorEastAsia"/>
          <w:sz w:val="24"/>
          <w:szCs w:val="24"/>
          <w:u w:val="single"/>
        </w:rPr>
        <w:t>：（填写自然人的“个人账户的开户银行全称”）</w:t>
      </w:r>
      <w:r w:rsidRPr="00C640AD">
        <w:rPr>
          <w:rFonts w:asciiTheme="minorEastAsia" w:hAnsiTheme="minorEastAsia"/>
          <w:sz w:val="24"/>
          <w:szCs w:val="24"/>
        </w:rPr>
        <w:t>出具的资信证明复印件，上述证明材料真实有效，否则我方负全部责任。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1、请投标人按照实际情况编制填写，在相应的（）中打“√”并选择相应的“□”（若有）后，再按照本格式的要求提供相应证明材料的复印件。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2、投标人提供的财务报告复印件（成立年限按照投标截止时间推算）应符合下列规定：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2.1成立年限满1年及以上的投标人，提供经审计的招标文件规定的年度财务报告。</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2.2成立年限满半年但不足1年的投标人，提供该半年度中任一季度的季度财务报告或该半年度的半年度财务报告。</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※无法按照本格式第2.1、2.2条规定提供财务报告复印件的投标人（包括但不限于：成立年限满1年及以上的投标人、成立年限满半年但不足1年的投标人、成立年限</w:t>
      </w:r>
      <w:r w:rsidRPr="00C640AD">
        <w:rPr>
          <w:rFonts w:asciiTheme="minorEastAsia" w:hAnsiTheme="minorEastAsia"/>
          <w:sz w:val="24"/>
          <w:szCs w:val="24"/>
        </w:rPr>
        <w:lastRenderedPageBreak/>
        <w:t>不足半年的投标人），应按照本格式的要求选择提供资信证明复印件。</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w:t>
      </w:r>
      <w:r w:rsidRPr="00C640AD">
        <w:rPr>
          <w:rFonts w:asciiTheme="minorEastAsia" w:hAnsiTheme="minorEastAsia"/>
          <w:sz w:val="24"/>
          <w:szCs w:val="24"/>
          <w:u w:val="single"/>
        </w:rPr>
        <w:t>（全称并加盖单位公章）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w:t>
      </w:r>
      <w:r w:rsidRPr="00C640AD">
        <w:rPr>
          <w:rFonts w:asciiTheme="minorEastAsia" w:hAnsiTheme="minorEastAsia"/>
          <w:sz w:val="24"/>
          <w:szCs w:val="24"/>
          <w:u w:val="single"/>
        </w:rPr>
        <w:t xml:space="preserve">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二-4依法缴纳税收证明材料</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致：</w:t>
      </w:r>
      <w:r w:rsidRPr="00C640AD">
        <w:rPr>
          <w:rFonts w:asciiTheme="minorEastAsia" w:hAnsiTheme="minorEastAsia"/>
          <w:sz w:val="24"/>
          <w:szCs w:val="24"/>
          <w:u w:val="single"/>
        </w:rPr>
        <w:t>（采购人或采购代理机构）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1、依法缴纳税收的投标人</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）法人（包括企业、事业单位和社会团体）的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现附上自</w:t>
      </w:r>
      <w:r w:rsidRPr="00C640AD">
        <w:rPr>
          <w:rFonts w:asciiTheme="minorEastAsia" w:hAnsiTheme="minorEastAsia"/>
          <w:sz w:val="24"/>
          <w:szCs w:val="24"/>
          <w:u w:val="single"/>
        </w:rPr>
        <w:t xml:space="preserve">　　年　　月　　日</w:t>
      </w:r>
      <w:r w:rsidRPr="00C640AD">
        <w:rPr>
          <w:rFonts w:asciiTheme="minorEastAsia" w:hAnsiTheme="minorEastAsia"/>
          <w:sz w:val="24"/>
          <w:szCs w:val="24"/>
        </w:rPr>
        <w:t>至</w:t>
      </w:r>
      <w:r w:rsidRPr="00C640AD">
        <w:rPr>
          <w:rFonts w:asciiTheme="minorEastAsia" w:hAnsiTheme="minorEastAsia"/>
          <w:sz w:val="24"/>
          <w:szCs w:val="24"/>
          <w:u w:val="single"/>
        </w:rPr>
        <w:t xml:space="preserve">　　年　　月　　日</w:t>
      </w:r>
      <w:r w:rsidRPr="00C640AD">
        <w:rPr>
          <w:rFonts w:asciiTheme="minorEastAsia" w:hAnsiTheme="minorEastAsia"/>
          <w:sz w:val="24"/>
          <w:szCs w:val="24"/>
        </w:rPr>
        <w:t>期间我方缴纳（包括但不限于税务机关出具的专用收据、税收缴纳证明或税收代缴银行的缴款收讫凭证）等税收凭据复印件，上述证明材料真实有效，否则我方负全部责任。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）非法人（包括其他组织、自然人）的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现附上自</w:t>
      </w:r>
      <w:r w:rsidRPr="00C640AD">
        <w:rPr>
          <w:rFonts w:asciiTheme="minorEastAsia" w:hAnsiTheme="minorEastAsia"/>
          <w:sz w:val="24"/>
          <w:szCs w:val="24"/>
          <w:u w:val="single"/>
        </w:rPr>
        <w:t xml:space="preserve">　　年　　月　　日</w:t>
      </w:r>
      <w:r w:rsidRPr="00C640AD">
        <w:rPr>
          <w:rFonts w:asciiTheme="minorEastAsia" w:hAnsiTheme="minorEastAsia"/>
          <w:sz w:val="24"/>
          <w:szCs w:val="24"/>
        </w:rPr>
        <w:t>至</w:t>
      </w:r>
      <w:r w:rsidRPr="00C640AD">
        <w:rPr>
          <w:rFonts w:asciiTheme="minorEastAsia" w:hAnsiTheme="minorEastAsia"/>
          <w:sz w:val="24"/>
          <w:szCs w:val="24"/>
          <w:u w:val="single"/>
        </w:rPr>
        <w:t xml:space="preserve">　　年　　月　　日</w:t>
      </w:r>
      <w:r w:rsidRPr="00C640AD">
        <w:rPr>
          <w:rFonts w:asciiTheme="minorEastAsia" w:hAnsiTheme="minorEastAsia"/>
          <w:sz w:val="24"/>
          <w:szCs w:val="24"/>
        </w:rPr>
        <w:t>期间我方缴纳（包括但不限于税务机关出具的专用收据、税收缴纳证明或税收代缴银行的缴款收讫凭证）等税收凭据复印件，上述证明材料真实有效，否则我方负全部责任。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2、依法免税的投标人</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）现附上我方依法免税的证明材料复印件，上述证明材料真实有效，否则我方负全部责任。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1、请投标人按照实际情况编制填写，在相应的（）中打“√”，并按照本格式的要求提供相应证明材料的复印件。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2、投标人提供的税收缴纳凭据复印件应符合下列规定：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2.1投标截止时间前（不含投标截止时间的当月）已依法缴纳税收的投标人，提供投标截止时间前六个月（不含投标截止时间的当月）中任一月份的税收缴纳凭据复印件。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2.2投标截止时间的当月成立的投标人，视同满足本项资格条件要求。</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3、若为依法免税范围的投标人，提供依法免税证明材料的，视同满足本项资格条件要求。</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w:t>
      </w:r>
      <w:r w:rsidRPr="00C640AD">
        <w:rPr>
          <w:rFonts w:asciiTheme="minorEastAsia" w:hAnsiTheme="minorEastAsia"/>
          <w:sz w:val="24"/>
          <w:szCs w:val="24"/>
          <w:u w:val="single"/>
        </w:rPr>
        <w:t>（全称并加盖单位公章）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w:t>
      </w:r>
      <w:r w:rsidRPr="00C640AD">
        <w:rPr>
          <w:rFonts w:asciiTheme="minorEastAsia" w:hAnsiTheme="minorEastAsia"/>
          <w:sz w:val="24"/>
          <w:szCs w:val="24"/>
          <w:u w:val="single"/>
        </w:rPr>
        <w:t xml:space="preserve">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二-5依法缴纳社会保障资金证明材料</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致：</w:t>
      </w:r>
      <w:r w:rsidRPr="00C640AD">
        <w:rPr>
          <w:rFonts w:asciiTheme="minorEastAsia" w:hAnsiTheme="minorEastAsia"/>
          <w:sz w:val="24"/>
          <w:szCs w:val="24"/>
          <w:u w:val="single"/>
        </w:rPr>
        <w:t>（采购人或采购代理机构）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1、依法缴纳社会保障资金的投标人</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）法人（包括企业、事业单位和社会团体）的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现附上自</w:t>
      </w:r>
      <w:r w:rsidRPr="00C640AD">
        <w:rPr>
          <w:rFonts w:asciiTheme="minorEastAsia" w:hAnsiTheme="minorEastAsia"/>
          <w:sz w:val="24"/>
          <w:szCs w:val="24"/>
          <w:u w:val="single"/>
        </w:rPr>
        <w:t xml:space="preserve">　　年　　月　　日</w:t>
      </w:r>
      <w:r w:rsidRPr="00C640AD">
        <w:rPr>
          <w:rFonts w:asciiTheme="minorEastAsia" w:hAnsiTheme="minorEastAsia"/>
          <w:sz w:val="24"/>
          <w:szCs w:val="24"/>
        </w:rPr>
        <w:t>至</w:t>
      </w:r>
      <w:r w:rsidRPr="00C640AD">
        <w:rPr>
          <w:rFonts w:asciiTheme="minorEastAsia" w:hAnsiTheme="minorEastAsia"/>
          <w:sz w:val="24"/>
          <w:szCs w:val="24"/>
          <w:u w:val="single"/>
        </w:rPr>
        <w:t xml:space="preserve">　　年　　月　　日</w:t>
      </w:r>
      <w:r w:rsidRPr="00C640AD">
        <w:rPr>
          <w:rFonts w:asciiTheme="minorEastAsia" w:hAnsiTheme="minorEastAsia"/>
          <w:sz w:val="24"/>
          <w:szCs w:val="24"/>
        </w:rPr>
        <w:t>我方缴纳的社会保险凭据（限：税务机关/社会保障资金管理机关的专用收据或社会保险缴纳清单，或社会保险的银行缴款收讫凭证）复印件，上述证明材料真实有效，否则我方负全部责任。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）非法人（包括其他组织、自然人）的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自</w:t>
      </w:r>
      <w:r w:rsidRPr="00C640AD">
        <w:rPr>
          <w:rFonts w:asciiTheme="minorEastAsia" w:hAnsiTheme="minorEastAsia"/>
          <w:sz w:val="24"/>
          <w:szCs w:val="24"/>
          <w:u w:val="single"/>
        </w:rPr>
        <w:t xml:space="preserve">　　年　　月　　日</w:t>
      </w:r>
      <w:r w:rsidRPr="00C640AD">
        <w:rPr>
          <w:rFonts w:asciiTheme="minorEastAsia" w:hAnsiTheme="minorEastAsia"/>
          <w:sz w:val="24"/>
          <w:szCs w:val="24"/>
        </w:rPr>
        <w:t>至</w:t>
      </w:r>
      <w:r w:rsidRPr="00C640AD">
        <w:rPr>
          <w:rFonts w:asciiTheme="minorEastAsia" w:hAnsiTheme="minorEastAsia"/>
          <w:sz w:val="24"/>
          <w:szCs w:val="24"/>
          <w:u w:val="single"/>
        </w:rPr>
        <w:t xml:space="preserve">　　年　　月　　日</w:t>
      </w:r>
      <w:r w:rsidRPr="00C640AD">
        <w:rPr>
          <w:rFonts w:asciiTheme="minorEastAsia" w:hAnsiTheme="minorEastAsia"/>
          <w:sz w:val="24"/>
          <w:szCs w:val="24"/>
        </w:rPr>
        <w:t>我方缴纳的社会保险凭据（限：税务机关/社会保障资金管理机关的专用收据或社会保险缴纳清单，或社会保险的银行缴款收讫凭证）复印件，上述证明材料真实有效，否则我方负全部责任。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2、依法不需要缴纳或暂缓缴纳社会保障资金的投标人</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）现附上我方依法不需要缴纳或暂缓缴纳社会保障资金证明材料复印件，上述证明材料真实有效，否则我方负全部责任。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1、请投标人按照实际情况编制填写，在相应的（）中打“√”，并按照本格式的要求提供相应证明材料的复印件。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2、投标人提供的社会保障资金缴纳凭据复印件应符合下列规定：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2.1投标截止时间前（不含投标截止时间的当月）已依法缴纳社会保障资金的投标人，提供投标截止时间前六个月（不含投标截止时间的当月）中任一月份的社会保障资金缴纳凭据复印件。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2.2投标截止时间的当月成立的投标人，视同满足本项资格条件要求。</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3、若为依法不需要缴纳或暂缓缴纳社会保障资金的投标人，提供依法不需要缴纳或暂缓缴纳社会保障资金证明材料的，视同满足本项资格条件要求。</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w:t>
      </w:r>
      <w:r w:rsidRPr="00C640AD">
        <w:rPr>
          <w:rFonts w:asciiTheme="minorEastAsia" w:hAnsiTheme="minorEastAsia"/>
          <w:sz w:val="24"/>
          <w:szCs w:val="24"/>
          <w:u w:val="single"/>
        </w:rPr>
        <w:t>（全称并加盖单位公章）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w:t>
      </w:r>
      <w:r w:rsidRPr="00C640AD">
        <w:rPr>
          <w:rFonts w:asciiTheme="minorEastAsia" w:hAnsiTheme="minorEastAsia"/>
          <w:sz w:val="24"/>
          <w:szCs w:val="24"/>
          <w:u w:val="single"/>
        </w:rPr>
        <w:t xml:space="preserve">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二-6具备履行合同所必需设备和专业技术能力的声明函（若有）</w:t>
      </w:r>
    </w:p>
    <w:p w:rsidR="00EE34D4" w:rsidRPr="00C640AD" w:rsidRDefault="00EE34D4">
      <w:pPr>
        <w:pStyle w:val="null3"/>
        <w:widowControl w:val="0"/>
        <w:spacing w:line="360" w:lineRule="auto"/>
        <w:rPr>
          <w:rFonts w:asciiTheme="minorEastAsia" w:hAnsiTheme="minorEastAsia" w:hint="default"/>
          <w:sz w:val="24"/>
          <w:szCs w:val="24"/>
        </w:rPr>
      </w:pP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致：</w:t>
      </w:r>
      <w:r w:rsidRPr="00C640AD">
        <w:rPr>
          <w:rFonts w:asciiTheme="minorEastAsia" w:hAnsiTheme="minorEastAsia"/>
          <w:sz w:val="24"/>
          <w:szCs w:val="24"/>
          <w:u w:val="single"/>
        </w:rPr>
        <w:t>（采购人或采购代理机构）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我方具备履行合同所必需的设备和专业技术能力，否则产生不利后果由我方承担责任。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特此声明。</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1、招标文件未要求投标人提供“具备履行合同所必需的设备和专业技术能力专项证明材料”的，投标人应提供本声明函。</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2、招标文件要求投标人提供“具备履行合同所必需的设备和专业技术能力专项证明材料”的，投标人可不提供本声明函。</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3、请投标人根据实际情况如实声明，否则视为提供虚假材料。</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w:t>
      </w:r>
      <w:r w:rsidRPr="00C640AD">
        <w:rPr>
          <w:rFonts w:asciiTheme="minorEastAsia" w:hAnsiTheme="minorEastAsia"/>
          <w:sz w:val="24"/>
          <w:szCs w:val="24"/>
          <w:u w:val="single"/>
        </w:rPr>
        <w:t>（全称并加盖单位公章）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w:t>
      </w:r>
      <w:r w:rsidRPr="00C640AD">
        <w:rPr>
          <w:rFonts w:asciiTheme="minorEastAsia" w:hAnsiTheme="minorEastAsia"/>
          <w:sz w:val="24"/>
          <w:szCs w:val="24"/>
          <w:u w:val="single"/>
        </w:rPr>
        <w:t xml:space="preserve">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二-7参加采购活动前三年内在经营活动中没有重大违法记录书面声明</w:t>
      </w:r>
    </w:p>
    <w:p w:rsidR="00EE34D4" w:rsidRPr="00C640AD" w:rsidRDefault="00EE34D4">
      <w:pPr>
        <w:pStyle w:val="null3"/>
        <w:widowControl w:val="0"/>
        <w:spacing w:line="360" w:lineRule="auto"/>
        <w:rPr>
          <w:rFonts w:asciiTheme="minorEastAsia" w:hAnsiTheme="minorEastAsia" w:hint="default"/>
          <w:sz w:val="24"/>
          <w:szCs w:val="24"/>
        </w:rPr>
      </w:pP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致：</w:t>
      </w:r>
      <w:r w:rsidRPr="00C640AD">
        <w:rPr>
          <w:rFonts w:asciiTheme="minorEastAsia" w:hAnsiTheme="minorEastAsia"/>
          <w:sz w:val="24"/>
          <w:szCs w:val="24"/>
          <w:u w:val="single"/>
        </w:rPr>
        <w:t>（采购人或采购代理机构）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参加采购活动前三年内，我方在经营活动中没有重大违法记录，即没有因违法经营受到刑事处罚或责令停产停业、吊销许可证或执照、较大数额罚款等行政处罚。否则产生不利后果由我方承担责任。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特此声明。</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请投标人根据实际情况如实声明，否则视为提供虚假材料。</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w:t>
      </w:r>
      <w:r w:rsidRPr="00C640AD">
        <w:rPr>
          <w:rFonts w:asciiTheme="minorEastAsia" w:hAnsiTheme="minorEastAsia"/>
          <w:sz w:val="24"/>
          <w:szCs w:val="24"/>
          <w:u w:val="single"/>
        </w:rPr>
        <w:t>（全称并加盖单位公章）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w:t>
      </w:r>
      <w:r w:rsidRPr="00C640AD">
        <w:rPr>
          <w:rFonts w:asciiTheme="minorEastAsia" w:hAnsiTheme="minorEastAsia"/>
          <w:sz w:val="24"/>
          <w:szCs w:val="24"/>
          <w:u w:val="single"/>
        </w:rPr>
        <w:t xml:space="preserve">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sectPr w:rsidR="00EE34D4" w:rsidRPr="00C640AD" w:rsidSect="00581D1D">
          <w:type w:val="continuous"/>
          <w:pgSz w:w="11906" w:h="16838"/>
          <w:pgMar w:top="1418" w:right="1418" w:bottom="1418" w:left="1418" w:header="851" w:footer="992" w:gutter="0"/>
          <w:cols w:space="425"/>
          <w:docGrid w:type="lines" w:linePitch="312"/>
        </w:sectPr>
      </w:pP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二-8信用记录查询提示</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1、由资格审查小组通过网站查询并打印投标人的信用记录。</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二-9中小企业声明函</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（以资格条件落实中小企业扶持政策时适用，若有）</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中小企业声明函（货物）</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本公司（联合体）郑重声明，根据《政府采购促进中小企业发展管理办法》（财库﹝2020﹞46 号）的规定，本公司（联合体）参加</w:t>
      </w:r>
      <w:r w:rsidRPr="00C640AD">
        <w:rPr>
          <w:rFonts w:asciiTheme="minorEastAsia" w:hAnsiTheme="minorEastAsia"/>
          <w:sz w:val="24"/>
          <w:szCs w:val="24"/>
          <w:u w:val="single"/>
        </w:rPr>
        <w:t>（单位名称）</w:t>
      </w:r>
      <w:r w:rsidRPr="00C640AD">
        <w:rPr>
          <w:rFonts w:asciiTheme="minorEastAsia" w:hAnsiTheme="minorEastAsia"/>
          <w:sz w:val="24"/>
          <w:szCs w:val="24"/>
        </w:rPr>
        <w:t>的</w:t>
      </w:r>
      <w:r w:rsidRPr="00C640AD">
        <w:rPr>
          <w:rFonts w:asciiTheme="minorEastAsia" w:hAnsiTheme="minorEastAsia"/>
          <w:sz w:val="24"/>
          <w:szCs w:val="24"/>
          <w:u w:val="single"/>
        </w:rPr>
        <w:t>（项目名称）</w:t>
      </w:r>
      <w:r w:rsidRPr="00C640AD">
        <w:rPr>
          <w:rFonts w:asciiTheme="minorEastAsia" w:hAnsiTheme="minorEastAsia"/>
          <w:sz w:val="24"/>
          <w:szCs w:val="24"/>
        </w:rPr>
        <w:t>采购活动，提供的货物全部由符合政策要求的中小企业制造。相关企业（含联合体中的中小企业、签订分包意向协议的中小企业）的具体情况如下：</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w:t>
      </w:r>
      <w:r w:rsidRPr="00C640AD">
        <w:rPr>
          <w:rFonts w:asciiTheme="minorEastAsia" w:hAnsiTheme="minorEastAsia"/>
          <w:sz w:val="24"/>
          <w:szCs w:val="24"/>
          <w:u w:val="single"/>
        </w:rPr>
        <w:t>（标的名称）</w:t>
      </w:r>
      <w:r w:rsidRPr="00C640AD">
        <w:rPr>
          <w:rFonts w:asciiTheme="minorEastAsia" w:hAnsiTheme="minorEastAsia"/>
          <w:sz w:val="24"/>
          <w:szCs w:val="24"/>
        </w:rPr>
        <w:t>，属于</w:t>
      </w:r>
      <w:r w:rsidRPr="00C640AD">
        <w:rPr>
          <w:rFonts w:asciiTheme="minorEastAsia" w:hAnsiTheme="minorEastAsia"/>
          <w:sz w:val="24"/>
          <w:szCs w:val="24"/>
          <w:u w:val="single"/>
        </w:rPr>
        <w:t>（采购文件中明确的所属行业）</w:t>
      </w:r>
      <w:r w:rsidRPr="00C640AD">
        <w:rPr>
          <w:rFonts w:asciiTheme="minorEastAsia" w:hAnsiTheme="minorEastAsia"/>
          <w:sz w:val="24"/>
          <w:szCs w:val="24"/>
        </w:rPr>
        <w:t>行业；制造商为</w:t>
      </w:r>
      <w:r w:rsidRPr="00C640AD">
        <w:rPr>
          <w:rFonts w:asciiTheme="minorEastAsia" w:hAnsiTheme="minorEastAsia"/>
          <w:sz w:val="24"/>
          <w:szCs w:val="24"/>
          <w:u w:val="single"/>
        </w:rPr>
        <w:t>（企业名称）</w:t>
      </w:r>
      <w:r w:rsidRPr="00C640AD">
        <w:rPr>
          <w:rFonts w:asciiTheme="minorEastAsia" w:hAnsiTheme="minorEastAsia"/>
          <w:sz w:val="24"/>
          <w:szCs w:val="24"/>
        </w:rPr>
        <w:t>，从业人员</w:t>
      </w:r>
      <w:r w:rsidRPr="00C640AD">
        <w:rPr>
          <w:rFonts w:asciiTheme="minorEastAsia" w:hAnsiTheme="minorEastAsia"/>
          <w:sz w:val="24"/>
          <w:szCs w:val="24"/>
          <w:u w:val="single"/>
        </w:rPr>
        <w:t xml:space="preserve">　　　　　</w:t>
      </w:r>
      <w:r w:rsidRPr="00C640AD">
        <w:rPr>
          <w:rFonts w:asciiTheme="minorEastAsia" w:hAnsiTheme="minorEastAsia"/>
          <w:sz w:val="24"/>
          <w:szCs w:val="24"/>
        </w:rPr>
        <w:t>人，营业收入为</w:t>
      </w:r>
      <w:r w:rsidRPr="00C640AD">
        <w:rPr>
          <w:rFonts w:asciiTheme="minorEastAsia" w:hAnsiTheme="minorEastAsia"/>
          <w:sz w:val="24"/>
          <w:szCs w:val="24"/>
          <w:u w:val="single"/>
        </w:rPr>
        <w:t xml:space="preserve">　　　　　</w:t>
      </w:r>
      <w:r w:rsidRPr="00C640AD">
        <w:rPr>
          <w:rFonts w:asciiTheme="minorEastAsia" w:hAnsiTheme="minorEastAsia"/>
          <w:sz w:val="24"/>
          <w:szCs w:val="24"/>
        </w:rPr>
        <w:t>万元，资产总额为</w:t>
      </w:r>
      <w:r w:rsidRPr="00C640AD">
        <w:rPr>
          <w:rFonts w:asciiTheme="minorEastAsia" w:hAnsiTheme="minorEastAsia"/>
          <w:sz w:val="24"/>
          <w:szCs w:val="24"/>
          <w:u w:val="single"/>
        </w:rPr>
        <w:t xml:space="preserve">　　　　　</w:t>
      </w:r>
      <w:r w:rsidRPr="00C640AD">
        <w:rPr>
          <w:rFonts w:asciiTheme="minorEastAsia" w:hAnsiTheme="minorEastAsia"/>
          <w:sz w:val="24"/>
          <w:szCs w:val="24"/>
        </w:rPr>
        <w:t>万元</w:t>
      </w:r>
      <w:r w:rsidRPr="00C640AD">
        <w:rPr>
          <w:rFonts w:asciiTheme="minorEastAsia" w:hAnsiTheme="minorEastAsia" w:cs="宋体"/>
          <w:sz w:val="24"/>
          <w:szCs w:val="24"/>
        </w:rPr>
        <w:t>1</w:t>
      </w:r>
      <w:r w:rsidRPr="00C640AD">
        <w:rPr>
          <w:rFonts w:asciiTheme="minorEastAsia" w:hAnsiTheme="minorEastAsia"/>
          <w:sz w:val="24"/>
          <w:szCs w:val="24"/>
        </w:rPr>
        <w:t>，属于</w:t>
      </w:r>
      <w:r w:rsidRPr="00C640AD">
        <w:rPr>
          <w:rFonts w:asciiTheme="minorEastAsia" w:hAnsiTheme="minorEastAsia"/>
          <w:sz w:val="24"/>
          <w:szCs w:val="24"/>
          <w:u w:val="single"/>
        </w:rPr>
        <w:t>（中型企业、小型企业、微型企业）</w:t>
      </w:r>
      <w:r w:rsidRPr="00C640AD">
        <w:rPr>
          <w:rFonts w:asciiTheme="minorEastAsia" w:hAnsiTheme="minorEastAsia"/>
          <w:sz w:val="24"/>
          <w:szCs w:val="24"/>
        </w:rPr>
        <w:t>；</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w:t>
      </w:r>
      <w:r w:rsidRPr="00C640AD">
        <w:rPr>
          <w:rFonts w:asciiTheme="minorEastAsia" w:hAnsiTheme="minorEastAsia"/>
          <w:sz w:val="24"/>
          <w:szCs w:val="24"/>
          <w:u w:val="single"/>
        </w:rPr>
        <w:t>（标的名称）</w:t>
      </w:r>
      <w:r w:rsidRPr="00C640AD">
        <w:rPr>
          <w:rFonts w:asciiTheme="minorEastAsia" w:hAnsiTheme="minorEastAsia"/>
          <w:sz w:val="24"/>
          <w:szCs w:val="24"/>
        </w:rPr>
        <w:t>，属于</w:t>
      </w:r>
      <w:r w:rsidRPr="00C640AD">
        <w:rPr>
          <w:rFonts w:asciiTheme="minorEastAsia" w:hAnsiTheme="minorEastAsia"/>
          <w:sz w:val="24"/>
          <w:szCs w:val="24"/>
          <w:u w:val="single"/>
        </w:rPr>
        <w:t>（采购文件中明确的所属行业）</w:t>
      </w:r>
      <w:r w:rsidRPr="00C640AD">
        <w:rPr>
          <w:rFonts w:asciiTheme="minorEastAsia" w:hAnsiTheme="minorEastAsia"/>
          <w:sz w:val="24"/>
          <w:szCs w:val="24"/>
        </w:rPr>
        <w:t>行业；制造商为</w:t>
      </w:r>
      <w:r w:rsidRPr="00C640AD">
        <w:rPr>
          <w:rFonts w:asciiTheme="minorEastAsia" w:hAnsiTheme="minorEastAsia"/>
          <w:sz w:val="24"/>
          <w:szCs w:val="24"/>
          <w:u w:val="single"/>
        </w:rPr>
        <w:t>（企业名称）</w:t>
      </w:r>
      <w:r w:rsidRPr="00C640AD">
        <w:rPr>
          <w:rFonts w:asciiTheme="minorEastAsia" w:hAnsiTheme="minorEastAsia"/>
          <w:sz w:val="24"/>
          <w:szCs w:val="24"/>
        </w:rPr>
        <w:t>，从业人员</w:t>
      </w:r>
      <w:r w:rsidRPr="00C640AD">
        <w:rPr>
          <w:rFonts w:asciiTheme="minorEastAsia" w:hAnsiTheme="minorEastAsia"/>
          <w:sz w:val="24"/>
          <w:szCs w:val="24"/>
          <w:u w:val="single"/>
        </w:rPr>
        <w:t xml:space="preserve">　　　　　</w:t>
      </w:r>
      <w:r w:rsidRPr="00C640AD">
        <w:rPr>
          <w:rFonts w:asciiTheme="minorEastAsia" w:hAnsiTheme="minorEastAsia"/>
          <w:sz w:val="24"/>
          <w:szCs w:val="24"/>
        </w:rPr>
        <w:t>人，营业收入为</w:t>
      </w:r>
      <w:r w:rsidRPr="00C640AD">
        <w:rPr>
          <w:rFonts w:asciiTheme="minorEastAsia" w:hAnsiTheme="minorEastAsia"/>
          <w:sz w:val="24"/>
          <w:szCs w:val="24"/>
          <w:u w:val="single"/>
        </w:rPr>
        <w:t xml:space="preserve">　　　　　</w:t>
      </w:r>
      <w:r w:rsidRPr="00C640AD">
        <w:rPr>
          <w:rFonts w:asciiTheme="minorEastAsia" w:hAnsiTheme="minorEastAsia"/>
          <w:sz w:val="24"/>
          <w:szCs w:val="24"/>
        </w:rPr>
        <w:t>万元，资产总额为</w:t>
      </w:r>
      <w:r w:rsidRPr="00C640AD">
        <w:rPr>
          <w:rFonts w:asciiTheme="minorEastAsia" w:hAnsiTheme="minorEastAsia"/>
          <w:sz w:val="24"/>
          <w:szCs w:val="24"/>
          <w:u w:val="single"/>
        </w:rPr>
        <w:t xml:space="preserve">　　　　　</w:t>
      </w:r>
      <w:r w:rsidRPr="00C640AD">
        <w:rPr>
          <w:rFonts w:asciiTheme="minorEastAsia" w:hAnsiTheme="minorEastAsia"/>
          <w:sz w:val="24"/>
          <w:szCs w:val="24"/>
        </w:rPr>
        <w:t>万元，属于</w:t>
      </w:r>
      <w:r w:rsidRPr="00C640AD">
        <w:rPr>
          <w:rFonts w:asciiTheme="minorEastAsia" w:hAnsiTheme="minorEastAsia"/>
          <w:sz w:val="24"/>
          <w:szCs w:val="24"/>
          <w:u w:val="single"/>
        </w:rPr>
        <w:t>（中型企业、小型企业、微型企业）</w:t>
      </w:r>
      <w:r w:rsidRPr="00C640AD">
        <w:rPr>
          <w:rFonts w:asciiTheme="minorEastAsia" w:hAnsiTheme="minorEastAsia"/>
          <w:sz w:val="24"/>
          <w:szCs w:val="24"/>
        </w:rPr>
        <w:t>；</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以上企业，不属于大企业的分支机构，不存在控股股东为大企业的情形，也不存在与大企业的负责人为同一人的情形。</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本企业对上述声明内容的真实性负责。如有虚假，将依法承担相应责任。</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w:t>
      </w:r>
      <w:r w:rsidRPr="00C640AD">
        <w:rPr>
          <w:rFonts w:asciiTheme="minorEastAsia" w:hAnsiTheme="minorEastAsia"/>
          <w:sz w:val="24"/>
          <w:szCs w:val="24"/>
          <w:u w:val="single"/>
        </w:rPr>
        <w:t>（全称并加盖单位公章）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w:t>
      </w:r>
      <w:r w:rsidRPr="00C640AD">
        <w:rPr>
          <w:rFonts w:asciiTheme="minorEastAsia" w:hAnsiTheme="minorEastAsia"/>
          <w:sz w:val="24"/>
          <w:szCs w:val="24"/>
          <w:u w:val="single"/>
        </w:rPr>
        <w:t xml:space="preserve">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1、从业人员、营业收入、资产总额填报上一年度数据，无上一年度数据的新成立企业可不填报。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中小企业声明函（工程、服务）</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本公司（联合体）郑重声明，根据《政府采购促进中小企业发展管理办法》（财库﹝2020﹞46 号）的规定，本公司（联合体）参加</w:t>
      </w:r>
      <w:r w:rsidRPr="00C640AD">
        <w:rPr>
          <w:rFonts w:asciiTheme="minorEastAsia" w:hAnsiTheme="minorEastAsia"/>
          <w:sz w:val="24"/>
          <w:szCs w:val="24"/>
          <w:u w:val="single"/>
        </w:rPr>
        <w:t>（单位名称）</w:t>
      </w:r>
      <w:r w:rsidRPr="00C640AD">
        <w:rPr>
          <w:rFonts w:asciiTheme="minorEastAsia" w:hAnsiTheme="minorEastAsia"/>
          <w:sz w:val="24"/>
          <w:szCs w:val="24"/>
        </w:rPr>
        <w:t>的</w:t>
      </w:r>
      <w:r w:rsidRPr="00C640AD">
        <w:rPr>
          <w:rFonts w:asciiTheme="minorEastAsia" w:hAnsiTheme="minorEastAsia"/>
          <w:sz w:val="24"/>
          <w:szCs w:val="24"/>
          <w:u w:val="single"/>
        </w:rPr>
        <w:t>（项目名称）</w:t>
      </w:r>
      <w:r w:rsidRPr="00C640AD">
        <w:rPr>
          <w:rFonts w:asciiTheme="minorEastAsia" w:hAnsiTheme="minorEastAsia"/>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w:t>
      </w:r>
      <w:r w:rsidRPr="00C640AD">
        <w:rPr>
          <w:rFonts w:asciiTheme="minorEastAsia" w:hAnsiTheme="minorEastAsia"/>
          <w:sz w:val="24"/>
          <w:szCs w:val="24"/>
          <w:u w:val="single"/>
        </w:rPr>
        <w:t>（标的名称）</w:t>
      </w:r>
      <w:r w:rsidRPr="00C640AD">
        <w:rPr>
          <w:rFonts w:asciiTheme="minorEastAsia" w:hAnsiTheme="minorEastAsia"/>
          <w:sz w:val="24"/>
          <w:szCs w:val="24"/>
        </w:rPr>
        <w:t>，属于</w:t>
      </w:r>
      <w:r w:rsidRPr="00C640AD">
        <w:rPr>
          <w:rFonts w:asciiTheme="minorEastAsia" w:hAnsiTheme="minorEastAsia"/>
          <w:sz w:val="24"/>
          <w:szCs w:val="24"/>
          <w:u w:val="single"/>
        </w:rPr>
        <w:t>（采购文件中明确的所属行业）</w:t>
      </w:r>
      <w:r w:rsidRPr="00C640AD">
        <w:rPr>
          <w:rFonts w:asciiTheme="minorEastAsia" w:hAnsiTheme="minorEastAsia"/>
          <w:sz w:val="24"/>
          <w:szCs w:val="24"/>
        </w:rPr>
        <w:t>；承建（承接）企业为</w:t>
      </w:r>
      <w:r w:rsidRPr="00C640AD">
        <w:rPr>
          <w:rFonts w:asciiTheme="minorEastAsia" w:hAnsiTheme="minorEastAsia"/>
          <w:sz w:val="24"/>
          <w:szCs w:val="24"/>
          <w:u w:val="single"/>
        </w:rPr>
        <w:t>（企业名称）</w:t>
      </w:r>
      <w:r w:rsidRPr="00C640AD">
        <w:rPr>
          <w:rFonts w:asciiTheme="minorEastAsia" w:hAnsiTheme="minorEastAsia"/>
          <w:sz w:val="24"/>
          <w:szCs w:val="24"/>
        </w:rPr>
        <w:t>，从业人员</w:t>
      </w:r>
      <w:r w:rsidRPr="00C640AD">
        <w:rPr>
          <w:rFonts w:asciiTheme="minorEastAsia" w:hAnsiTheme="minorEastAsia"/>
          <w:sz w:val="24"/>
          <w:szCs w:val="24"/>
          <w:u w:val="single"/>
        </w:rPr>
        <w:t xml:space="preserve">　　　　　</w:t>
      </w:r>
      <w:r w:rsidRPr="00C640AD">
        <w:rPr>
          <w:rFonts w:asciiTheme="minorEastAsia" w:hAnsiTheme="minorEastAsia"/>
          <w:sz w:val="24"/>
          <w:szCs w:val="24"/>
        </w:rPr>
        <w:t>人，营业收入为</w:t>
      </w:r>
      <w:r w:rsidRPr="00C640AD">
        <w:rPr>
          <w:rFonts w:asciiTheme="minorEastAsia" w:hAnsiTheme="minorEastAsia"/>
          <w:sz w:val="24"/>
          <w:szCs w:val="24"/>
          <w:u w:val="single"/>
        </w:rPr>
        <w:t xml:space="preserve">　　　　　</w:t>
      </w:r>
      <w:r w:rsidRPr="00C640AD">
        <w:rPr>
          <w:rFonts w:asciiTheme="minorEastAsia" w:hAnsiTheme="minorEastAsia"/>
          <w:sz w:val="24"/>
          <w:szCs w:val="24"/>
        </w:rPr>
        <w:t>万元，资产总额为</w:t>
      </w:r>
      <w:r w:rsidRPr="00C640AD">
        <w:rPr>
          <w:rFonts w:asciiTheme="minorEastAsia" w:hAnsiTheme="minorEastAsia"/>
          <w:sz w:val="24"/>
          <w:szCs w:val="24"/>
          <w:u w:val="single"/>
        </w:rPr>
        <w:t xml:space="preserve">　　　　　</w:t>
      </w:r>
      <w:r w:rsidRPr="00C640AD">
        <w:rPr>
          <w:rFonts w:asciiTheme="minorEastAsia" w:hAnsiTheme="minorEastAsia"/>
          <w:sz w:val="24"/>
          <w:szCs w:val="24"/>
        </w:rPr>
        <w:t>万元</w:t>
      </w:r>
      <w:r w:rsidRPr="00C640AD">
        <w:rPr>
          <w:rFonts w:asciiTheme="minorEastAsia" w:hAnsiTheme="minorEastAsia" w:cs="宋体"/>
          <w:sz w:val="24"/>
          <w:szCs w:val="24"/>
        </w:rPr>
        <w:t>1</w:t>
      </w:r>
      <w:r w:rsidRPr="00C640AD">
        <w:rPr>
          <w:rFonts w:asciiTheme="minorEastAsia" w:hAnsiTheme="minorEastAsia"/>
          <w:sz w:val="24"/>
          <w:szCs w:val="24"/>
        </w:rPr>
        <w:t>，属于</w:t>
      </w:r>
      <w:r w:rsidRPr="00C640AD">
        <w:rPr>
          <w:rFonts w:asciiTheme="minorEastAsia" w:hAnsiTheme="minorEastAsia"/>
          <w:sz w:val="24"/>
          <w:szCs w:val="24"/>
          <w:u w:val="single"/>
        </w:rPr>
        <w:t>（中型企业、小型企业、微型企业）</w:t>
      </w:r>
      <w:r w:rsidRPr="00C640AD">
        <w:rPr>
          <w:rFonts w:asciiTheme="minorEastAsia" w:hAnsiTheme="minorEastAsia"/>
          <w:sz w:val="24"/>
          <w:szCs w:val="24"/>
        </w:rPr>
        <w:t>；</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w:t>
      </w:r>
      <w:r w:rsidRPr="00C640AD">
        <w:rPr>
          <w:rFonts w:asciiTheme="minorEastAsia" w:hAnsiTheme="minorEastAsia"/>
          <w:sz w:val="24"/>
          <w:szCs w:val="24"/>
          <w:u w:val="single"/>
        </w:rPr>
        <w:t>（标的名称）</w:t>
      </w:r>
      <w:r w:rsidRPr="00C640AD">
        <w:rPr>
          <w:rFonts w:asciiTheme="minorEastAsia" w:hAnsiTheme="minorEastAsia"/>
          <w:sz w:val="24"/>
          <w:szCs w:val="24"/>
        </w:rPr>
        <w:t>，属于</w:t>
      </w:r>
      <w:r w:rsidRPr="00C640AD">
        <w:rPr>
          <w:rFonts w:asciiTheme="minorEastAsia" w:hAnsiTheme="minorEastAsia"/>
          <w:sz w:val="24"/>
          <w:szCs w:val="24"/>
          <w:u w:val="single"/>
        </w:rPr>
        <w:t>（采购文件中明确的所属行业）</w:t>
      </w:r>
      <w:r w:rsidRPr="00C640AD">
        <w:rPr>
          <w:rFonts w:asciiTheme="minorEastAsia" w:hAnsiTheme="minorEastAsia"/>
          <w:sz w:val="24"/>
          <w:szCs w:val="24"/>
        </w:rPr>
        <w:t>；承建（承接）企业为</w:t>
      </w:r>
      <w:r w:rsidRPr="00C640AD">
        <w:rPr>
          <w:rFonts w:asciiTheme="minorEastAsia" w:hAnsiTheme="minorEastAsia"/>
          <w:sz w:val="24"/>
          <w:szCs w:val="24"/>
          <w:u w:val="single"/>
        </w:rPr>
        <w:t>（企业名称）</w:t>
      </w:r>
      <w:r w:rsidRPr="00C640AD">
        <w:rPr>
          <w:rFonts w:asciiTheme="minorEastAsia" w:hAnsiTheme="minorEastAsia"/>
          <w:sz w:val="24"/>
          <w:szCs w:val="24"/>
        </w:rPr>
        <w:t>，从业人员</w:t>
      </w:r>
      <w:r w:rsidRPr="00C640AD">
        <w:rPr>
          <w:rFonts w:asciiTheme="minorEastAsia" w:hAnsiTheme="minorEastAsia"/>
          <w:sz w:val="24"/>
          <w:szCs w:val="24"/>
          <w:u w:val="single"/>
        </w:rPr>
        <w:t xml:space="preserve">　　　　　</w:t>
      </w:r>
      <w:r w:rsidRPr="00C640AD">
        <w:rPr>
          <w:rFonts w:asciiTheme="minorEastAsia" w:hAnsiTheme="minorEastAsia"/>
          <w:sz w:val="24"/>
          <w:szCs w:val="24"/>
        </w:rPr>
        <w:t>人，营业收入为</w:t>
      </w:r>
      <w:r w:rsidRPr="00C640AD">
        <w:rPr>
          <w:rFonts w:asciiTheme="minorEastAsia" w:hAnsiTheme="minorEastAsia"/>
          <w:sz w:val="24"/>
          <w:szCs w:val="24"/>
          <w:u w:val="single"/>
        </w:rPr>
        <w:t xml:space="preserve">　　　　　</w:t>
      </w:r>
      <w:r w:rsidRPr="00C640AD">
        <w:rPr>
          <w:rFonts w:asciiTheme="minorEastAsia" w:hAnsiTheme="minorEastAsia"/>
          <w:sz w:val="24"/>
          <w:szCs w:val="24"/>
        </w:rPr>
        <w:t>万元，资产总额为</w:t>
      </w:r>
      <w:r w:rsidRPr="00C640AD">
        <w:rPr>
          <w:rFonts w:asciiTheme="minorEastAsia" w:hAnsiTheme="minorEastAsia"/>
          <w:sz w:val="24"/>
          <w:szCs w:val="24"/>
          <w:u w:val="single"/>
        </w:rPr>
        <w:t xml:space="preserve">　　　　　</w:t>
      </w:r>
      <w:r w:rsidRPr="00C640AD">
        <w:rPr>
          <w:rFonts w:asciiTheme="minorEastAsia" w:hAnsiTheme="minorEastAsia"/>
          <w:sz w:val="24"/>
          <w:szCs w:val="24"/>
        </w:rPr>
        <w:t>万元，属于</w:t>
      </w:r>
      <w:r w:rsidRPr="00C640AD">
        <w:rPr>
          <w:rFonts w:asciiTheme="minorEastAsia" w:hAnsiTheme="minorEastAsia"/>
          <w:sz w:val="24"/>
          <w:szCs w:val="24"/>
          <w:u w:val="single"/>
        </w:rPr>
        <w:t>（中型企业、小型企业、微型企业）</w:t>
      </w:r>
      <w:r w:rsidRPr="00C640AD">
        <w:rPr>
          <w:rFonts w:asciiTheme="minorEastAsia" w:hAnsiTheme="minorEastAsia"/>
          <w:sz w:val="24"/>
          <w:szCs w:val="24"/>
        </w:rPr>
        <w:t>；</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以上企业，不属于大企业的分支机构，不存在控股股东为大企业的情形，也不存在与大企业的负责人为同一人的情形。</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本企业对上述声明内容的真实性负责。如有虚假，将依法承担相应责任。</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w:t>
      </w:r>
      <w:r w:rsidRPr="00C640AD">
        <w:rPr>
          <w:rFonts w:asciiTheme="minorEastAsia" w:hAnsiTheme="minorEastAsia"/>
          <w:sz w:val="24"/>
          <w:szCs w:val="24"/>
          <w:u w:val="single"/>
        </w:rPr>
        <w:t>（全称并加盖单位公章）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w:t>
      </w:r>
      <w:r w:rsidRPr="00C640AD">
        <w:rPr>
          <w:rFonts w:asciiTheme="minorEastAsia" w:hAnsiTheme="minorEastAsia"/>
          <w:sz w:val="24"/>
          <w:szCs w:val="24"/>
          <w:u w:val="single"/>
        </w:rPr>
        <w:t xml:space="preserve">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1、从业人员、营业收入、资产总额填报上一年度数据，无上一年度数据的新成立企业可不填报。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残疾人福利性单位声明函</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（以资格条件落实中小企业扶持政策时适用，若有）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）由本投标人承建的（填写“所投采购包、品目号”）工程</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）由本投标人承接的（填写“所投采购包、品目号”）服务；</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本投标人对上述声明的真实性负责。如有虚假，将依法承担相应责任。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备注：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1、请投标人按照实际情况编制填写本声明函，并在相应的（）中打“√”。</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2、若《残疾人福利性单位声明函》内容不真实，视为提供虚假材料。</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w:t>
      </w:r>
      <w:r w:rsidRPr="00C640AD">
        <w:rPr>
          <w:rFonts w:asciiTheme="minorEastAsia" w:hAnsiTheme="minorEastAsia"/>
          <w:sz w:val="24"/>
          <w:szCs w:val="24"/>
          <w:u w:val="single"/>
        </w:rPr>
        <w:t>（全称并加盖单位公章）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w:t>
      </w:r>
      <w:r w:rsidRPr="00C640AD">
        <w:rPr>
          <w:rFonts w:asciiTheme="minorEastAsia" w:hAnsiTheme="minorEastAsia"/>
          <w:sz w:val="24"/>
          <w:szCs w:val="24"/>
          <w:u w:val="single"/>
        </w:rPr>
        <w:t xml:space="preserve">　　年　　月　　日</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附：</w:t>
      </w:r>
    </w:p>
    <w:p w:rsidR="00EE34D4" w:rsidRPr="00C640AD" w:rsidRDefault="00906C9D">
      <w:pPr>
        <w:pStyle w:val="null3"/>
        <w:widowControl w:val="0"/>
        <w:spacing w:line="360" w:lineRule="auto"/>
        <w:ind w:firstLineChars="200" w:firstLine="482"/>
        <w:jc w:val="center"/>
        <w:rPr>
          <w:rFonts w:asciiTheme="minorEastAsia" w:hAnsiTheme="minorEastAsia" w:hint="default"/>
          <w:sz w:val="24"/>
          <w:szCs w:val="24"/>
        </w:rPr>
      </w:pPr>
      <w:r w:rsidRPr="00C640AD">
        <w:rPr>
          <w:rFonts w:asciiTheme="minorEastAsia" w:hAnsiTheme="minorEastAsia"/>
          <w:b/>
          <w:sz w:val="24"/>
          <w:szCs w:val="24"/>
        </w:rPr>
        <w:t>监狱企业证明材料</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投标人为监狱企业，提供本单位制造的货物（承接的服务），并在电子投标文件中提供省级以上监狱管理局、戒毒管理局（含新疆生产建设兵团）出具的属于监狱企业的证明文件。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二-10联合体协议（若有）</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致：</w:t>
      </w:r>
      <w:r w:rsidRPr="00C640AD">
        <w:rPr>
          <w:rFonts w:asciiTheme="minorEastAsia" w:hAnsiTheme="minorEastAsia"/>
          <w:sz w:val="24"/>
          <w:szCs w:val="24"/>
          <w:u w:val="single"/>
        </w:rPr>
        <w:t>（采购人或采购代理机构）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兹有</w:t>
      </w:r>
      <w:r w:rsidRPr="00C640AD">
        <w:rPr>
          <w:rFonts w:asciiTheme="minorEastAsia" w:hAnsiTheme="minorEastAsia"/>
          <w:sz w:val="24"/>
          <w:szCs w:val="24"/>
          <w:u w:val="single"/>
        </w:rPr>
        <w:t>（填写“联合体中各方的全称”，各方的全称之间请用“、”分割）</w:t>
      </w:r>
      <w:r w:rsidRPr="00C640AD">
        <w:rPr>
          <w:rFonts w:asciiTheme="minorEastAsia" w:hAnsiTheme="minorEastAsia"/>
          <w:sz w:val="24"/>
          <w:szCs w:val="24"/>
        </w:rPr>
        <w:t>自愿组成联合体，共同参加</w:t>
      </w:r>
      <w:r w:rsidRPr="00C640AD">
        <w:rPr>
          <w:rFonts w:asciiTheme="minorEastAsia" w:hAnsiTheme="minorEastAsia"/>
          <w:sz w:val="24"/>
          <w:szCs w:val="24"/>
          <w:u w:val="single"/>
        </w:rPr>
        <w:t>（填写“项目名称”）</w:t>
      </w:r>
      <w:r w:rsidRPr="00C640AD">
        <w:rPr>
          <w:rFonts w:asciiTheme="minorEastAsia" w:hAnsiTheme="minorEastAsia"/>
          <w:sz w:val="24"/>
          <w:szCs w:val="24"/>
        </w:rPr>
        <w:t>项目（项目编号：</w:t>
      </w:r>
      <w:r w:rsidRPr="00C640AD">
        <w:rPr>
          <w:rFonts w:asciiTheme="minorEastAsia" w:hAnsiTheme="minorEastAsia"/>
          <w:sz w:val="24"/>
          <w:szCs w:val="24"/>
          <w:u w:val="single"/>
        </w:rPr>
        <w:t xml:space="preserve">　　　　　　</w:t>
      </w:r>
      <w:r w:rsidRPr="00C640AD">
        <w:rPr>
          <w:rFonts w:asciiTheme="minorEastAsia" w:hAnsiTheme="minorEastAsia"/>
          <w:sz w:val="24"/>
          <w:szCs w:val="24"/>
        </w:rPr>
        <w:t>）的投标。现就联合体参加本项目投标的有关事宜达成下列协议：</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一、联合体各方应承担的工作和义务具体如下：</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1、牵头方（全称）：（填写“工作及义务的具体内容”）；</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2、成员方：</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2.1（成员一的全称）：（填写“工作及义务的具体内容”）；</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二、联合体各方的合同金额占比，具体如下：</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1.牵头方（全称）的合同金额占合同总额的　　%；</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2.成员方：</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2.1（</w:t>
      </w:r>
      <w:r w:rsidRPr="00C640AD">
        <w:rPr>
          <w:rFonts w:asciiTheme="minorEastAsia" w:hAnsiTheme="minorEastAsia"/>
          <w:sz w:val="24"/>
          <w:szCs w:val="24"/>
          <w:u w:val="single"/>
        </w:rPr>
        <w:t>成员1的全称</w:t>
      </w:r>
      <w:r w:rsidRPr="00C640AD">
        <w:rPr>
          <w:rFonts w:asciiTheme="minorEastAsia" w:hAnsiTheme="minorEastAsia"/>
          <w:sz w:val="24"/>
          <w:szCs w:val="24"/>
        </w:rPr>
        <w:t>）的合同金额占合同总额的</w:t>
      </w:r>
      <w:r w:rsidRPr="00C640AD">
        <w:rPr>
          <w:rFonts w:asciiTheme="minorEastAsia" w:hAnsiTheme="minorEastAsia"/>
          <w:sz w:val="24"/>
          <w:szCs w:val="24"/>
          <w:u w:val="single"/>
        </w:rPr>
        <w:t xml:space="preserve">　　</w:t>
      </w:r>
      <w:r w:rsidRPr="00C640AD">
        <w:rPr>
          <w:rFonts w:asciiTheme="minorEastAsia" w:hAnsiTheme="minorEastAsia"/>
          <w:sz w:val="24"/>
          <w:szCs w:val="24"/>
        </w:rPr>
        <w:t>%；</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三、联合体各方约定：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1、由</w:t>
      </w:r>
      <w:r w:rsidRPr="00C640AD">
        <w:rPr>
          <w:rFonts w:asciiTheme="minorEastAsia" w:hAnsiTheme="minorEastAsia"/>
          <w:sz w:val="24"/>
          <w:szCs w:val="24"/>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2、联合体各方约定由</w:t>
      </w:r>
      <w:r w:rsidRPr="00C640AD">
        <w:rPr>
          <w:rFonts w:asciiTheme="minorEastAsia" w:hAnsiTheme="minorEastAsia"/>
          <w:sz w:val="24"/>
          <w:szCs w:val="24"/>
          <w:u w:val="single"/>
        </w:rPr>
        <w:t>（填写“牵头方的全称”）代表联合体办理投标保证金事宜。</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四、若中标，牵头方将代表联合体与采购人就合同签订事宜进行协商；若协商一致，则联合体各方将共同与采购人签订政府采购合同，并就政府采购合同约定的事项对采购人承担连带责任。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五、本协议自签署之日起生效，政府采购合同履行完毕后自动失效。</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六、本协议一式</w:t>
      </w:r>
      <w:r w:rsidRPr="00C640AD">
        <w:rPr>
          <w:rFonts w:asciiTheme="minorEastAsia" w:hAnsiTheme="minorEastAsia"/>
          <w:sz w:val="24"/>
          <w:szCs w:val="24"/>
          <w:u w:val="single"/>
        </w:rPr>
        <w:t>（填写具体份数）</w:t>
      </w:r>
      <w:r w:rsidRPr="00C640AD">
        <w:rPr>
          <w:rFonts w:asciiTheme="minorEastAsia" w:hAnsiTheme="minorEastAsia"/>
          <w:sz w:val="24"/>
          <w:szCs w:val="24"/>
        </w:rPr>
        <w:t>份，联合体各方各执一份，电子投标文件中提交</w:t>
      </w:r>
      <w:r w:rsidRPr="00C640AD">
        <w:rPr>
          <w:rFonts w:asciiTheme="minorEastAsia" w:hAnsiTheme="minorEastAsia"/>
          <w:sz w:val="24"/>
          <w:szCs w:val="24"/>
        </w:rPr>
        <w:lastRenderedPageBreak/>
        <w:t>一份。</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（以下无正文）</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牵头方：</w:t>
      </w:r>
      <w:r w:rsidRPr="00C640AD">
        <w:rPr>
          <w:rFonts w:asciiTheme="minorEastAsia" w:hAnsiTheme="minorEastAsia"/>
          <w:sz w:val="24"/>
          <w:szCs w:val="24"/>
          <w:u w:val="single"/>
        </w:rPr>
        <w:t>（全称并加盖单位公章）</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法定代表人或其委托代理人：</w:t>
      </w:r>
      <w:r w:rsidRPr="00C640AD">
        <w:rPr>
          <w:rFonts w:asciiTheme="minorEastAsia" w:hAnsiTheme="minorEastAsia"/>
          <w:sz w:val="24"/>
          <w:szCs w:val="24"/>
          <w:u w:val="single"/>
        </w:rPr>
        <w:t>（签字或盖章）</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成员一：</w:t>
      </w:r>
      <w:r w:rsidRPr="00C640AD">
        <w:rPr>
          <w:rFonts w:asciiTheme="minorEastAsia" w:hAnsiTheme="minorEastAsia"/>
          <w:sz w:val="24"/>
          <w:szCs w:val="24"/>
          <w:u w:val="single"/>
        </w:rPr>
        <w:t>（全称并加盖成员一的单位公章）</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法定代表人或其委托代理人：</w:t>
      </w:r>
      <w:r w:rsidRPr="00C640AD">
        <w:rPr>
          <w:rFonts w:asciiTheme="minorEastAsia" w:hAnsiTheme="minorEastAsia"/>
          <w:sz w:val="24"/>
          <w:szCs w:val="24"/>
          <w:u w:val="single"/>
        </w:rPr>
        <w:t>（签字或盖章）</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成员**：</w:t>
      </w:r>
      <w:r w:rsidRPr="00C640AD">
        <w:rPr>
          <w:rFonts w:asciiTheme="minorEastAsia" w:hAnsiTheme="minorEastAsia"/>
          <w:sz w:val="24"/>
          <w:szCs w:val="24"/>
          <w:u w:val="single"/>
        </w:rPr>
        <w:t>（全称并加盖成员**的单位公章）</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法定代表人或其委托代理人：</w:t>
      </w:r>
      <w:r w:rsidRPr="00C640AD">
        <w:rPr>
          <w:rFonts w:asciiTheme="minorEastAsia" w:hAnsiTheme="minorEastAsia"/>
          <w:sz w:val="24"/>
          <w:szCs w:val="24"/>
          <w:u w:val="single"/>
        </w:rPr>
        <w:t>（签字或盖章）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签署日期：</w:t>
      </w:r>
      <w:r w:rsidRPr="00C640AD">
        <w:rPr>
          <w:rFonts w:asciiTheme="minorEastAsia" w:hAnsiTheme="minorEastAsia"/>
          <w:sz w:val="24"/>
          <w:szCs w:val="24"/>
          <w:u w:val="single"/>
        </w:rPr>
        <w:t xml:space="preserve">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1、招标文件接受联合体投标且投标人为联合体的，投标人应提供本协议；否则无须提供。</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2、本协议由委托代理人签字或盖章的，应按照本章载明的格式提供“单位授权书”。</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3、在以联合体形式落实中小企业预留份额项目中，投标人除了要提供《中小企业声明函》，还需提供本协议。</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二-11分包意向协议（若有）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甲方（总包方）：</w:t>
      </w:r>
      <w:r w:rsidRPr="00C640AD">
        <w:rPr>
          <w:rFonts w:asciiTheme="minorEastAsia" w:hAnsiTheme="minorEastAsia"/>
          <w:sz w:val="24"/>
          <w:szCs w:val="24"/>
          <w:u w:val="single"/>
        </w:rPr>
        <w:t xml:space="preserve">　　　　　　　</w:t>
      </w:r>
      <w:r w:rsidRPr="00C640AD">
        <w:rPr>
          <w:rFonts w:asciiTheme="minorEastAsia" w:hAnsiTheme="minorEastAsia"/>
          <w:sz w:val="24"/>
          <w:szCs w:val="24"/>
        </w:rPr>
        <w:t>（即本项目的投标人）</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乙方（分包方）：</w:t>
      </w:r>
      <w:r w:rsidRPr="00C640AD">
        <w:rPr>
          <w:rFonts w:asciiTheme="minorEastAsia" w:hAnsiTheme="minorEastAsia"/>
          <w:sz w:val="24"/>
          <w:szCs w:val="24"/>
          <w:u w:val="single"/>
        </w:rPr>
        <w:t xml:space="preserve">　　　　　　　</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兹有甲方参加</w:t>
      </w:r>
      <w:r w:rsidRPr="00C640AD">
        <w:rPr>
          <w:rFonts w:asciiTheme="minorEastAsia" w:hAnsiTheme="minorEastAsia"/>
          <w:sz w:val="24"/>
          <w:szCs w:val="24"/>
          <w:u w:val="single"/>
        </w:rPr>
        <w:t>（填写“项目名称”）</w:t>
      </w:r>
      <w:r w:rsidRPr="00C640AD">
        <w:rPr>
          <w:rFonts w:asciiTheme="minorEastAsia" w:hAnsiTheme="minorEastAsia"/>
          <w:sz w:val="24"/>
          <w:szCs w:val="24"/>
        </w:rPr>
        <w:t>项目（项目编号：</w:t>
      </w:r>
      <w:r w:rsidRPr="00C640AD">
        <w:rPr>
          <w:rFonts w:asciiTheme="minorEastAsia" w:hAnsiTheme="minorEastAsia"/>
          <w:sz w:val="24"/>
          <w:szCs w:val="24"/>
          <w:u w:val="single"/>
        </w:rPr>
        <w:t xml:space="preserve">　　　　　　　</w:t>
      </w:r>
      <w:r w:rsidRPr="00C640AD">
        <w:rPr>
          <w:rFonts w:asciiTheme="minorEastAsia" w:hAnsiTheme="minorEastAsia"/>
          <w:sz w:val="24"/>
          <w:szCs w:val="24"/>
        </w:rPr>
        <w:t>）的政府采购活动。甲方期望将采购项目的部分采购标的分包给乙方完成，而乙方保证能够向甲方提供本协议项下的采购标的，甲、乙双方就合同分包的有关事宜达成下列协议：</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一、分包标的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u w:val="single"/>
        </w:rPr>
        <w:t>（根据双方的意向填写，可以是表格或文字描述）。</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二、分包合同金额占比</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分包合同价占投标总价的比例：</w:t>
      </w:r>
      <w:r w:rsidRPr="00C640AD">
        <w:rPr>
          <w:rFonts w:asciiTheme="minorEastAsia" w:hAnsiTheme="minorEastAsia"/>
          <w:sz w:val="24"/>
          <w:szCs w:val="24"/>
          <w:u w:val="single"/>
        </w:rPr>
        <w:t xml:space="preserve">　　　　　</w:t>
      </w:r>
      <w:r w:rsidRPr="00C640AD">
        <w:rPr>
          <w:rFonts w:asciiTheme="minorEastAsia" w:hAnsiTheme="minorEastAsia"/>
          <w:sz w:val="24"/>
          <w:szCs w:val="24"/>
        </w:rPr>
        <w:t>%</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三、其他条款</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153"/>
        <w:gridCol w:w="4153"/>
      </w:tblGrid>
      <w:tr w:rsidR="00EE34D4" w:rsidRPr="00C640AD">
        <w:tc>
          <w:tcPr>
            <w:tcW w:w="4153" w:type="dxa"/>
          </w:tcPr>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甲方：</w:t>
            </w:r>
          </w:p>
        </w:tc>
        <w:tc>
          <w:tcPr>
            <w:tcW w:w="4153" w:type="dxa"/>
          </w:tcPr>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乙方：</w:t>
            </w:r>
          </w:p>
        </w:tc>
      </w:tr>
      <w:tr w:rsidR="00EE34D4" w:rsidRPr="00C640AD">
        <w:tc>
          <w:tcPr>
            <w:tcW w:w="4153" w:type="dxa"/>
          </w:tcPr>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住所：</w:t>
            </w:r>
          </w:p>
        </w:tc>
        <w:tc>
          <w:tcPr>
            <w:tcW w:w="4153" w:type="dxa"/>
          </w:tcPr>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住所：</w:t>
            </w:r>
          </w:p>
        </w:tc>
      </w:tr>
      <w:tr w:rsidR="00EE34D4" w:rsidRPr="00C640AD">
        <w:tc>
          <w:tcPr>
            <w:tcW w:w="4153" w:type="dxa"/>
          </w:tcPr>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单位负责人或委托代理人：</w:t>
            </w:r>
          </w:p>
        </w:tc>
        <w:tc>
          <w:tcPr>
            <w:tcW w:w="4153" w:type="dxa"/>
          </w:tcPr>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单位负责人或委托代理人：</w:t>
            </w:r>
          </w:p>
        </w:tc>
      </w:tr>
      <w:tr w:rsidR="00EE34D4" w:rsidRPr="00C640AD">
        <w:tc>
          <w:tcPr>
            <w:tcW w:w="4153" w:type="dxa"/>
          </w:tcPr>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联系方法：</w:t>
            </w:r>
          </w:p>
        </w:tc>
        <w:tc>
          <w:tcPr>
            <w:tcW w:w="4153" w:type="dxa"/>
          </w:tcPr>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联系方法：</w:t>
            </w:r>
          </w:p>
        </w:tc>
      </w:tr>
      <w:tr w:rsidR="00EE34D4" w:rsidRPr="00C640AD">
        <w:tc>
          <w:tcPr>
            <w:tcW w:w="4153" w:type="dxa"/>
          </w:tcPr>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开户银行：</w:t>
            </w:r>
          </w:p>
        </w:tc>
        <w:tc>
          <w:tcPr>
            <w:tcW w:w="4153" w:type="dxa"/>
          </w:tcPr>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开户银行：</w:t>
            </w:r>
          </w:p>
        </w:tc>
      </w:tr>
      <w:tr w:rsidR="00EE34D4" w:rsidRPr="00C640AD">
        <w:tc>
          <w:tcPr>
            <w:tcW w:w="4153" w:type="dxa"/>
          </w:tcPr>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账号：</w:t>
            </w:r>
          </w:p>
        </w:tc>
        <w:tc>
          <w:tcPr>
            <w:tcW w:w="4153" w:type="dxa"/>
          </w:tcPr>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账号：</w:t>
            </w:r>
          </w:p>
        </w:tc>
      </w:tr>
      <w:tr w:rsidR="00EE34D4" w:rsidRPr="00C640AD">
        <w:tc>
          <w:tcPr>
            <w:tcW w:w="8306" w:type="dxa"/>
            <w:gridSpan w:val="2"/>
          </w:tcPr>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签订地点：</w:t>
            </w:r>
            <w:r w:rsidRPr="00C640AD">
              <w:rPr>
                <w:rFonts w:asciiTheme="minorEastAsia" w:hAnsiTheme="minorEastAsia"/>
                <w:sz w:val="24"/>
                <w:szCs w:val="24"/>
                <w:u w:val="single"/>
              </w:rPr>
              <w:t xml:space="preserve">　　　　　　　　　　</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签约日期：</w:t>
            </w:r>
            <w:r w:rsidRPr="00C640AD">
              <w:rPr>
                <w:rFonts w:asciiTheme="minorEastAsia" w:hAnsiTheme="minorEastAsia"/>
                <w:sz w:val="24"/>
                <w:szCs w:val="24"/>
                <w:u w:val="single"/>
              </w:rPr>
              <w:t xml:space="preserve">　　年　　月　　日</w:t>
            </w:r>
          </w:p>
        </w:tc>
      </w:tr>
    </w:tbl>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1.招标文件接受合同分包且投标人拟将合同分包的，应提供本协议；否则无须提供。</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2.本协议由委托代理人签字或盖章的，应按照本章载明的格式提供“单位授权书”。</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3.在以合同分包形式落实中小企业预留份额项目中，投标人除了要提供《中小企业声明函》，还需提供本协议。</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二-12其他资格证明文件（若有）</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二-12-①具备履行合同所必需设备和专业技术能力专项证明材料（若有）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lastRenderedPageBreak/>
        <w:t>致：</w:t>
      </w:r>
      <w:r w:rsidRPr="00C640AD">
        <w:rPr>
          <w:rFonts w:asciiTheme="minorEastAsia" w:hAnsiTheme="minorEastAsia"/>
          <w:sz w:val="24"/>
          <w:szCs w:val="24"/>
          <w:u w:val="single"/>
        </w:rPr>
        <w:t>（采购人或采购代理机构）</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现附上我方具备履行合同所必需的设备和专业技术能力的专项证明材料复印件（具体附后），上述证明材料真实有效，否则我方负全部责任。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1、招标文件要求投标人提供“具备履行合同所必需的设备和专业技术能力专项证明材料”的，投标人应按照招标文件规定在此项下提供相应证明材料复印件。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2、投标人提供的相应证明材料复印件均应符合：内容完整、清晰、整洁，并由投标人加盖其单位公章。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w:t>
      </w:r>
      <w:r w:rsidRPr="00C640AD">
        <w:rPr>
          <w:rFonts w:asciiTheme="minorEastAsia" w:hAnsiTheme="minorEastAsia"/>
          <w:sz w:val="24"/>
          <w:szCs w:val="24"/>
          <w:u w:val="single"/>
        </w:rPr>
        <w:t>（全称并加盖单位公章）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w:t>
      </w:r>
      <w:r w:rsidRPr="00C640AD">
        <w:rPr>
          <w:rFonts w:asciiTheme="minorEastAsia" w:hAnsiTheme="minorEastAsia"/>
          <w:sz w:val="24"/>
          <w:szCs w:val="24"/>
          <w:u w:val="single"/>
        </w:rPr>
        <w:t xml:space="preserve">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 </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二-12-②招标文件规定的其他资格证明文件（若有）</w:t>
      </w:r>
    </w:p>
    <w:p w:rsidR="00EE34D4" w:rsidRPr="00C640AD" w:rsidRDefault="00906C9D">
      <w:pPr>
        <w:pStyle w:val="null3"/>
        <w:widowControl w:val="0"/>
        <w:spacing w:line="360" w:lineRule="auto"/>
        <w:ind w:firstLineChars="200" w:firstLine="480"/>
        <w:jc w:val="center"/>
        <w:rPr>
          <w:rFonts w:asciiTheme="minorEastAsia" w:hAnsiTheme="minorEastAsia" w:hint="default"/>
          <w:sz w:val="24"/>
          <w:szCs w:val="24"/>
        </w:rPr>
      </w:pPr>
      <w:r w:rsidRPr="00C640AD">
        <w:rPr>
          <w:rFonts w:asciiTheme="minorEastAsia" w:hAnsiTheme="minorEastAsia"/>
          <w:sz w:val="24"/>
          <w:szCs w:val="24"/>
        </w:rPr>
        <w:t>编制说明</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除招标文件另有规定外，招标文件要求提交的除前述资格证明文件外的其他资格证明文件（若有）加盖投标人的单位公章后应在此项下提交。</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三、投标保证金</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编制说明</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1、在此项下提交的“投标保证金”材料可使用转账凭证复印件或从福建省政府采购网上公开信息系统中下载的有关原始页面的打印件。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2、投标保证金是否已提交的认定按照招标文件第三章规定执行。</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32"/>
          <w:szCs w:val="32"/>
        </w:rPr>
      </w:pPr>
      <w:r w:rsidRPr="00C640AD">
        <w:rPr>
          <w:rFonts w:asciiTheme="minorEastAsia" w:hAnsiTheme="minorEastAsia"/>
          <w:b/>
          <w:sz w:val="32"/>
          <w:szCs w:val="32"/>
        </w:rPr>
        <w:lastRenderedPageBreak/>
        <w:t>封面格式（报价部分）</w:t>
      </w:r>
    </w:p>
    <w:p w:rsidR="00EE34D4" w:rsidRPr="00C640AD" w:rsidRDefault="00906C9D">
      <w:pPr>
        <w:pStyle w:val="null3"/>
        <w:widowControl w:val="0"/>
        <w:spacing w:line="360" w:lineRule="auto"/>
        <w:jc w:val="center"/>
        <w:rPr>
          <w:rFonts w:asciiTheme="minorEastAsia" w:hAnsiTheme="minorEastAsia" w:hint="default"/>
          <w:sz w:val="32"/>
          <w:szCs w:val="32"/>
        </w:rPr>
      </w:pPr>
      <w:r w:rsidRPr="00C640AD">
        <w:rPr>
          <w:rFonts w:asciiTheme="minorEastAsia" w:hAnsiTheme="minorEastAsia"/>
          <w:b/>
          <w:sz w:val="32"/>
          <w:szCs w:val="32"/>
        </w:rPr>
        <w:t>福建省政府采购投标文件</w:t>
      </w:r>
    </w:p>
    <w:p w:rsidR="00EE34D4" w:rsidRPr="00C640AD" w:rsidRDefault="00906C9D">
      <w:pPr>
        <w:pStyle w:val="null3"/>
        <w:widowControl w:val="0"/>
        <w:spacing w:line="360" w:lineRule="auto"/>
        <w:jc w:val="center"/>
        <w:rPr>
          <w:rFonts w:asciiTheme="minorEastAsia" w:hAnsiTheme="minorEastAsia" w:hint="default"/>
          <w:sz w:val="32"/>
          <w:szCs w:val="32"/>
        </w:rPr>
      </w:pPr>
      <w:r w:rsidRPr="00C640AD">
        <w:rPr>
          <w:rFonts w:asciiTheme="minorEastAsia" w:hAnsiTheme="minorEastAsia"/>
          <w:b/>
          <w:sz w:val="32"/>
          <w:szCs w:val="32"/>
        </w:rPr>
        <w:t>（报价部分）</w:t>
      </w:r>
    </w:p>
    <w:p w:rsidR="00EE34D4" w:rsidRPr="00C640AD" w:rsidRDefault="00EE34D4">
      <w:pPr>
        <w:pStyle w:val="null3"/>
        <w:widowControl w:val="0"/>
        <w:spacing w:line="360" w:lineRule="auto"/>
        <w:jc w:val="center"/>
        <w:rPr>
          <w:rFonts w:asciiTheme="minorEastAsia" w:hAnsiTheme="minorEastAsia" w:hint="default"/>
          <w:sz w:val="32"/>
          <w:szCs w:val="32"/>
        </w:rPr>
      </w:pPr>
    </w:p>
    <w:p w:rsidR="00EE34D4" w:rsidRPr="00C640AD" w:rsidRDefault="00906C9D">
      <w:pPr>
        <w:pStyle w:val="null3"/>
        <w:widowControl w:val="0"/>
        <w:spacing w:line="360" w:lineRule="auto"/>
        <w:jc w:val="center"/>
        <w:rPr>
          <w:rFonts w:asciiTheme="minorEastAsia" w:hAnsiTheme="minorEastAsia" w:hint="default"/>
          <w:sz w:val="32"/>
          <w:szCs w:val="32"/>
        </w:rPr>
      </w:pPr>
      <w:r w:rsidRPr="00C640AD">
        <w:rPr>
          <w:rFonts w:asciiTheme="minorEastAsia" w:hAnsiTheme="minorEastAsia"/>
          <w:b/>
          <w:sz w:val="32"/>
          <w:szCs w:val="32"/>
        </w:rPr>
        <w:t>（填写正本或副本）</w:t>
      </w:r>
    </w:p>
    <w:p w:rsidR="00EE34D4" w:rsidRPr="00C640AD" w:rsidRDefault="00EE34D4">
      <w:pPr>
        <w:pStyle w:val="null3"/>
        <w:widowControl w:val="0"/>
        <w:spacing w:line="360" w:lineRule="auto"/>
        <w:jc w:val="center"/>
        <w:rPr>
          <w:rFonts w:asciiTheme="minorEastAsia" w:hAnsiTheme="minorEastAsia" w:hint="default"/>
          <w:sz w:val="32"/>
          <w:szCs w:val="32"/>
        </w:rPr>
      </w:pP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（项目名称：（由投标人填写）</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（备案编号：（由投标人填写）</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（项目编号：（由投标人填写）</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（所投采购包：（由投标人填写）</w:t>
      </w:r>
    </w:p>
    <w:p w:rsidR="00EE34D4" w:rsidRPr="00C640AD" w:rsidRDefault="00EE34D4">
      <w:pPr>
        <w:pStyle w:val="null3"/>
        <w:widowControl w:val="0"/>
        <w:spacing w:line="360" w:lineRule="auto"/>
        <w:ind w:firstLineChars="200" w:firstLine="640"/>
        <w:jc w:val="center"/>
        <w:rPr>
          <w:rFonts w:asciiTheme="minorEastAsia" w:hAnsiTheme="minorEastAsia" w:hint="default"/>
          <w:sz w:val="32"/>
          <w:szCs w:val="32"/>
        </w:rPr>
      </w:pP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投标人：（填写“全称”）</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（由投标人填写）年（由投标人填写）月</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索引</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一、开标一览表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二、投标分项报价表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三、招标文件规定的价格扣除证明材料（若有）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四、招标文件规定的加分证明材料（若有）</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一、开标一览表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项目编号：　　　　　　　　</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货币及单位：人民币元</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60"/>
        <w:gridCol w:w="2692"/>
        <w:gridCol w:w="2076"/>
        <w:gridCol w:w="2461"/>
      </w:tblGrid>
      <w:tr w:rsidR="00EE34D4" w:rsidRPr="00C640AD">
        <w:trPr>
          <w:jc w:val="center"/>
        </w:trPr>
        <w:tc>
          <w:tcPr>
            <w:tcW w:w="1460"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采购包</w:t>
            </w:r>
          </w:p>
        </w:tc>
        <w:tc>
          <w:tcPr>
            <w:tcW w:w="2692"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投标报价</w:t>
            </w:r>
          </w:p>
        </w:tc>
        <w:tc>
          <w:tcPr>
            <w:tcW w:w="2076"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投标保证金</w:t>
            </w:r>
          </w:p>
        </w:tc>
        <w:tc>
          <w:tcPr>
            <w:tcW w:w="24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备注</w:t>
            </w:r>
          </w:p>
        </w:tc>
      </w:tr>
      <w:tr w:rsidR="00EE34D4" w:rsidRPr="00C640AD">
        <w:trPr>
          <w:trHeight w:val="1638"/>
          <w:jc w:val="center"/>
        </w:trPr>
        <w:tc>
          <w:tcPr>
            <w:tcW w:w="1460"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2692"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投标总价（大写金额）：</w:t>
            </w:r>
          </w:p>
        </w:tc>
        <w:tc>
          <w:tcPr>
            <w:tcW w:w="2076" w:type="dxa"/>
            <w:vAlign w:val="center"/>
          </w:tcPr>
          <w:p w:rsidR="00EE34D4" w:rsidRPr="00C640AD" w:rsidRDefault="00EE34D4">
            <w:pPr>
              <w:spacing w:line="360" w:lineRule="auto"/>
              <w:jc w:val="center"/>
              <w:rPr>
                <w:rFonts w:asciiTheme="minorEastAsia" w:hAnsiTheme="minorEastAsia"/>
                <w:sz w:val="24"/>
                <w:szCs w:val="24"/>
              </w:rPr>
            </w:pPr>
          </w:p>
        </w:tc>
        <w:tc>
          <w:tcPr>
            <w:tcW w:w="2461" w:type="dxa"/>
            <w:vMerge w:val="restart"/>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a.&gt;投标报价的明细：详见《投标分项报价表》。</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b.&gt;招标文件规定的价格扣除证明材料（若有）：详见报价部分。</w:t>
            </w:r>
          </w:p>
        </w:tc>
      </w:tr>
      <w:tr w:rsidR="00EE34D4" w:rsidRPr="00C640AD">
        <w:trPr>
          <w:trHeight w:val="1638"/>
          <w:jc w:val="center"/>
        </w:trPr>
        <w:tc>
          <w:tcPr>
            <w:tcW w:w="1460"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2692"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投标总价（大写金额）：</w:t>
            </w:r>
          </w:p>
        </w:tc>
        <w:tc>
          <w:tcPr>
            <w:tcW w:w="2076" w:type="dxa"/>
            <w:vAlign w:val="center"/>
          </w:tcPr>
          <w:p w:rsidR="00EE34D4" w:rsidRPr="00C640AD" w:rsidRDefault="00EE34D4">
            <w:pPr>
              <w:spacing w:line="360" w:lineRule="auto"/>
              <w:jc w:val="center"/>
              <w:rPr>
                <w:rFonts w:asciiTheme="minorEastAsia" w:hAnsiTheme="minorEastAsia"/>
                <w:sz w:val="24"/>
                <w:szCs w:val="24"/>
              </w:rPr>
            </w:pPr>
          </w:p>
        </w:tc>
        <w:tc>
          <w:tcPr>
            <w:tcW w:w="2461" w:type="dxa"/>
            <w:vMerge/>
            <w:vAlign w:val="center"/>
          </w:tcPr>
          <w:p w:rsidR="00EE34D4" w:rsidRPr="00C640AD" w:rsidRDefault="00EE34D4">
            <w:pPr>
              <w:spacing w:line="360" w:lineRule="auto"/>
              <w:jc w:val="center"/>
              <w:rPr>
                <w:rFonts w:asciiTheme="minorEastAsia" w:hAnsiTheme="minorEastAsia"/>
                <w:sz w:val="24"/>
                <w:szCs w:val="24"/>
              </w:rPr>
            </w:pPr>
          </w:p>
        </w:tc>
      </w:tr>
    </w:tbl>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1、本表应按照下列规定填写：</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1.1投标人应按照本表格式填写所投的采购包的“投标报价”。</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1.2本表中列示的“采购包”应与《投标分项报价表》中列示的“采购包”保持一致，即：若本表中列示的“采购包”为“1”时，《投标分项报价表》中列示的“采购包”亦应为“1”，以此类推。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1.3“大写金额”指“投标报价”应用“壹、贰、叁、肆、伍、陆、柒、捌、玖、拾、佰、仟、万、亿、元、角、分、零”等进行填写。</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　　年　　月　　日</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p>
    <w:p w:rsidR="00EE34D4" w:rsidRPr="00C640AD" w:rsidRDefault="00906C9D">
      <w:pPr>
        <w:pStyle w:val="null3"/>
        <w:widowControl w:val="0"/>
        <w:spacing w:line="360" w:lineRule="auto"/>
        <w:ind w:firstLineChars="200" w:firstLine="482"/>
        <w:jc w:val="center"/>
        <w:rPr>
          <w:rFonts w:asciiTheme="minorEastAsia" w:hAnsiTheme="minorEastAsia" w:hint="default"/>
          <w:sz w:val="24"/>
          <w:szCs w:val="24"/>
        </w:rPr>
      </w:pPr>
      <w:r w:rsidRPr="00C640AD">
        <w:rPr>
          <w:rFonts w:asciiTheme="minorEastAsia" w:hAnsiTheme="minorEastAsia"/>
          <w:b/>
          <w:sz w:val="24"/>
          <w:szCs w:val="24"/>
        </w:rPr>
        <w:lastRenderedPageBreak/>
        <w:t>二、投标分项报价表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项目编号：　　　　　　　　</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货币及单位：人民币元</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3"/>
        <w:gridCol w:w="923"/>
        <w:gridCol w:w="923"/>
        <w:gridCol w:w="923"/>
        <w:gridCol w:w="923"/>
        <w:gridCol w:w="923"/>
        <w:gridCol w:w="923"/>
        <w:gridCol w:w="923"/>
        <w:gridCol w:w="923"/>
      </w:tblGrid>
      <w:tr w:rsidR="00EE34D4" w:rsidRPr="00C640AD">
        <w:trPr>
          <w:jc w:val="center"/>
        </w:trPr>
        <w:tc>
          <w:tcPr>
            <w:tcW w:w="92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采购包</w:t>
            </w:r>
          </w:p>
        </w:tc>
        <w:tc>
          <w:tcPr>
            <w:tcW w:w="92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品目号</w:t>
            </w:r>
          </w:p>
        </w:tc>
        <w:tc>
          <w:tcPr>
            <w:tcW w:w="92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投标标的</w:t>
            </w:r>
          </w:p>
        </w:tc>
        <w:tc>
          <w:tcPr>
            <w:tcW w:w="92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规格</w:t>
            </w:r>
          </w:p>
        </w:tc>
        <w:tc>
          <w:tcPr>
            <w:tcW w:w="92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来源地</w:t>
            </w:r>
          </w:p>
        </w:tc>
        <w:tc>
          <w:tcPr>
            <w:tcW w:w="92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单价（现场）</w:t>
            </w:r>
          </w:p>
        </w:tc>
        <w:tc>
          <w:tcPr>
            <w:tcW w:w="92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数量</w:t>
            </w:r>
          </w:p>
        </w:tc>
        <w:tc>
          <w:tcPr>
            <w:tcW w:w="92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总价（现场）</w:t>
            </w:r>
          </w:p>
        </w:tc>
        <w:tc>
          <w:tcPr>
            <w:tcW w:w="92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备注</w:t>
            </w:r>
          </w:p>
        </w:tc>
      </w:tr>
      <w:tr w:rsidR="00EE34D4" w:rsidRPr="00C640AD">
        <w:trPr>
          <w:jc w:val="center"/>
        </w:trPr>
        <w:tc>
          <w:tcPr>
            <w:tcW w:w="923" w:type="dxa"/>
            <w:vMerge w:val="restart"/>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92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w:t>
            </w: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r>
      <w:tr w:rsidR="00EE34D4" w:rsidRPr="00C640AD">
        <w:trPr>
          <w:jc w:val="center"/>
        </w:trPr>
        <w:tc>
          <w:tcPr>
            <w:tcW w:w="923" w:type="dxa"/>
            <w:vMerge/>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r>
      <w:tr w:rsidR="00EE34D4" w:rsidRPr="00C640AD">
        <w:trPr>
          <w:jc w:val="center"/>
        </w:trPr>
        <w:tc>
          <w:tcPr>
            <w:tcW w:w="923"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c>
          <w:tcPr>
            <w:tcW w:w="923" w:type="dxa"/>
            <w:vAlign w:val="center"/>
          </w:tcPr>
          <w:p w:rsidR="00EE34D4" w:rsidRPr="00C640AD" w:rsidRDefault="00EE34D4">
            <w:pPr>
              <w:spacing w:line="360" w:lineRule="auto"/>
              <w:jc w:val="center"/>
              <w:rPr>
                <w:rFonts w:asciiTheme="minorEastAsia" w:hAnsiTheme="minorEastAsia"/>
                <w:sz w:val="24"/>
                <w:szCs w:val="24"/>
              </w:rPr>
            </w:pPr>
          </w:p>
        </w:tc>
      </w:tr>
    </w:tbl>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1、本表应按照下列规定填写：</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1.2“投标标的”为货物的：“规格”项下应填写货物制造厂商赋予的品牌（属于节能、环保清单产品的货物，填写的品牌名称应与清单载明的品牌名称保持一致）及具体型号。“来源地”应填写货物的原产地。</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1.3“投标标的”为服务的：“规格”项下应填写服务提供者提供的服务标准及品牌（若有）。“来源地”应填写服务提供者的所在地。</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1.4同一采购包中，“单价（现场）”×“数量”=“总价（现场）”，全部品目号“总价（现场）”的合计金额应与《开标一览表》中相应采购包列示的“投标总价”保持一致。</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1.5若招标文件要求投标人对“备品备件价格、专用工具价格、技术服务费、安装调试费、检验培训费、运输费、保险费、税收”等进行报价的，请在本表的“备注”项下填写。</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　　年　　月　　日</w:t>
      </w:r>
    </w:p>
    <w:p w:rsidR="00EE34D4" w:rsidRPr="00C640AD" w:rsidRDefault="00EE34D4">
      <w:pPr>
        <w:pStyle w:val="null3"/>
        <w:widowControl w:val="0"/>
        <w:spacing w:line="360" w:lineRule="auto"/>
        <w:rPr>
          <w:rFonts w:asciiTheme="minorEastAsia" w:hAnsiTheme="minorEastAsia" w:hint="default"/>
          <w:sz w:val="24"/>
          <w:szCs w:val="24"/>
        </w:rPr>
      </w:pP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三、招标文件规定的价格扣除证明材料（若有）</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三-1优先类节能产品、环境标志产品价格扣除证明材料（若有）</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三-1-①优先类节能产品、环境标志产品统计表（价格扣除适用，若有）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项目编号：　　　　　　　　</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货币及单位：人民币元</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87"/>
        <w:gridCol w:w="1187"/>
        <w:gridCol w:w="1187"/>
        <w:gridCol w:w="1187"/>
        <w:gridCol w:w="1187"/>
        <w:gridCol w:w="1187"/>
        <w:gridCol w:w="1187"/>
      </w:tblGrid>
      <w:tr w:rsidR="00EE34D4" w:rsidRPr="00C640AD">
        <w:trPr>
          <w:jc w:val="center"/>
        </w:trPr>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7122" w:type="dxa"/>
            <w:gridSpan w:val="6"/>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本采购包内属于节能、环境标志产品的情况</w:t>
            </w:r>
          </w:p>
        </w:tc>
      </w:tr>
      <w:tr w:rsidR="00EE34D4" w:rsidRPr="00C640AD">
        <w:trPr>
          <w:jc w:val="center"/>
        </w:trPr>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采购包</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品目号</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货物名称</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单价（现场）</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数量</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总价（现场）</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认证种类</w:t>
            </w:r>
          </w:p>
        </w:tc>
      </w:tr>
      <w:tr w:rsidR="00EE34D4" w:rsidRPr="00C640AD">
        <w:trPr>
          <w:jc w:val="center"/>
        </w:trPr>
        <w:tc>
          <w:tcPr>
            <w:tcW w:w="1187" w:type="dxa"/>
            <w:vMerge w:val="restart"/>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w:t>
            </w: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r>
      <w:tr w:rsidR="00EE34D4" w:rsidRPr="00C640AD">
        <w:trPr>
          <w:jc w:val="center"/>
        </w:trPr>
        <w:tc>
          <w:tcPr>
            <w:tcW w:w="1187" w:type="dxa"/>
            <w:vMerge/>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r>
      <w:tr w:rsidR="00EE34D4" w:rsidRPr="00C640AD">
        <w:trPr>
          <w:jc w:val="center"/>
        </w:trPr>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备注</w:t>
            </w:r>
          </w:p>
        </w:tc>
        <w:tc>
          <w:tcPr>
            <w:tcW w:w="7122" w:type="dxa"/>
            <w:gridSpan w:val="6"/>
            <w:vAlign w:val="center"/>
          </w:tcPr>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a.采购包内属于节能、环境标志产品的报价总金额：　　　　　；</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b.采购包投标总价（报价总金额）：　　　　　；</w:t>
            </w:r>
          </w:p>
          <w:p w:rsidR="00EE34D4" w:rsidRPr="00C640AD" w:rsidRDefault="00906C9D">
            <w:pPr>
              <w:pStyle w:val="null3"/>
              <w:widowControl w:val="0"/>
              <w:spacing w:line="360" w:lineRule="auto"/>
              <w:jc w:val="both"/>
              <w:rPr>
                <w:rFonts w:asciiTheme="minorEastAsia" w:hAnsiTheme="minorEastAsia" w:hint="default"/>
                <w:sz w:val="24"/>
                <w:szCs w:val="24"/>
              </w:rPr>
            </w:pPr>
            <w:r w:rsidRPr="00C640AD">
              <w:rPr>
                <w:rFonts w:asciiTheme="minorEastAsia" w:hAnsiTheme="minorEastAsia"/>
                <w:sz w:val="24"/>
                <w:szCs w:val="24"/>
              </w:rPr>
              <w:t>c.“采购包内属于节能、环境标志产品的报价总金额”占“采购包投标总价（报价总金额）”的比例（以%列示）：　　　　　；</w:t>
            </w:r>
          </w:p>
        </w:tc>
      </w:tr>
    </w:tbl>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1、对节能、环境标志产品计算价格扣除时，只依据电子投标文件“三-1-②优先类节能产品、环境标志产品证明材料（价格扣除适用，若有）”。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2、本表以采购包为单位，不同采购包请分别填写；同一采购包请按照其品目号顺序分别填写。</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3、具体统计、计算：</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3.1若节能、环境标志产品仅是构成投标产品的部件、组件或零件，则该投标产品不享受鼓励优惠政策。同一品目中各认证证书不重复计算价格扣除。强制类节能产品不享受价格扣除。</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3.2计算结果若除不尽，可四舍五入保留到小数点后两位。</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3.3投标人应按照招标文件要求认真统计、计算，否则评标委员会不予认定。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3.4若无节能、环境标志产品，不填写本表，否则，视为提供虚假材料。</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三-1-②优先类节能产品、环境标志产品证明材料（价格扣除适用，若有）</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三-2小型、微型企业产品等价格扣除证明材料（若有）</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三-2-①中小企业声明函（价格扣除适用，若有）</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中小企业声明函（货物）</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本公司（联合体）郑重声明，根据《政府采购促进中小企业发展管理办法》（财库﹝2020﹞46</w:t>
      </w:r>
      <w:r w:rsidRPr="00C640AD">
        <w:rPr>
          <w:rFonts w:asciiTheme="minorEastAsia" w:hAnsiTheme="minorEastAsia"/>
          <w:sz w:val="24"/>
          <w:szCs w:val="24"/>
        </w:rPr>
        <w:tab/>
      </w:r>
      <w:r w:rsidRPr="00C640AD">
        <w:rPr>
          <w:rFonts w:asciiTheme="minorEastAsia" w:hAnsiTheme="minorEastAsia"/>
          <w:sz w:val="24"/>
          <w:szCs w:val="24"/>
        </w:rPr>
        <w:tab/>
      </w:r>
      <w:r w:rsidRPr="00C640AD">
        <w:rPr>
          <w:rFonts w:asciiTheme="minorEastAsia" w:hAnsiTheme="minorEastAsia"/>
          <w:sz w:val="24"/>
          <w:szCs w:val="24"/>
        </w:rPr>
        <w:tab/>
        <w:t xml:space="preserve"> 号）的规定，本公司（联合体）参加（单位名称）的（项目名称）采购活动，提供的货物全部由符合政策要求的中小企业制造。相关企业（含联合体中的中小企业、签订分包意向协议的中小企业）的具体情况如下：</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1.（标的名称），属于（采购文件中明确的所属行业）行业；制造商为（企业名称），从业人员　　　　　人，营业收入为　　　　　万元，资产总额为　　　　　万元</w:t>
      </w:r>
      <w:r w:rsidRPr="00C640AD">
        <w:rPr>
          <w:rFonts w:asciiTheme="minorEastAsia" w:hAnsiTheme="minorEastAsia" w:cs="宋体"/>
          <w:sz w:val="24"/>
          <w:szCs w:val="24"/>
          <w:vertAlign w:val="superscript"/>
        </w:rPr>
        <w:t>1</w:t>
      </w:r>
      <w:r w:rsidRPr="00C640AD">
        <w:rPr>
          <w:rFonts w:asciiTheme="minorEastAsia" w:hAnsiTheme="minorEastAsia"/>
          <w:sz w:val="24"/>
          <w:szCs w:val="24"/>
        </w:rPr>
        <w:t>，属于（中型企业、小型企业、微型企业）；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2.（标的名称），属于（采购文件中明确的所属行业）行业；制造商为（企业名称），从业人员　　　　　人，营业收入为　　　　　万元，资产总额为　　　　　万元，属于（中型企业、小型企业、微型企业）；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以上企业，不属于大企业的分支机构，不存在控股股东为大企业的情形，也不存在与大企业的负责人为同一人的情形。</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本企业对上述声明内容的真实性负责。如有虚假，将依法承担相应责任。</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1、从业人员、营业收入、资产总额填报上一年度数据，无上一年度数据的新成立企业可不填报。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w:t>
      </w:r>
      <w:r w:rsidRPr="00C640AD">
        <w:rPr>
          <w:rFonts w:asciiTheme="minorEastAsia" w:hAnsiTheme="minorEastAsia"/>
          <w:sz w:val="24"/>
          <w:szCs w:val="24"/>
        </w:rPr>
        <w:lastRenderedPageBreak/>
        <w:t>业声明函》。</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中小企业声明函（工程、服务）</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本公司（联合体）郑重声明，根据《政府采购促进中小企业发展管理办法》（财库﹝2020﹞46</w:t>
      </w:r>
      <w:r w:rsidRPr="00C640AD">
        <w:rPr>
          <w:rFonts w:asciiTheme="minorEastAsia" w:hAnsiTheme="minorEastAsia"/>
          <w:sz w:val="24"/>
          <w:szCs w:val="24"/>
        </w:rPr>
        <w:tab/>
      </w:r>
      <w:r w:rsidRPr="00C640AD">
        <w:rPr>
          <w:rFonts w:asciiTheme="minorEastAsia" w:hAnsiTheme="minorEastAsia"/>
          <w:sz w:val="24"/>
          <w:szCs w:val="24"/>
        </w:rPr>
        <w:tab/>
      </w:r>
      <w:r w:rsidRPr="00C640AD">
        <w:rPr>
          <w:rFonts w:asciiTheme="minorEastAsia" w:hAnsiTheme="minorEastAsia"/>
          <w:sz w:val="24"/>
          <w:szCs w:val="24"/>
        </w:rPr>
        <w:tab/>
        <w:t xml:space="preserve">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1.（标的名称），属于（采购文件中明确的所属行业）；承建（承接）企业为（企业名称），从业人员　　　　　人，营业收入为　　　　　万元，资产总额为　　　　　万元</w:t>
      </w:r>
      <w:r w:rsidRPr="00C640AD">
        <w:rPr>
          <w:rFonts w:asciiTheme="minorEastAsia" w:hAnsiTheme="minorEastAsia" w:cs="宋体"/>
          <w:sz w:val="24"/>
          <w:szCs w:val="24"/>
          <w:vertAlign w:val="superscript"/>
        </w:rPr>
        <w:t>1</w:t>
      </w:r>
      <w:r w:rsidRPr="00C640AD">
        <w:rPr>
          <w:rFonts w:asciiTheme="minorEastAsia" w:hAnsiTheme="minorEastAsia"/>
          <w:sz w:val="24"/>
          <w:szCs w:val="24"/>
        </w:rPr>
        <w:t>，属于（中型企业、小型企业、微型企业）；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2.（标的名称），属于（采购文件中明确的所属行业）；承建（承接）企业为（企业名称），从业人员　　　　　人，营业收入为　　　　　万元，资产总额为　　　　　万元，属于（中型企业、小型企业、微型企业）；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以上企业，不属于大企业的分支机构，不存在控股股东为大企业的情形，也不存在与大企业的负责人为同一人的情形。</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本企业对上述声明内容的真实性负责。如有虚假，将依法承担相应责任。</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1、从业人员、营业收入、资产总额填报上一年度数据，无上一年度数据的新成立企业可不填报。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三-2-②小型、微型企业等证明材料（价格扣除适用，若有）</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编制说明</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1、投标人应按照招标文件要求提供相应证明材料，证明材料应与《中小企业声明函》的内容相一致，否则视为《中小企业声明函》内容不真实。</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2、投标人为监狱企业的，根据其提供的由省级以上监狱管理局、戒毒管理局（含新疆生产建设兵团）出具的属于监狱企业的证明文件进行认定，监狱企业视同小型、微型企业。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3、投标人为残疾人福利性单位的，根据其提供的《残疾人福利性单位声明函》（格式附后）进行认定，残疾人福利性单位视同小型、微型企业。残疾人福利性单位属于小型、微型企业的，不重复享受政策。</w:t>
      </w:r>
    </w:p>
    <w:p w:rsidR="00EE34D4" w:rsidRPr="00C640AD" w:rsidRDefault="00EE34D4">
      <w:pPr>
        <w:pStyle w:val="null3"/>
        <w:widowControl w:val="0"/>
        <w:spacing w:line="360" w:lineRule="auto"/>
        <w:rPr>
          <w:rFonts w:asciiTheme="minorEastAsia" w:hAnsiTheme="minorEastAsia" w:hint="default"/>
          <w:sz w:val="24"/>
          <w:szCs w:val="24"/>
        </w:rPr>
      </w:pP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t>附：</w:t>
      </w:r>
    </w:p>
    <w:p w:rsidR="00EE34D4" w:rsidRPr="00C640AD" w:rsidRDefault="00906C9D">
      <w:pPr>
        <w:pStyle w:val="null3"/>
        <w:widowControl w:val="0"/>
        <w:spacing w:line="360" w:lineRule="auto"/>
        <w:ind w:firstLineChars="200" w:firstLine="482"/>
        <w:jc w:val="center"/>
        <w:rPr>
          <w:rFonts w:asciiTheme="minorEastAsia" w:hAnsiTheme="minorEastAsia" w:hint="default"/>
          <w:sz w:val="24"/>
          <w:szCs w:val="24"/>
        </w:rPr>
      </w:pPr>
      <w:r w:rsidRPr="00C640AD">
        <w:rPr>
          <w:rFonts w:asciiTheme="minorEastAsia" w:hAnsiTheme="minorEastAsia"/>
          <w:b/>
          <w:sz w:val="24"/>
          <w:szCs w:val="24"/>
        </w:rPr>
        <w:t>残疾人福利性单位声明函（价格扣除适用，若有）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本投标人郑重声明，根据《财政部 民政部</w:t>
      </w:r>
      <w:r w:rsidRPr="00C640AD">
        <w:rPr>
          <w:rFonts w:asciiTheme="minorEastAsia" w:hAnsiTheme="minorEastAsia"/>
          <w:sz w:val="24"/>
          <w:szCs w:val="24"/>
        </w:rPr>
        <w:tab/>
      </w:r>
      <w:r w:rsidRPr="00C640AD">
        <w:rPr>
          <w:rFonts w:asciiTheme="minorEastAsia" w:hAnsiTheme="minorEastAsia"/>
          <w:sz w:val="24"/>
          <w:szCs w:val="24"/>
        </w:rPr>
        <w:tab/>
      </w:r>
      <w:r w:rsidRPr="00C640AD">
        <w:rPr>
          <w:rFonts w:asciiTheme="minorEastAsia" w:hAnsiTheme="minorEastAsia"/>
          <w:sz w:val="24"/>
          <w:szCs w:val="24"/>
        </w:rPr>
        <w:tab/>
        <w:t xml:space="preserve">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w:t>
      </w:r>
      <w:r w:rsidRPr="00C640AD">
        <w:rPr>
          <w:rFonts w:asciiTheme="minorEastAsia" w:hAnsiTheme="minorEastAsia"/>
          <w:sz w:val="24"/>
          <w:szCs w:val="24"/>
        </w:rPr>
        <w:tab/>
      </w:r>
      <w:r w:rsidRPr="00C640AD">
        <w:rPr>
          <w:rFonts w:asciiTheme="minorEastAsia" w:hAnsiTheme="minorEastAsia"/>
          <w:sz w:val="24"/>
          <w:szCs w:val="24"/>
        </w:rPr>
        <w:tab/>
      </w:r>
      <w:r w:rsidRPr="00C640AD">
        <w:rPr>
          <w:rFonts w:asciiTheme="minorEastAsia" w:hAnsiTheme="minorEastAsia"/>
          <w:sz w:val="24"/>
          <w:szCs w:val="24"/>
        </w:rPr>
        <w:tab/>
        <w:t xml:space="preserve">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）由本投标人承建的（填写“所投采购包、品目号”）工程</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）由本投标人承接的（填写“所投采购包、品目号”）服务；</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本投标人对上述声明的真实性负责。如有虚假，将依法承担相应责任。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备注：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1、请投标人按照实际情况编制填写本声明函，并在相应的（）中打“√”。</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2、若《残疾人福利性单位声明函》内容不真实，视为提供虚假材料。</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　　年　　月　　日</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rPr>
          <w:rFonts w:asciiTheme="minorEastAsia" w:hAnsiTheme="minorEastAsia" w:hint="default"/>
          <w:sz w:val="24"/>
          <w:szCs w:val="24"/>
        </w:rPr>
      </w:pPr>
      <w:r w:rsidRPr="00C640AD">
        <w:rPr>
          <w:rFonts w:asciiTheme="minorEastAsia" w:hAnsiTheme="minorEastAsia"/>
          <w:sz w:val="24"/>
          <w:szCs w:val="24"/>
        </w:rPr>
        <w:lastRenderedPageBreak/>
        <w:t>附：</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监狱企业证明材料</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投标人为监狱企业，提供本单位制造的货物（承接的服务），并在电子投标文件中提供省级以上监狱管理局、戒毒管理局（含新疆生产建设兵团）出具的属于监狱企业的证明文件。</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三-3招标文件规定的其他价格扣除证明材料（若有）</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编制说明</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若投标人可享受招标文件规定的除“节能（非强制类）、环境标志产品价格扣除”及“小型、微型企业产品等价格扣除”外的其他价格扣除优惠，则投标人应按照招标文件要求提供相应证明材料。</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四、招标文件规定的加分证明材料（若有）</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四-1优先类节能产品、环境标志产品加分证明材料（若有）</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t>四-1-①优先类节能产品、环境标志产品统计表（加分适用，若有）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项目编号：　　　　　　　　</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货币及单位：人民币元</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87"/>
        <w:gridCol w:w="1187"/>
        <w:gridCol w:w="1187"/>
        <w:gridCol w:w="1187"/>
        <w:gridCol w:w="1187"/>
        <w:gridCol w:w="1187"/>
        <w:gridCol w:w="1187"/>
      </w:tblGrid>
      <w:tr w:rsidR="00EE34D4" w:rsidRPr="00C640AD">
        <w:trPr>
          <w:jc w:val="center"/>
        </w:trPr>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7122" w:type="dxa"/>
            <w:gridSpan w:val="6"/>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本采购包内属于节能、环境标志产品的情况</w:t>
            </w:r>
          </w:p>
        </w:tc>
      </w:tr>
      <w:tr w:rsidR="00EE34D4" w:rsidRPr="00C640AD">
        <w:trPr>
          <w:jc w:val="center"/>
        </w:trPr>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采购包</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品目号</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货物名称</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单价（现场）</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数量</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总价（现场）</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认证种类</w:t>
            </w:r>
          </w:p>
        </w:tc>
      </w:tr>
      <w:tr w:rsidR="00EE34D4" w:rsidRPr="00C640AD">
        <w:trPr>
          <w:jc w:val="center"/>
        </w:trPr>
        <w:tc>
          <w:tcPr>
            <w:tcW w:w="1187" w:type="dxa"/>
            <w:vMerge w:val="restart"/>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w:t>
            </w: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r>
      <w:tr w:rsidR="00EE34D4" w:rsidRPr="00C640AD">
        <w:trPr>
          <w:jc w:val="center"/>
        </w:trPr>
        <w:tc>
          <w:tcPr>
            <w:tcW w:w="1187" w:type="dxa"/>
            <w:vMerge/>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c>
          <w:tcPr>
            <w:tcW w:w="1187" w:type="dxa"/>
            <w:vAlign w:val="center"/>
          </w:tcPr>
          <w:p w:rsidR="00EE34D4" w:rsidRPr="00C640AD" w:rsidRDefault="00EE34D4">
            <w:pPr>
              <w:spacing w:line="360" w:lineRule="auto"/>
              <w:jc w:val="center"/>
              <w:rPr>
                <w:rFonts w:asciiTheme="minorEastAsia" w:hAnsiTheme="minorEastAsia"/>
                <w:sz w:val="24"/>
                <w:szCs w:val="24"/>
              </w:rPr>
            </w:pPr>
          </w:p>
        </w:tc>
      </w:tr>
    </w:tbl>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1、对节能、环境标志产品计算价格扣除时，只依据电子投标文件“四-1-②优先类节能产品、环境标志产品加分证明材料（加分适用，若有）”。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2、本表以采购包为单位，不同采购包请分别填写；同一采购包请按照其品目号顺序分别填写。</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3、具体统计、计算：</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3.1若节能、环境标志产品仅是构成投标产品的部件、组件或零件，则该投标产品不享受鼓励优惠政策。同一品目中各认证证书不重复计算价格扣除。强制类节能产品不享受价格扣除。</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3.2计算结果若除不尽，可四舍五入保留到小数点后两位。</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3.3投标人应按照招标文件要求认真统计、计算，否则评标委员会不予认定。</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3.4若无节能、环境标志产品，不填写本表，否则，视为提供虚假材料。</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　　年　　月　　日</w:t>
      </w:r>
    </w:p>
    <w:p w:rsidR="00EE34D4" w:rsidRPr="00C640AD" w:rsidRDefault="00906C9D">
      <w:pPr>
        <w:pStyle w:val="null3"/>
        <w:widowControl w:val="0"/>
        <w:spacing w:line="360" w:lineRule="auto"/>
        <w:ind w:firstLineChars="200" w:firstLine="482"/>
        <w:jc w:val="center"/>
        <w:rPr>
          <w:rFonts w:asciiTheme="minorEastAsia" w:hAnsiTheme="minorEastAsia" w:hint="default"/>
          <w:sz w:val="24"/>
          <w:szCs w:val="24"/>
        </w:rPr>
      </w:pPr>
      <w:r w:rsidRPr="00C640AD">
        <w:rPr>
          <w:rFonts w:asciiTheme="minorEastAsia" w:hAnsiTheme="minorEastAsia"/>
          <w:b/>
          <w:sz w:val="24"/>
          <w:szCs w:val="24"/>
        </w:rPr>
        <w:lastRenderedPageBreak/>
        <w:t>四-1-②优先类节能产品、环境标志产品证明材料（加分适用，若有）</w:t>
      </w:r>
    </w:p>
    <w:p w:rsidR="00EE34D4" w:rsidRPr="00C640AD" w:rsidRDefault="00906C9D">
      <w:pPr>
        <w:pStyle w:val="null3"/>
        <w:widowControl w:val="0"/>
        <w:spacing w:line="360" w:lineRule="auto"/>
        <w:ind w:firstLineChars="200" w:firstLine="482"/>
        <w:jc w:val="center"/>
        <w:rPr>
          <w:rFonts w:asciiTheme="minorEastAsia" w:hAnsiTheme="minorEastAsia" w:hint="default"/>
          <w:sz w:val="24"/>
          <w:szCs w:val="24"/>
        </w:rPr>
      </w:pPr>
      <w:r w:rsidRPr="00C640AD">
        <w:rPr>
          <w:rFonts w:asciiTheme="minorEastAsia" w:hAnsiTheme="minorEastAsia"/>
          <w:b/>
          <w:sz w:val="24"/>
          <w:szCs w:val="24"/>
        </w:rPr>
        <w:t>四-2招标文件规定的其他加分证明材料（若有）</w:t>
      </w:r>
    </w:p>
    <w:p w:rsidR="00EE34D4" w:rsidRPr="00C640AD" w:rsidRDefault="00906C9D">
      <w:pPr>
        <w:pStyle w:val="null3"/>
        <w:widowControl w:val="0"/>
        <w:spacing w:line="360" w:lineRule="auto"/>
        <w:ind w:firstLineChars="200" w:firstLine="480"/>
        <w:jc w:val="center"/>
        <w:rPr>
          <w:rFonts w:asciiTheme="minorEastAsia" w:hAnsiTheme="minorEastAsia" w:hint="default"/>
          <w:sz w:val="24"/>
          <w:szCs w:val="24"/>
        </w:rPr>
      </w:pPr>
      <w:r w:rsidRPr="00C640AD">
        <w:rPr>
          <w:rFonts w:asciiTheme="minorEastAsia" w:hAnsiTheme="minorEastAsia"/>
          <w:sz w:val="24"/>
          <w:szCs w:val="24"/>
        </w:rPr>
        <w:t>编制说明</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若投标人可享受招标文件规定的除“优先类节能产品、环境标志产品加分”外的其他加分优惠，则投标人应按照招标文件要求提供相应证明材料。</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lastRenderedPageBreak/>
        <w:t>封面格式（技术商务部分）</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福建省政府采购投标文件</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（技术商务部分）</w:t>
      </w:r>
    </w:p>
    <w:p w:rsidR="00EE34D4" w:rsidRPr="00C640AD" w:rsidRDefault="00EE34D4">
      <w:pPr>
        <w:pStyle w:val="null3"/>
        <w:widowControl w:val="0"/>
        <w:spacing w:line="360" w:lineRule="auto"/>
        <w:ind w:firstLineChars="200" w:firstLine="640"/>
        <w:jc w:val="center"/>
        <w:rPr>
          <w:rFonts w:asciiTheme="minorEastAsia" w:hAnsiTheme="minorEastAsia" w:hint="default"/>
          <w:sz w:val="32"/>
          <w:szCs w:val="32"/>
        </w:rPr>
      </w:pP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（填写正本或副本）</w:t>
      </w:r>
    </w:p>
    <w:p w:rsidR="00EE34D4" w:rsidRPr="00C640AD" w:rsidRDefault="00EE34D4">
      <w:pPr>
        <w:pStyle w:val="null3"/>
        <w:widowControl w:val="0"/>
        <w:spacing w:line="360" w:lineRule="auto"/>
        <w:ind w:firstLineChars="200" w:firstLine="640"/>
        <w:jc w:val="center"/>
        <w:rPr>
          <w:rFonts w:asciiTheme="minorEastAsia" w:hAnsiTheme="minorEastAsia" w:hint="default"/>
          <w:sz w:val="32"/>
          <w:szCs w:val="32"/>
        </w:rPr>
      </w:pP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（项目名称：（由投标人填写）</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（备案编号：（由投标人填写）</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（项目编号：（由投标人填写）</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（所投采购包：（由投标人填写）</w:t>
      </w:r>
    </w:p>
    <w:p w:rsidR="00EE34D4" w:rsidRPr="00C640AD" w:rsidRDefault="00EE34D4">
      <w:pPr>
        <w:pStyle w:val="null3"/>
        <w:widowControl w:val="0"/>
        <w:spacing w:line="360" w:lineRule="auto"/>
        <w:ind w:firstLineChars="200" w:firstLine="640"/>
        <w:jc w:val="center"/>
        <w:rPr>
          <w:rFonts w:asciiTheme="minorEastAsia" w:hAnsiTheme="minorEastAsia" w:hint="default"/>
          <w:sz w:val="32"/>
          <w:szCs w:val="32"/>
        </w:rPr>
      </w:pP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投标人：（填写“全称”）</w:t>
      </w:r>
    </w:p>
    <w:p w:rsidR="00EE34D4" w:rsidRPr="00C640AD" w:rsidRDefault="00906C9D">
      <w:pPr>
        <w:pStyle w:val="null3"/>
        <w:widowControl w:val="0"/>
        <w:spacing w:line="360" w:lineRule="auto"/>
        <w:ind w:firstLineChars="200" w:firstLine="643"/>
        <w:jc w:val="center"/>
        <w:rPr>
          <w:rFonts w:asciiTheme="minorEastAsia" w:hAnsiTheme="minorEastAsia" w:hint="default"/>
          <w:sz w:val="32"/>
          <w:szCs w:val="32"/>
        </w:rPr>
      </w:pPr>
      <w:r w:rsidRPr="00C640AD">
        <w:rPr>
          <w:rFonts w:asciiTheme="minorEastAsia" w:hAnsiTheme="minorEastAsia"/>
          <w:b/>
          <w:sz w:val="32"/>
          <w:szCs w:val="32"/>
        </w:rPr>
        <w:t>（由投标人填写）年（由投标人填写）月</w:t>
      </w:r>
    </w:p>
    <w:p w:rsidR="00EE34D4" w:rsidRPr="00C640AD" w:rsidRDefault="00EE34D4"/>
    <w:p w:rsidR="00EE34D4" w:rsidRPr="00C640AD" w:rsidRDefault="00EE34D4">
      <w:pPr>
        <w:sectPr w:rsidR="00EE34D4" w:rsidRPr="00C640AD" w:rsidSect="00581D1D">
          <w:pgSz w:w="11906" w:h="16838"/>
          <w:pgMar w:top="1418" w:right="1418" w:bottom="1418" w:left="1418" w:header="851" w:footer="992" w:gutter="0"/>
          <w:cols w:space="425"/>
          <w:docGrid w:type="lines" w:linePitch="312"/>
        </w:sectPr>
      </w:pP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索引</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一、标的说明一览表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二、技术和服务要求响应表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三、商务条件响应表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四、投标人提交的其他资料（若有）</w:t>
      </w:r>
    </w:p>
    <w:p w:rsidR="00EE34D4" w:rsidRPr="00C640AD" w:rsidRDefault="00EE34D4">
      <w:pPr>
        <w:pStyle w:val="null3"/>
        <w:widowControl w:val="0"/>
        <w:spacing w:line="360" w:lineRule="auto"/>
        <w:rPr>
          <w:rFonts w:asciiTheme="minorEastAsia" w:hAnsiTheme="minorEastAsia" w:hint="default"/>
          <w:sz w:val="24"/>
          <w:szCs w:val="24"/>
        </w:rPr>
      </w:pP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技术商务部分中不得出现报价部分的全部或部分的投标报价信息（或组成资料），否则符合性审查不合格。</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一、标的说明一览表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项目编号：　　　　　　　　</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84"/>
        <w:gridCol w:w="1384"/>
        <w:gridCol w:w="1384"/>
        <w:gridCol w:w="1384"/>
        <w:gridCol w:w="1384"/>
        <w:gridCol w:w="1384"/>
      </w:tblGrid>
      <w:tr w:rsidR="00EE34D4" w:rsidRPr="00C640AD">
        <w:trPr>
          <w:jc w:val="center"/>
        </w:trPr>
        <w:tc>
          <w:tcPr>
            <w:tcW w:w="1384"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采购包</w:t>
            </w:r>
          </w:p>
        </w:tc>
        <w:tc>
          <w:tcPr>
            <w:tcW w:w="1384"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品目号</w:t>
            </w:r>
          </w:p>
        </w:tc>
        <w:tc>
          <w:tcPr>
            <w:tcW w:w="1384"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投标标的</w:t>
            </w:r>
          </w:p>
        </w:tc>
        <w:tc>
          <w:tcPr>
            <w:tcW w:w="1384"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规格</w:t>
            </w:r>
          </w:p>
        </w:tc>
        <w:tc>
          <w:tcPr>
            <w:tcW w:w="1384"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来源地</w:t>
            </w:r>
          </w:p>
        </w:tc>
        <w:tc>
          <w:tcPr>
            <w:tcW w:w="1384"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备注</w:t>
            </w:r>
          </w:p>
        </w:tc>
      </w:tr>
      <w:tr w:rsidR="00EE34D4" w:rsidRPr="00C640AD">
        <w:trPr>
          <w:jc w:val="center"/>
        </w:trPr>
        <w:tc>
          <w:tcPr>
            <w:tcW w:w="1384" w:type="dxa"/>
            <w:vMerge w:val="restart"/>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1384"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w:t>
            </w:r>
          </w:p>
        </w:tc>
        <w:tc>
          <w:tcPr>
            <w:tcW w:w="1384" w:type="dxa"/>
            <w:vAlign w:val="center"/>
          </w:tcPr>
          <w:p w:rsidR="00EE34D4" w:rsidRPr="00C640AD" w:rsidRDefault="00EE34D4">
            <w:pPr>
              <w:spacing w:line="360" w:lineRule="auto"/>
              <w:jc w:val="center"/>
              <w:rPr>
                <w:rFonts w:asciiTheme="minorEastAsia" w:hAnsiTheme="minorEastAsia"/>
                <w:sz w:val="24"/>
                <w:szCs w:val="24"/>
              </w:rPr>
            </w:pPr>
          </w:p>
        </w:tc>
        <w:tc>
          <w:tcPr>
            <w:tcW w:w="1384" w:type="dxa"/>
            <w:vAlign w:val="center"/>
          </w:tcPr>
          <w:p w:rsidR="00EE34D4" w:rsidRPr="00C640AD" w:rsidRDefault="00EE34D4">
            <w:pPr>
              <w:spacing w:line="360" w:lineRule="auto"/>
              <w:jc w:val="center"/>
              <w:rPr>
                <w:rFonts w:asciiTheme="minorEastAsia" w:hAnsiTheme="minorEastAsia"/>
                <w:sz w:val="24"/>
                <w:szCs w:val="24"/>
              </w:rPr>
            </w:pPr>
          </w:p>
        </w:tc>
        <w:tc>
          <w:tcPr>
            <w:tcW w:w="1384" w:type="dxa"/>
            <w:vAlign w:val="center"/>
          </w:tcPr>
          <w:p w:rsidR="00EE34D4" w:rsidRPr="00C640AD" w:rsidRDefault="00EE34D4">
            <w:pPr>
              <w:spacing w:line="360" w:lineRule="auto"/>
              <w:jc w:val="center"/>
              <w:rPr>
                <w:rFonts w:asciiTheme="minorEastAsia" w:hAnsiTheme="minorEastAsia"/>
                <w:sz w:val="24"/>
                <w:szCs w:val="24"/>
              </w:rPr>
            </w:pPr>
          </w:p>
        </w:tc>
        <w:tc>
          <w:tcPr>
            <w:tcW w:w="1384" w:type="dxa"/>
            <w:vAlign w:val="center"/>
          </w:tcPr>
          <w:p w:rsidR="00EE34D4" w:rsidRPr="00C640AD" w:rsidRDefault="00EE34D4">
            <w:pPr>
              <w:spacing w:line="360" w:lineRule="auto"/>
              <w:jc w:val="center"/>
              <w:rPr>
                <w:rFonts w:asciiTheme="minorEastAsia" w:hAnsiTheme="minorEastAsia"/>
                <w:sz w:val="24"/>
                <w:szCs w:val="24"/>
              </w:rPr>
            </w:pPr>
          </w:p>
        </w:tc>
      </w:tr>
      <w:tr w:rsidR="00EE34D4" w:rsidRPr="00C640AD">
        <w:trPr>
          <w:jc w:val="center"/>
        </w:trPr>
        <w:tc>
          <w:tcPr>
            <w:tcW w:w="1384" w:type="dxa"/>
            <w:vMerge/>
            <w:vAlign w:val="center"/>
          </w:tcPr>
          <w:p w:rsidR="00EE34D4" w:rsidRPr="00C640AD" w:rsidRDefault="00EE34D4">
            <w:pPr>
              <w:spacing w:line="360" w:lineRule="auto"/>
              <w:jc w:val="center"/>
              <w:rPr>
                <w:rFonts w:asciiTheme="minorEastAsia" w:hAnsiTheme="minorEastAsia"/>
                <w:sz w:val="24"/>
                <w:szCs w:val="24"/>
              </w:rPr>
            </w:pPr>
          </w:p>
        </w:tc>
        <w:tc>
          <w:tcPr>
            <w:tcW w:w="1384"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1384" w:type="dxa"/>
            <w:vAlign w:val="center"/>
          </w:tcPr>
          <w:p w:rsidR="00EE34D4" w:rsidRPr="00C640AD" w:rsidRDefault="00EE34D4">
            <w:pPr>
              <w:spacing w:line="360" w:lineRule="auto"/>
              <w:jc w:val="center"/>
              <w:rPr>
                <w:rFonts w:asciiTheme="minorEastAsia" w:hAnsiTheme="minorEastAsia"/>
                <w:sz w:val="24"/>
                <w:szCs w:val="24"/>
              </w:rPr>
            </w:pPr>
          </w:p>
        </w:tc>
        <w:tc>
          <w:tcPr>
            <w:tcW w:w="1384" w:type="dxa"/>
            <w:vAlign w:val="center"/>
          </w:tcPr>
          <w:p w:rsidR="00EE34D4" w:rsidRPr="00C640AD" w:rsidRDefault="00EE34D4">
            <w:pPr>
              <w:spacing w:line="360" w:lineRule="auto"/>
              <w:jc w:val="center"/>
              <w:rPr>
                <w:rFonts w:asciiTheme="minorEastAsia" w:hAnsiTheme="minorEastAsia"/>
                <w:sz w:val="24"/>
                <w:szCs w:val="24"/>
              </w:rPr>
            </w:pPr>
          </w:p>
        </w:tc>
        <w:tc>
          <w:tcPr>
            <w:tcW w:w="1384" w:type="dxa"/>
            <w:vAlign w:val="center"/>
          </w:tcPr>
          <w:p w:rsidR="00EE34D4" w:rsidRPr="00C640AD" w:rsidRDefault="00EE34D4">
            <w:pPr>
              <w:spacing w:line="360" w:lineRule="auto"/>
              <w:jc w:val="center"/>
              <w:rPr>
                <w:rFonts w:asciiTheme="minorEastAsia" w:hAnsiTheme="minorEastAsia"/>
                <w:sz w:val="24"/>
                <w:szCs w:val="24"/>
              </w:rPr>
            </w:pPr>
          </w:p>
        </w:tc>
        <w:tc>
          <w:tcPr>
            <w:tcW w:w="1384" w:type="dxa"/>
            <w:vAlign w:val="center"/>
          </w:tcPr>
          <w:p w:rsidR="00EE34D4" w:rsidRPr="00C640AD" w:rsidRDefault="00EE34D4">
            <w:pPr>
              <w:spacing w:line="360" w:lineRule="auto"/>
              <w:jc w:val="center"/>
              <w:rPr>
                <w:rFonts w:asciiTheme="minorEastAsia" w:hAnsiTheme="minorEastAsia"/>
                <w:sz w:val="24"/>
                <w:szCs w:val="24"/>
              </w:rPr>
            </w:pPr>
          </w:p>
        </w:tc>
      </w:tr>
      <w:tr w:rsidR="00EE34D4" w:rsidRPr="00C640AD">
        <w:trPr>
          <w:jc w:val="center"/>
        </w:trPr>
        <w:tc>
          <w:tcPr>
            <w:tcW w:w="1384"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1384" w:type="dxa"/>
            <w:vAlign w:val="center"/>
          </w:tcPr>
          <w:p w:rsidR="00EE34D4" w:rsidRPr="00C640AD" w:rsidRDefault="00EE34D4">
            <w:pPr>
              <w:spacing w:line="360" w:lineRule="auto"/>
              <w:jc w:val="center"/>
              <w:rPr>
                <w:rFonts w:asciiTheme="minorEastAsia" w:hAnsiTheme="minorEastAsia"/>
                <w:sz w:val="24"/>
                <w:szCs w:val="24"/>
              </w:rPr>
            </w:pPr>
          </w:p>
        </w:tc>
        <w:tc>
          <w:tcPr>
            <w:tcW w:w="1384" w:type="dxa"/>
            <w:vAlign w:val="center"/>
          </w:tcPr>
          <w:p w:rsidR="00EE34D4" w:rsidRPr="00C640AD" w:rsidRDefault="00EE34D4">
            <w:pPr>
              <w:spacing w:line="360" w:lineRule="auto"/>
              <w:jc w:val="center"/>
              <w:rPr>
                <w:rFonts w:asciiTheme="minorEastAsia" w:hAnsiTheme="minorEastAsia"/>
                <w:sz w:val="24"/>
                <w:szCs w:val="24"/>
              </w:rPr>
            </w:pPr>
          </w:p>
        </w:tc>
        <w:tc>
          <w:tcPr>
            <w:tcW w:w="1384" w:type="dxa"/>
            <w:vAlign w:val="center"/>
          </w:tcPr>
          <w:p w:rsidR="00EE34D4" w:rsidRPr="00C640AD" w:rsidRDefault="00EE34D4">
            <w:pPr>
              <w:spacing w:line="360" w:lineRule="auto"/>
              <w:jc w:val="center"/>
              <w:rPr>
                <w:rFonts w:asciiTheme="minorEastAsia" w:hAnsiTheme="minorEastAsia"/>
                <w:sz w:val="24"/>
                <w:szCs w:val="24"/>
              </w:rPr>
            </w:pPr>
          </w:p>
        </w:tc>
        <w:tc>
          <w:tcPr>
            <w:tcW w:w="1384" w:type="dxa"/>
            <w:vAlign w:val="center"/>
          </w:tcPr>
          <w:p w:rsidR="00EE34D4" w:rsidRPr="00C640AD" w:rsidRDefault="00EE34D4">
            <w:pPr>
              <w:spacing w:line="360" w:lineRule="auto"/>
              <w:jc w:val="center"/>
              <w:rPr>
                <w:rFonts w:asciiTheme="minorEastAsia" w:hAnsiTheme="minorEastAsia"/>
                <w:sz w:val="24"/>
                <w:szCs w:val="24"/>
              </w:rPr>
            </w:pPr>
          </w:p>
        </w:tc>
        <w:tc>
          <w:tcPr>
            <w:tcW w:w="1384" w:type="dxa"/>
            <w:vAlign w:val="center"/>
          </w:tcPr>
          <w:p w:rsidR="00EE34D4" w:rsidRPr="00C640AD" w:rsidRDefault="00EE34D4">
            <w:pPr>
              <w:spacing w:line="360" w:lineRule="auto"/>
              <w:jc w:val="center"/>
              <w:rPr>
                <w:rFonts w:asciiTheme="minorEastAsia" w:hAnsiTheme="minorEastAsia"/>
                <w:sz w:val="24"/>
                <w:szCs w:val="24"/>
              </w:rPr>
            </w:pPr>
          </w:p>
        </w:tc>
      </w:tr>
    </w:tbl>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1、本表应按照下列规定填写：</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1.1“采购包”、“品目号”、“投标标的”及“数量”应与招标文件《采购标的一览表》中的有关内容（“采购包”、“品目号”、“采购标的”及“数量”）保持一致。</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1.3“投标标的”为服务的：“规格”项下应填写服务提供者提供的服务标准及品牌（若有）。“来源地”应填写服务提供者的所在地。“备注”项下应填写关于服务标准所涵盖的具体项目或内容的说明等。</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2、投标人需要说明的内容若需特殊表达，应先在本表中进行相应说明，再另页应答，但应做好标注说明，方便评委查阅评审。未标注说明可能导致的不利的评审后果由投标人自行承担。</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3、电子投标文件中涉及“投标标的”、“数量”、“规格”、“来源地”的内容若不一致，应以本表为准。</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　　年　　月　　日</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二、技术和服务要求响应表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项目编号：　　　　　　　　</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661"/>
        <w:gridCol w:w="1661"/>
        <w:gridCol w:w="1661"/>
        <w:gridCol w:w="1661"/>
        <w:gridCol w:w="1661"/>
      </w:tblGrid>
      <w:tr w:rsidR="00EE34D4" w:rsidRPr="00C640AD">
        <w:trPr>
          <w:jc w:val="center"/>
        </w:trPr>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采购包</w:t>
            </w:r>
          </w:p>
        </w:tc>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品目号</w:t>
            </w:r>
          </w:p>
        </w:tc>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技术和服务要求</w:t>
            </w:r>
          </w:p>
        </w:tc>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投标响应</w:t>
            </w:r>
          </w:p>
        </w:tc>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是否偏离及说明</w:t>
            </w:r>
          </w:p>
        </w:tc>
      </w:tr>
      <w:tr w:rsidR="00EE34D4" w:rsidRPr="00C640AD">
        <w:trPr>
          <w:jc w:val="center"/>
        </w:trPr>
        <w:tc>
          <w:tcPr>
            <w:tcW w:w="1661" w:type="dxa"/>
            <w:vMerge w:val="restart"/>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w:t>
            </w: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r>
      <w:tr w:rsidR="00EE34D4" w:rsidRPr="00C640AD">
        <w:trPr>
          <w:jc w:val="center"/>
        </w:trPr>
        <w:tc>
          <w:tcPr>
            <w:tcW w:w="1661" w:type="dxa"/>
            <w:vMerge/>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r>
      <w:tr w:rsidR="00EE34D4" w:rsidRPr="00C640AD">
        <w:trPr>
          <w:jc w:val="center"/>
        </w:trPr>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r>
    </w:tbl>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1、本表应按照下列规定填写：</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1.1“技术和服务要求”项下填写的内容应与招标文件第五章“技术和服务要求”的内容保持一致。</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1.3“是否偏离及说明”项下应按下列规定填写：优于的，填写“正偏离”；符合的，填写“无偏离”；低于的，填写“负偏离”。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2、投标人需要说明的内容若需特殊表达，应先在本表中进行相应说明，再另页应答，但应做好标注说明，方便评委查阅评审。未标注说明可能导致的不利的评审后果由投标人自行承担。</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　　年　　月　　日</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三、商务条件响应表</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 xml:space="preserve">项目编号：　　　　　　　　</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661"/>
        <w:gridCol w:w="1661"/>
        <w:gridCol w:w="1661"/>
        <w:gridCol w:w="1661"/>
        <w:gridCol w:w="1661"/>
      </w:tblGrid>
      <w:tr w:rsidR="00EE34D4" w:rsidRPr="00C640AD">
        <w:trPr>
          <w:jc w:val="center"/>
        </w:trPr>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采购包</w:t>
            </w:r>
          </w:p>
        </w:tc>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品目号</w:t>
            </w:r>
          </w:p>
        </w:tc>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商务条件</w:t>
            </w:r>
          </w:p>
        </w:tc>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投标响应</w:t>
            </w:r>
          </w:p>
        </w:tc>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是否偏离及说明</w:t>
            </w:r>
          </w:p>
        </w:tc>
      </w:tr>
      <w:tr w:rsidR="00EE34D4" w:rsidRPr="00C640AD">
        <w:trPr>
          <w:jc w:val="center"/>
        </w:trPr>
        <w:tc>
          <w:tcPr>
            <w:tcW w:w="1661" w:type="dxa"/>
            <w:vMerge w:val="restart"/>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*-1</w:t>
            </w: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r>
      <w:tr w:rsidR="00EE34D4" w:rsidRPr="00C640AD">
        <w:trPr>
          <w:jc w:val="center"/>
        </w:trPr>
        <w:tc>
          <w:tcPr>
            <w:tcW w:w="1661" w:type="dxa"/>
            <w:vMerge/>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r>
      <w:tr w:rsidR="00EE34D4" w:rsidRPr="00C640AD">
        <w:trPr>
          <w:jc w:val="center"/>
        </w:trPr>
        <w:tc>
          <w:tcPr>
            <w:tcW w:w="1661" w:type="dxa"/>
            <w:vAlign w:val="center"/>
          </w:tcPr>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w:t>
            </w: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c>
          <w:tcPr>
            <w:tcW w:w="1661" w:type="dxa"/>
            <w:vAlign w:val="center"/>
          </w:tcPr>
          <w:p w:rsidR="00EE34D4" w:rsidRPr="00C640AD" w:rsidRDefault="00EE34D4">
            <w:pPr>
              <w:spacing w:line="360" w:lineRule="auto"/>
              <w:jc w:val="center"/>
              <w:rPr>
                <w:rFonts w:asciiTheme="minorEastAsia" w:hAnsiTheme="minorEastAsia"/>
                <w:sz w:val="24"/>
                <w:szCs w:val="24"/>
              </w:rPr>
            </w:pPr>
          </w:p>
        </w:tc>
      </w:tr>
    </w:tbl>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※注意：</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1、本表应按照下列规定填写：</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1.1“商务条件”项下填写的内容应与招标文件第五章“商务条件”的内容保持一致。</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1.2“投标响应”项下应填写具体的响应内容并与“商务条件”项下填写的内容逐项对应；对“商务条件”项下涉及“≥或＞”、“≤或＜”及某个区间值范围内的内容，应填写具体的数值。</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1.3“是否偏离及说明”项下应按下列规定填写：优于的，填写“正偏离”；符合的，填写“无偏离”；低于的，填写“负偏离”。</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2、投标人需要说明的内容若需特殊表达，应先在本表中进行相应说明，再另页应答，但应做好标注说明，方便评委查阅评审。未标注说明可能导致的不利的评审后果由投标人自行承担。</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投标人：（全称并加盖单位公章）</w:t>
      </w:r>
    </w:p>
    <w:p w:rsidR="00EE34D4" w:rsidRPr="00C640AD" w:rsidRDefault="00906C9D">
      <w:pPr>
        <w:pStyle w:val="null3"/>
        <w:widowControl w:val="0"/>
        <w:spacing w:line="360" w:lineRule="auto"/>
        <w:ind w:firstLineChars="200" w:firstLine="480"/>
        <w:jc w:val="right"/>
        <w:rPr>
          <w:rFonts w:asciiTheme="minorEastAsia" w:hAnsiTheme="minorEastAsia" w:hint="default"/>
          <w:sz w:val="24"/>
          <w:szCs w:val="24"/>
        </w:rPr>
      </w:pPr>
      <w:r w:rsidRPr="00C640AD">
        <w:rPr>
          <w:rFonts w:asciiTheme="minorEastAsia" w:hAnsiTheme="minorEastAsia"/>
          <w:sz w:val="24"/>
          <w:szCs w:val="24"/>
        </w:rPr>
        <w:t>日期：　　年　　月　　日</w:t>
      </w:r>
    </w:p>
    <w:p w:rsidR="00EE34D4" w:rsidRPr="00C640AD" w:rsidRDefault="00EE34D4">
      <w:pPr>
        <w:pStyle w:val="null3"/>
        <w:widowControl w:val="0"/>
        <w:spacing w:line="360" w:lineRule="auto"/>
        <w:ind w:firstLineChars="200" w:firstLine="480"/>
        <w:rPr>
          <w:rFonts w:asciiTheme="minorEastAsia" w:hAnsiTheme="minorEastAsia" w:hint="default"/>
          <w:sz w:val="24"/>
          <w:szCs w:val="24"/>
        </w:rPr>
      </w:pP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sectPr w:rsidR="00EE34D4" w:rsidRPr="00C640AD" w:rsidSect="00581D1D">
          <w:pgSz w:w="11906" w:h="16838"/>
          <w:pgMar w:top="1418" w:right="1418" w:bottom="1418" w:left="1418" w:header="851" w:footer="992" w:gutter="0"/>
          <w:cols w:space="425"/>
          <w:docGrid w:type="lines" w:linePitch="312"/>
        </w:sectPr>
      </w:pPr>
      <w:r w:rsidRPr="00C640AD">
        <w:rPr>
          <w:rFonts w:asciiTheme="minorEastAsia" w:hAnsiTheme="minorEastAsia"/>
          <w:sz w:val="24"/>
          <w:szCs w:val="24"/>
        </w:rPr>
        <w:t xml:space="preserve"> </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b/>
          <w:sz w:val="24"/>
          <w:szCs w:val="24"/>
        </w:rPr>
        <w:lastRenderedPageBreak/>
        <w:t>四、投标人提交的其他资料（若有）</w:t>
      </w:r>
    </w:p>
    <w:p w:rsidR="00EE34D4" w:rsidRPr="00C640AD" w:rsidRDefault="00906C9D">
      <w:pPr>
        <w:pStyle w:val="null3"/>
        <w:widowControl w:val="0"/>
        <w:spacing w:line="360" w:lineRule="auto"/>
        <w:jc w:val="center"/>
        <w:rPr>
          <w:rFonts w:asciiTheme="minorEastAsia" w:hAnsiTheme="minorEastAsia" w:hint="default"/>
          <w:sz w:val="24"/>
          <w:szCs w:val="24"/>
        </w:rPr>
      </w:pPr>
      <w:r w:rsidRPr="00C640AD">
        <w:rPr>
          <w:rFonts w:asciiTheme="minorEastAsia" w:hAnsiTheme="minorEastAsia"/>
          <w:sz w:val="24"/>
          <w:szCs w:val="24"/>
        </w:rPr>
        <w:t>编制说明</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1、招标文件要求提交的除“资格及资信证明部分”、“报价部分”外的其他证明材料或资料加盖投标人的单位公章后应在此项下提交。</w:t>
      </w:r>
    </w:p>
    <w:p w:rsidR="00EE34D4" w:rsidRPr="00C640A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2、招标文件要求投标人提供方案（包括但不限于：组织、实施、技术、服务方案等）的，投标人应在此项下提交。</w:t>
      </w:r>
    </w:p>
    <w:p w:rsidR="00EE34D4" w:rsidRPr="0080121D" w:rsidRDefault="00906C9D">
      <w:pPr>
        <w:pStyle w:val="null3"/>
        <w:widowControl w:val="0"/>
        <w:spacing w:line="360" w:lineRule="auto"/>
        <w:ind w:firstLineChars="200" w:firstLine="480"/>
        <w:rPr>
          <w:rFonts w:asciiTheme="minorEastAsia" w:hAnsiTheme="minorEastAsia" w:hint="default"/>
          <w:sz w:val="24"/>
          <w:szCs w:val="24"/>
        </w:rPr>
      </w:pPr>
      <w:r w:rsidRPr="00C640AD">
        <w:rPr>
          <w:rFonts w:asciiTheme="minorEastAsia" w:hAnsiTheme="minorEastAsia"/>
          <w:sz w:val="24"/>
          <w:szCs w:val="24"/>
        </w:rPr>
        <w:t>3、除招标文件另有规定外，投标人认为需要提交的其他证明材料或资料加盖投标人的单位公章后应在此项下提交。</w:t>
      </w:r>
    </w:p>
    <w:p w:rsidR="00EE34D4" w:rsidRPr="0080121D" w:rsidRDefault="00EE34D4">
      <w:pPr>
        <w:pStyle w:val="null3"/>
        <w:widowControl w:val="0"/>
        <w:spacing w:line="360" w:lineRule="auto"/>
        <w:ind w:firstLineChars="200" w:firstLine="480"/>
        <w:rPr>
          <w:rFonts w:asciiTheme="minorEastAsia" w:hAnsiTheme="minorEastAsia" w:hint="default"/>
          <w:sz w:val="24"/>
          <w:szCs w:val="24"/>
        </w:rPr>
      </w:pPr>
    </w:p>
    <w:p w:rsidR="00EE34D4" w:rsidRPr="0080121D" w:rsidRDefault="00EE34D4">
      <w:pPr>
        <w:spacing w:line="360" w:lineRule="auto"/>
        <w:ind w:firstLineChars="200" w:firstLine="480"/>
        <w:rPr>
          <w:rFonts w:asciiTheme="minorEastAsia" w:hAnsiTheme="minorEastAsia"/>
          <w:sz w:val="24"/>
          <w:szCs w:val="24"/>
        </w:rPr>
      </w:pPr>
    </w:p>
    <w:sectPr w:rsidR="00EE34D4" w:rsidRPr="0080121D" w:rsidSect="00581D1D">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621" w:rsidRDefault="00152621" w:rsidP="00EE34D4">
      <w:r>
        <w:separator/>
      </w:r>
    </w:p>
    <w:p w:rsidR="00152621" w:rsidRDefault="00152621"/>
    <w:p w:rsidR="00152621" w:rsidRDefault="00152621" w:rsidP="008108FD"/>
    <w:p w:rsidR="00152621" w:rsidRDefault="00152621"/>
  </w:endnote>
  <w:endnote w:type="continuationSeparator" w:id="0">
    <w:p w:rsidR="00152621" w:rsidRDefault="00152621" w:rsidP="00EE34D4">
      <w:r>
        <w:continuationSeparator/>
      </w:r>
    </w:p>
    <w:p w:rsidR="00152621" w:rsidRDefault="00152621"/>
    <w:p w:rsidR="00152621" w:rsidRDefault="00152621" w:rsidP="008108FD"/>
    <w:p w:rsidR="00152621" w:rsidRDefault="0015262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DFKai-SB">
    <w:altName w:val="Microsoft JhengHei Light"/>
    <w:charset w:val="88"/>
    <w:family w:val="script"/>
    <w:pitch w:val="default"/>
    <w:sig w:usb0="00000000" w:usb1="00000000" w:usb2="00000016" w:usb3="00000000" w:csb0="00100001" w:csb1="00000000"/>
  </w:font>
  <w:font w:name="華康楷書體W5(P)">
    <w:altName w:val="宋体"/>
    <w:charset w:val="88"/>
    <w:family w:val="auto"/>
    <w:pitch w:val="default"/>
    <w:sig w:usb0="00000000" w:usb1="00000000" w:usb2="00000016" w:usb3="00000000" w:csb0="00100000" w:csb1="00000000"/>
  </w:font>
  <w:font w:name="華康楷書體W5">
    <w:altName w:val="宋体"/>
    <w:charset w:val="88"/>
    <w:family w:val="modern"/>
    <w:pitch w:val="default"/>
    <w:sig w:usb0="00000000" w:usb1="00000000" w:usb2="00000010" w:usb3="00000000" w:csb0="00100000"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DB5" w:rsidRDefault="00195DB5">
    <w:pPr>
      <w:pStyle w:val="aa"/>
      <w:pBdr>
        <w:top w:val="single" w:sz="4" w:space="1" w:color="auto"/>
      </w:pBdr>
      <w:ind w:right="-1"/>
      <w:jc w:val="center"/>
      <w:rPr>
        <w:rFonts w:ascii="宋体" w:hAnsi="宋体"/>
        <w:sz w:val="24"/>
      </w:rPr>
    </w:pPr>
    <w:r>
      <w:rPr>
        <w:rFonts w:ascii="宋体" w:hAnsi="宋体" w:hint="eastAsia"/>
        <w:sz w:val="24"/>
      </w:rPr>
      <w:t>【</w:t>
    </w:r>
    <w:r>
      <w:rPr>
        <w:rFonts w:ascii="宋体" w:hAnsi="宋体"/>
        <w:sz w:val="24"/>
      </w:rPr>
      <w:t>第</w:t>
    </w:r>
    <w:r>
      <w:rPr>
        <w:rFonts w:ascii="宋体" w:hAnsi="宋体" w:hint="eastAsia"/>
        <w:sz w:val="24"/>
      </w:rPr>
      <w:t xml:space="preserve"> </w:t>
    </w:r>
    <w:r w:rsidR="00B17A3F">
      <w:rPr>
        <w:rFonts w:ascii="宋体" w:hAnsi="宋体"/>
        <w:sz w:val="24"/>
      </w:rPr>
      <w:fldChar w:fldCharType="begin"/>
    </w:r>
    <w:r>
      <w:rPr>
        <w:rFonts w:ascii="宋体" w:hAnsi="宋体"/>
        <w:sz w:val="24"/>
      </w:rPr>
      <w:instrText xml:space="preserve"> PAGE   \* MERGEFORMAT </w:instrText>
    </w:r>
    <w:r w:rsidR="00B17A3F">
      <w:rPr>
        <w:rFonts w:ascii="宋体" w:hAnsi="宋体"/>
        <w:sz w:val="24"/>
      </w:rPr>
      <w:fldChar w:fldCharType="separate"/>
    </w:r>
    <w:r w:rsidR="000451C4" w:rsidRPr="000451C4">
      <w:rPr>
        <w:rFonts w:ascii="宋体" w:hAnsi="宋体"/>
        <w:noProof/>
        <w:sz w:val="24"/>
        <w:lang w:val="zh-CN"/>
      </w:rPr>
      <w:t>3</w:t>
    </w:r>
    <w:r w:rsidR="00B17A3F">
      <w:rPr>
        <w:rFonts w:ascii="宋体" w:hAnsi="宋体"/>
        <w:sz w:val="24"/>
      </w:rPr>
      <w:fldChar w:fldCharType="end"/>
    </w:r>
    <w:r>
      <w:rPr>
        <w:rFonts w:ascii="宋体" w:hAnsi="宋体" w:hint="eastAsia"/>
        <w:sz w:val="24"/>
      </w:rPr>
      <w:t xml:space="preserve"> 页，共 </w:t>
    </w:r>
    <w:fldSimple w:instr=" NUMPAGES   \* MERGEFORMAT ">
      <w:r w:rsidR="000451C4" w:rsidRPr="000451C4">
        <w:rPr>
          <w:rFonts w:ascii="宋体" w:hAnsi="宋体"/>
          <w:noProof/>
          <w:sz w:val="24"/>
        </w:rPr>
        <w:t>114</w:t>
      </w:r>
    </w:fldSimple>
    <w:r>
      <w:rPr>
        <w:rFonts w:ascii="宋体" w:hAnsi="宋体" w:hint="eastAsia"/>
        <w:sz w:val="24"/>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DB5" w:rsidRDefault="00195DB5">
    <w:pPr>
      <w:pBdr>
        <w:top w:val="single" w:sz="4" w:space="1" w:color="auto"/>
      </w:pBdr>
      <w:tabs>
        <w:tab w:val="center" w:pos="4153"/>
        <w:tab w:val="right" w:pos="8306"/>
      </w:tabs>
      <w:snapToGrid w:val="0"/>
      <w:ind w:right="-1"/>
      <w:jc w:val="center"/>
      <w:rPr>
        <w:rFonts w:ascii="宋体" w:hAnsi="宋体"/>
        <w:sz w:val="24"/>
        <w:szCs w:val="18"/>
      </w:rPr>
    </w:pPr>
    <w:r>
      <w:rPr>
        <w:rFonts w:ascii="宋体" w:hAnsi="宋体" w:hint="eastAsia"/>
        <w:sz w:val="24"/>
        <w:szCs w:val="18"/>
      </w:rPr>
      <w:t xml:space="preserve">【第 </w:t>
    </w:r>
    <w:r w:rsidR="00B17A3F">
      <w:rPr>
        <w:rFonts w:ascii="宋体" w:hAnsi="宋体"/>
        <w:sz w:val="24"/>
        <w:szCs w:val="18"/>
      </w:rPr>
      <w:fldChar w:fldCharType="begin"/>
    </w:r>
    <w:r>
      <w:rPr>
        <w:rFonts w:ascii="宋体" w:hAnsi="宋体"/>
        <w:sz w:val="24"/>
        <w:szCs w:val="18"/>
      </w:rPr>
      <w:instrText xml:space="preserve"> PAGE   \* MERGEFORMAT </w:instrText>
    </w:r>
    <w:r w:rsidR="00B17A3F">
      <w:rPr>
        <w:rFonts w:ascii="宋体" w:hAnsi="宋体"/>
        <w:sz w:val="24"/>
        <w:szCs w:val="18"/>
      </w:rPr>
      <w:fldChar w:fldCharType="separate"/>
    </w:r>
    <w:r w:rsidR="000451C4" w:rsidRPr="000451C4">
      <w:rPr>
        <w:rFonts w:ascii="宋体" w:hAnsi="宋体"/>
        <w:noProof/>
        <w:sz w:val="24"/>
        <w:szCs w:val="18"/>
        <w:lang w:val="zh-CN"/>
      </w:rPr>
      <w:t>60</w:t>
    </w:r>
    <w:r w:rsidR="00B17A3F">
      <w:rPr>
        <w:rFonts w:ascii="宋体" w:hAnsi="宋体"/>
        <w:sz w:val="24"/>
        <w:szCs w:val="18"/>
      </w:rPr>
      <w:fldChar w:fldCharType="end"/>
    </w:r>
    <w:r>
      <w:rPr>
        <w:rFonts w:ascii="宋体" w:hAnsi="宋体" w:hint="eastAsia"/>
        <w:sz w:val="24"/>
        <w:szCs w:val="18"/>
      </w:rPr>
      <w:t xml:space="preserve"> 页，共 </w:t>
    </w:r>
    <w:fldSimple w:instr=" NUMPAGES   \* MERGEFORMAT ">
      <w:r w:rsidR="000451C4" w:rsidRPr="000451C4">
        <w:rPr>
          <w:rFonts w:ascii="宋体" w:hAnsi="宋体"/>
          <w:noProof/>
          <w:sz w:val="24"/>
          <w:szCs w:val="18"/>
        </w:rPr>
        <w:t>114</w:t>
      </w:r>
    </w:fldSimple>
    <w:r>
      <w:rPr>
        <w:rFonts w:ascii="宋体" w:hAnsi="宋体" w:hint="eastAsia"/>
        <w:sz w:val="24"/>
        <w:szCs w:val="18"/>
      </w:rPr>
      <w:t xml:space="preserve"> 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DB5" w:rsidRDefault="00195DB5">
    <w:pPr>
      <w:pBdr>
        <w:top w:val="single" w:sz="4" w:space="1" w:color="auto"/>
      </w:pBdr>
      <w:tabs>
        <w:tab w:val="center" w:pos="4153"/>
        <w:tab w:val="right" w:pos="8306"/>
      </w:tabs>
      <w:snapToGrid w:val="0"/>
      <w:ind w:right="-1"/>
      <w:jc w:val="center"/>
      <w:rPr>
        <w:rFonts w:ascii="宋体" w:hAnsi="宋体"/>
        <w:sz w:val="24"/>
        <w:szCs w:val="18"/>
      </w:rPr>
    </w:pPr>
    <w:r>
      <w:rPr>
        <w:rFonts w:ascii="宋体" w:hAnsi="宋体" w:hint="eastAsia"/>
        <w:sz w:val="24"/>
        <w:szCs w:val="18"/>
      </w:rPr>
      <w:t>【</w:t>
    </w:r>
    <w:r>
      <w:rPr>
        <w:rFonts w:ascii="宋体" w:hAnsi="宋体"/>
        <w:sz w:val="24"/>
        <w:szCs w:val="18"/>
      </w:rPr>
      <w:t>第</w:t>
    </w:r>
    <w:r w:rsidR="00B17A3F">
      <w:rPr>
        <w:rFonts w:ascii="宋体" w:hAnsi="宋体"/>
        <w:sz w:val="24"/>
        <w:szCs w:val="18"/>
      </w:rPr>
      <w:fldChar w:fldCharType="begin"/>
    </w:r>
    <w:r>
      <w:rPr>
        <w:rFonts w:ascii="宋体" w:hAnsi="宋体"/>
        <w:sz w:val="24"/>
        <w:szCs w:val="18"/>
      </w:rPr>
      <w:instrText xml:space="preserve"> PAGE   \* MERGEFORMAT </w:instrText>
    </w:r>
    <w:r w:rsidR="00B17A3F">
      <w:rPr>
        <w:rFonts w:ascii="宋体" w:hAnsi="宋体"/>
        <w:sz w:val="24"/>
        <w:szCs w:val="18"/>
      </w:rPr>
      <w:fldChar w:fldCharType="separate"/>
    </w:r>
    <w:r w:rsidR="009A445C" w:rsidRPr="009A445C">
      <w:rPr>
        <w:rFonts w:ascii="宋体" w:hAnsi="宋体"/>
        <w:noProof/>
        <w:sz w:val="24"/>
        <w:szCs w:val="18"/>
        <w:lang w:val="zh-CN"/>
      </w:rPr>
      <w:t>44</w:t>
    </w:r>
    <w:r w:rsidR="00B17A3F">
      <w:rPr>
        <w:rFonts w:ascii="宋体" w:hAnsi="宋体"/>
        <w:sz w:val="24"/>
        <w:szCs w:val="18"/>
      </w:rPr>
      <w:fldChar w:fldCharType="end"/>
    </w:r>
    <w:r>
      <w:rPr>
        <w:rFonts w:ascii="宋体" w:hAnsi="宋体" w:hint="eastAsia"/>
        <w:sz w:val="24"/>
        <w:szCs w:val="18"/>
      </w:rPr>
      <w:t xml:space="preserve"> 页，共 </w:t>
    </w:r>
    <w:fldSimple w:instr=" NUMPAGES   \* MERGEFORMAT ">
      <w:r w:rsidR="009A445C" w:rsidRPr="009A445C">
        <w:rPr>
          <w:rFonts w:ascii="宋体" w:hAnsi="宋体"/>
          <w:noProof/>
          <w:sz w:val="24"/>
          <w:szCs w:val="18"/>
        </w:rPr>
        <w:t>114</w:t>
      </w:r>
    </w:fldSimple>
    <w:r>
      <w:rPr>
        <w:rFonts w:ascii="宋体" w:hAnsi="宋体" w:hint="eastAsia"/>
        <w:sz w:val="24"/>
        <w:szCs w:val="18"/>
      </w:rPr>
      <w:t xml:space="preserve"> 页】</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DB5" w:rsidRDefault="00195DB5">
    <w:pPr>
      <w:pBdr>
        <w:top w:val="single" w:sz="4" w:space="1" w:color="auto"/>
      </w:pBdr>
      <w:tabs>
        <w:tab w:val="center" w:pos="4153"/>
        <w:tab w:val="right" w:pos="8306"/>
      </w:tabs>
      <w:snapToGrid w:val="0"/>
      <w:ind w:right="-1"/>
      <w:jc w:val="center"/>
      <w:rPr>
        <w:rFonts w:ascii="宋体" w:hAnsi="宋体"/>
        <w:sz w:val="24"/>
        <w:szCs w:val="18"/>
      </w:rPr>
    </w:pPr>
    <w:r>
      <w:rPr>
        <w:rFonts w:ascii="宋体" w:hAnsi="宋体" w:hint="eastAsia"/>
        <w:sz w:val="24"/>
        <w:szCs w:val="18"/>
      </w:rPr>
      <w:t xml:space="preserve">【第 </w:t>
    </w:r>
    <w:r w:rsidR="00B17A3F">
      <w:rPr>
        <w:rFonts w:ascii="宋体" w:hAnsi="宋体"/>
        <w:sz w:val="24"/>
        <w:szCs w:val="18"/>
      </w:rPr>
      <w:fldChar w:fldCharType="begin"/>
    </w:r>
    <w:r>
      <w:rPr>
        <w:rFonts w:ascii="宋体" w:hAnsi="宋体"/>
        <w:sz w:val="24"/>
        <w:szCs w:val="18"/>
      </w:rPr>
      <w:instrText xml:space="preserve"> PAGE   \* MERGEFORMAT </w:instrText>
    </w:r>
    <w:r w:rsidR="00B17A3F">
      <w:rPr>
        <w:rFonts w:ascii="宋体" w:hAnsi="宋体"/>
        <w:sz w:val="24"/>
        <w:szCs w:val="18"/>
      </w:rPr>
      <w:fldChar w:fldCharType="separate"/>
    </w:r>
    <w:r w:rsidR="00C640AD" w:rsidRPr="00C640AD">
      <w:rPr>
        <w:rFonts w:ascii="宋体" w:hAnsi="宋体"/>
        <w:noProof/>
        <w:sz w:val="24"/>
        <w:szCs w:val="18"/>
        <w:lang w:val="zh-CN"/>
      </w:rPr>
      <w:t>114</w:t>
    </w:r>
    <w:r w:rsidR="00B17A3F">
      <w:rPr>
        <w:rFonts w:ascii="宋体" w:hAnsi="宋体"/>
        <w:sz w:val="24"/>
        <w:szCs w:val="18"/>
      </w:rPr>
      <w:fldChar w:fldCharType="end"/>
    </w:r>
    <w:r>
      <w:rPr>
        <w:rFonts w:ascii="宋体" w:hAnsi="宋体" w:hint="eastAsia"/>
        <w:sz w:val="24"/>
        <w:szCs w:val="18"/>
      </w:rPr>
      <w:t xml:space="preserve"> 页，共 </w:t>
    </w:r>
    <w:fldSimple w:instr=" NUMPAGES   \* MERGEFORMAT ">
      <w:r w:rsidR="00C640AD" w:rsidRPr="00C640AD">
        <w:rPr>
          <w:rFonts w:ascii="宋体" w:hAnsi="宋体"/>
          <w:noProof/>
          <w:sz w:val="24"/>
          <w:szCs w:val="18"/>
        </w:rPr>
        <w:t>114</w:t>
      </w:r>
    </w:fldSimple>
    <w:r>
      <w:rPr>
        <w:rFonts w:ascii="宋体" w:hAnsi="宋体" w:hint="eastAsia"/>
        <w:sz w:val="24"/>
        <w:szCs w:val="18"/>
      </w:rPr>
      <w:t xml:space="preserve"> 页】</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DB5" w:rsidRDefault="00195DB5">
    <w:pPr>
      <w:pBdr>
        <w:top w:val="single" w:sz="4" w:space="1" w:color="auto"/>
      </w:pBdr>
      <w:tabs>
        <w:tab w:val="center" w:pos="4153"/>
        <w:tab w:val="right" w:pos="8306"/>
      </w:tabs>
      <w:snapToGrid w:val="0"/>
      <w:ind w:right="-1"/>
      <w:jc w:val="center"/>
      <w:rPr>
        <w:rFonts w:ascii="宋体" w:hAnsi="宋体"/>
        <w:sz w:val="24"/>
        <w:szCs w:val="18"/>
      </w:rPr>
    </w:pPr>
    <w:r>
      <w:rPr>
        <w:rFonts w:ascii="宋体" w:hAnsi="宋体" w:hint="eastAsia"/>
        <w:sz w:val="24"/>
        <w:szCs w:val="18"/>
      </w:rPr>
      <w:t>【</w:t>
    </w:r>
    <w:r>
      <w:rPr>
        <w:rFonts w:ascii="宋体" w:hAnsi="宋体"/>
        <w:sz w:val="24"/>
        <w:szCs w:val="18"/>
      </w:rPr>
      <w:t>第</w:t>
    </w:r>
    <w:r w:rsidR="00B17A3F">
      <w:rPr>
        <w:rFonts w:ascii="宋体" w:hAnsi="宋体"/>
        <w:sz w:val="24"/>
        <w:szCs w:val="18"/>
      </w:rPr>
      <w:fldChar w:fldCharType="begin"/>
    </w:r>
    <w:r>
      <w:rPr>
        <w:rFonts w:ascii="宋体" w:hAnsi="宋体"/>
        <w:sz w:val="24"/>
        <w:szCs w:val="18"/>
      </w:rPr>
      <w:instrText xml:space="preserve"> PAGE   \* MERGEFORMAT </w:instrText>
    </w:r>
    <w:r w:rsidR="00B17A3F">
      <w:rPr>
        <w:rFonts w:ascii="宋体" w:hAnsi="宋体"/>
        <w:sz w:val="24"/>
        <w:szCs w:val="18"/>
      </w:rPr>
      <w:fldChar w:fldCharType="separate"/>
    </w:r>
    <w:r>
      <w:rPr>
        <w:rFonts w:ascii="宋体" w:hAnsi="宋体"/>
        <w:sz w:val="24"/>
        <w:szCs w:val="18"/>
        <w:lang w:val="zh-CN"/>
      </w:rPr>
      <w:t>49</w:t>
    </w:r>
    <w:r w:rsidR="00B17A3F">
      <w:rPr>
        <w:rFonts w:ascii="宋体" w:hAnsi="宋体"/>
        <w:sz w:val="24"/>
        <w:szCs w:val="18"/>
      </w:rPr>
      <w:fldChar w:fldCharType="end"/>
    </w:r>
    <w:r>
      <w:rPr>
        <w:rFonts w:ascii="宋体" w:hAnsi="宋体" w:hint="eastAsia"/>
        <w:sz w:val="24"/>
        <w:szCs w:val="18"/>
      </w:rPr>
      <w:t xml:space="preserve"> 页，共 </w:t>
    </w:r>
    <w:fldSimple w:instr=" NUMPAGES   \* MERGEFORMAT ">
      <w:r>
        <w:rPr>
          <w:rFonts w:ascii="宋体" w:hAnsi="宋体"/>
          <w:sz w:val="24"/>
          <w:szCs w:val="18"/>
        </w:rPr>
        <w:t>102</w:t>
      </w:r>
    </w:fldSimple>
    <w:r>
      <w:rPr>
        <w:rFonts w:ascii="宋体" w:hAnsi="宋体" w:hint="eastAsia"/>
        <w:sz w:val="24"/>
        <w:szCs w:val="18"/>
      </w:rPr>
      <w:t xml:space="preserve"> 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621" w:rsidRDefault="00152621" w:rsidP="00EE34D4">
      <w:r>
        <w:separator/>
      </w:r>
    </w:p>
    <w:p w:rsidR="00152621" w:rsidRDefault="00152621"/>
    <w:p w:rsidR="00152621" w:rsidRDefault="00152621" w:rsidP="008108FD"/>
    <w:p w:rsidR="00152621" w:rsidRDefault="00152621"/>
  </w:footnote>
  <w:footnote w:type="continuationSeparator" w:id="0">
    <w:p w:rsidR="00152621" w:rsidRDefault="00152621" w:rsidP="00EE34D4">
      <w:r>
        <w:continuationSeparator/>
      </w:r>
    </w:p>
    <w:p w:rsidR="00152621" w:rsidRDefault="00152621"/>
    <w:p w:rsidR="00152621" w:rsidRDefault="00152621" w:rsidP="008108FD"/>
    <w:p w:rsidR="00152621" w:rsidRDefault="0015262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25676"/>
    <w:multiLevelType w:val="multilevel"/>
    <w:tmpl w:val="07725676"/>
    <w:lvl w:ilvl="0">
      <w:start w:val="2"/>
      <w:numFmt w:val="decimal"/>
      <w:lvlText w:val="%1）"/>
      <w:lvlJc w:val="left"/>
      <w:pPr>
        <w:ind w:left="738" w:hanging="360"/>
      </w:pPr>
      <w:rPr>
        <w:rFonts w:hint="default"/>
      </w:rPr>
    </w:lvl>
    <w:lvl w:ilvl="1">
      <w:start w:val="1"/>
      <w:numFmt w:val="lowerLetter"/>
      <w:lvlText w:val="%2)"/>
      <w:lvlJc w:val="left"/>
      <w:pPr>
        <w:ind w:left="1218" w:hanging="420"/>
      </w:pPr>
    </w:lvl>
    <w:lvl w:ilvl="2">
      <w:start w:val="1"/>
      <w:numFmt w:val="lowerRoman"/>
      <w:lvlText w:val="%3."/>
      <w:lvlJc w:val="right"/>
      <w:pPr>
        <w:ind w:left="1638" w:hanging="420"/>
      </w:pPr>
    </w:lvl>
    <w:lvl w:ilvl="3">
      <w:start w:val="1"/>
      <w:numFmt w:val="decimal"/>
      <w:lvlText w:val="%4."/>
      <w:lvlJc w:val="left"/>
      <w:pPr>
        <w:ind w:left="2058" w:hanging="420"/>
      </w:pPr>
    </w:lvl>
    <w:lvl w:ilvl="4">
      <w:start w:val="1"/>
      <w:numFmt w:val="lowerLetter"/>
      <w:lvlText w:val="%5)"/>
      <w:lvlJc w:val="left"/>
      <w:pPr>
        <w:ind w:left="2478" w:hanging="420"/>
      </w:pPr>
    </w:lvl>
    <w:lvl w:ilvl="5">
      <w:start w:val="1"/>
      <w:numFmt w:val="lowerRoman"/>
      <w:lvlText w:val="%6."/>
      <w:lvlJc w:val="right"/>
      <w:pPr>
        <w:ind w:left="2898" w:hanging="420"/>
      </w:pPr>
    </w:lvl>
    <w:lvl w:ilvl="6">
      <w:start w:val="1"/>
      <w:numFmt w:val="decimal"/>
      <w:lvlText w:val="%7."/>
      <w:lvlJc w:val="left"/>
      <w:pPr>
        <w:ind w:left="3318" w:hanging="420"/>
      </w:pPr>
    </w:lvl>
    <w:lvl w:ilvl="7">
      <w:start w:val="1"/>
      <w:numFmt w:val="lowerLetter"/>
      <w:lvlText w:val="%8)"/>
      <w:lvlJc w:val="left"/>
      <w:pPr>
        <w:ind w:left="3738" w:hanging="420"/>
      </w:pPr>
    </w:lvl>
    <w:lvl w:ilvl="8">
      <w:start w:val="1"/>
      <w:numFmt w:val="lowerRoman"/>
      <w:lvlText w:val="%9."/>
      <w:lvlJc w:val="right"/>
      <w:pPr>
        <w:ind w:left="4158" w:hanging="420"/>
      </w:pPr>
    </w:lvl>
  </w:abstractNum>
  <w:abstractNum w:abstractNumId="1">
    <w:nsid w:val="0A0772A0"/>
    <w:multiLevelType w:val="multilevel"/>
    <w:tmpl w:val="0A0772A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0537FCB"/>
    <w:multiLevelType w:val="multilevel"/>
    <w:tmpl w:val="10537FCB"/>
    <w:lvl w:ilvl="0">
      <w:start w:val="1"/>
      <w:numFmt w:val="decimal"/>
      <w:lvlText w:val="%1、"/>
      <w:lvlJc w:val="left"/>
      <w:pPr>
        <w:tabs>
          <w:tab w:val="left" w:pos="360"/>
        </w:tabs>
        <w:ind w:left="360" w:hanging="360"/>
      </w:pPr>
      <w:rPr>
        <w:rFonts w:cs="Times New Roman" w:hint="default"/>
        <w:color w:val="auto"/>
      </w:rPr>
    </w:lvl>
    <w:lvl w:ilvl="1">
      <w:start w:val="1"/>
      <w:numFmt w:val="lowerLetter"/>
      <w:lvlText w:val="%2)"/>
      <w:lvlJc w:val="left"/>
      <w:pPr>
        <w:tabs>
          <w:tab w:val="left" w:pos="840"/>
        </w:tabs>
        <w:ind w:left="840" w:hanging="420"/>
      </w:pPr>
      <w:rPr>
        <w:rFonts w:cs="Times New Roman" w:hint="eastAsia"/>
      </w:rPr>
    </w:lvl>
    <w:lvl w:ilvl="2">
      <w:start w:val="1"/>
      <w:numFmt w:val="lowerRoman"/>
      <w:lvlText w:val="%3."/>
      <w:lvlJc w:val="right"/>
      <w:pPr>
        <w:tabs>
          <w:tab w:val="left" w:pos="1260"/>
        </w:tabs>
        <w:ind w:left="1260" w:hanging="420"/>
      </w:pPr>
      <w:rPr>
        <w:rFonts w:cs="Times New Roman" w:hint="eastAsia"/>
      </w:rPr>
    </w:lvl>
    <w:lvl w:ilvl="3">
      <w:start w:val="1"/>
      <w:numFmt w:val="decimal"/>
      <w:lvlText w:val="%4."/>
      <w:lvlJc w:val="left"/>
      <w:pPr>
        <w:tabs>
          <w:tab w:val="left" w:pos="1680"/>
        </w:tabs>
        <w:ind w:left="1680" w:hanging="420"/>
      </w:pPr>
      <w:rPr>
        <w:rFonts w:cs="Times New Roman" w:hint="eastAsia"/>
      </w:rPr>
    </w:lvl>
    <w:lvl w:ilvl="4">
      <w:start w:val="1"/>
      <w:numFmt w:val="lowerLetter"/>
      <w:lvlText w:val="%5)"/>
      <w:lvlJc w:val="left"/>
      <w:pPr>
        <w:tabs>
          <w:tab w:val="left" w:pos="2100"/>
        </w:tabs>
        <w:ind w:left="2100" w:hanging="420"/>
      </w:pPr>
      <w:rPr>
        <w:rFonts w:cs="Times New Roman" w:hint="eastAsia"/>
      </w:rPr>
    </w:lvl>
    <w:lvl w:ilvl="5">
      <w:start w:val="1"/>
      <w:numFmt w:val="lowerRoman"/>
      <w:lvlText w:val="%6."/>
      <w:lvlJc w:val="right"/>
      <w:pPr>
        <w:tabs>
          <w:tab w:val="left" w:pos="2520"/>
        </w:tabs>
        <w:ind w:left="2520" w:hanging="420"/>
      </w:pPr>
      <w:rPr>
        <w:rFonts w:cs="Times New Roman" w:hint="eastAsia"/>
      </w:rPr>
    </w:lvl>
    <w:lvl w:ilvl="6">
      <w:start w:val="1"/>
      <w:numFmt w:val="decimal"/>
      <w:lvlText w:val="%7."/>
      <w:lvlJc w:val="left"/>
      <w:pPr>
        <w:tabs>
          <w:tab w:val="left" w:pos="2940"/>
        </w:tabs>
        <w:ind w:left="2940" w:hanging="420"/>
      </w:pPr>
      <w:rPr>
        <w:rFonts w:cs="Times New Roman" w:hint="eastAsia"/>
      </w:rPr>
    </w:lvl>
    <w:lvl w:ilvl="7">
      <w:start w:val="1"/>
      <w:numFmt w:val="lowerLetter"/>
      <w:lvlText w:val="%8)"/>
      <w:lvlJc w:val="left"/>
      <w:pPr>
        <w:tabs>
          <w:tab w:val="left" w:pos="3360"/>
        </w:tabs>
        <w:ind w:left="3360" w:hanging="420"/>
      </w:pPr>
      <w:rPr>
        <w:rFonts w:cs="Times New Roman" w:hint="eastAsia"/>
      </w:rPr>
    </w:lvl>
    <w:lvl w:ilvl="8">
      <w:start w:val="1"/>
      <w:numFmt w:val="lowerRoman"/>
      <w:lvlText w:val="%9."/>
      <w:lvlJc w:val="right"/>
      <w:pPr>
        <w:tabs>
          <w:tab w:val="left" w:pos="3780"/>
        </w:tabs>
        <w:ind w:left="3780" w:hanging="420"/>
      </w:pPr>
      <w:rPr>
        <w:rFonts w:cs="Times New Roman" w:hint="eastAsia"/>
      </w:rPr>
    </w:lvl>
  </w:abstractNum>
  <w:abstractNum w:abstractNumId="3">
    <w:nsid w:val="1657406A"/>
    <w:multiLevelType w:val="multilevel"/>
    <w:tmpl w:val="1657406A"/>
    <w:lvl w:ilvl="0">
      <w:start w:val="2"/>
      <w:numFmt w:val="decimal"/>
      <w:lvlText w:val="%1、"/>
      <w:lvlJc w:val="left"/>
      <w:pPr>
        <w:tabs>
          <w:tab w:val="left" w:pos="360"/>
        </w:tabs>
        <w:ind w:left="360" w:hanging="360"/>
      </w:pPr>
      <w:rPr>
        <w:rFonts w:cs="Times New Roman" w:hint="default"/>
        <w:color w:val="auto"/>
      </w:rPr>
    </w:lvl>
    <w:lvl w:ilvl="1">
      <w:start w:val="1"/>
      <w:numFmt w:val="lowerLetter"/>
      <w:lvlText w:val="%2)"/>
      <w:lvlJc w:val="left"/>
      <w:pPr>
        <w:tabs>
          <w:tab w:val="left" w:pos="840"/>
        </w:tabs>
        <w:ind w:left="840" w:hanging="420"/>
      </w:pPr>
      <w:rPr>
        <w:rFonts w:cs="Times New Roman" w:hint="eastAsia"/>
      </w:rPr>
    </w:lvl>
    <w:lvl w:ilvl="2">
      <w:start w:val="1"/>
      <w:numFmt w:val="lowerRoman"/>
      <w:lvlText w:val="%3."/>
      <w:lvlJc w:val="right"/>
      <w:pPr>
        <w:tabs>
          <w:tab w:val="left" w:pos="1260"/>
        </w:tabs>
        <w:ind w:left="1260" w:hanging="420"/>
      </w:pPr>
      <w:rPr>
        <w:rFonts w:cs="Times New Roman" w:hint="eastAsia"/>
      </w:rPr>
    </w:lvl>
    <w:lvl w:ilvl="3">
      <w:start w:val="1"/>
      <w:numFmt w:val="decimal"/>
      <w:lvlText w:val="%4."/>
      <w:lvlJc w:val="left"/>
      <w:pPr>
        <w:tabs>
          <w:tab w:val="left" w:pos="1680"/>
        </w:tabs>
        <w:ind w:left="1680" w:hanging="420"/>
      </w:pPr>
      <w:rPr>
        <w:rFonts w:cs="Times New Roman" w:hint="eastAsia"/>
      </w:rPr>
    </w:lvl>
    <w:lvl w:ilvl="4">
      <w:start w:val="1"/>
      <w:numFmt w:val="lowerLetter"/>
      <w:lvlText w:val="%5)"/>
      <w:lvlJc w:val="left"/>
      <w:pPr>
        <w:tabs>
          <w:tab w:val="left" w:pos="2100"/>
        </w:tabs>
        <w:ind w:left="2100" w:hanging="420"/>
      </w:pPr>
      <w:rPr>
        <w:rFonts w:cs="Times New Roman" w:hint="eastAsia"/>
      </w:rPr>
    </w:lvl>
    <w:lvl w:ilvl="5">
      <w:start w:val="1"/>
      <w:numFmt w:val="lowerRoman"/>
      <w:lvlText w:val="%6."/>
      <w:lvlJc w:val="right"/>
      <w:pPr>
        <w:tabs>
          <w:tab w:val="left" w:pos="2520"/>
        </w:tabs>
        <w:ind w:left="2520" w:hanging="420"/>
      </w:pPr>
      <w:rPr>
        <w:rFonts w:cs="Times New Roman" w:hint="eastAsia"/>
      </w:rPr>
    </w:lvl>
    <w:lvl w:ilvl="6">
      <w:start w:val="1"/>
      <w:numFmt w:val="decimal"/>
      <w:lvlText w:val="%7."/>
      <w:lvlJc w:val="left"/>
      <w:pPr>
        <w:tabs>
          <w:tab w:val="left" w:pos="2940"/>
        </w:tabs>
        <w:ind w:left="2940" w:hanging="420"/>
      </w:pPr>
      <w:rPr>
        <w:rFonts w:cs="Times New Roman" w:hint="eastAsia"/>
      </w:rPr>
    </w:lvl>
    <w:lvl w:ilvl="7">
      <w:start w:val="1"/>
      <w:numFmt w:val="lowerLetter"/>
      <w:lvlText w:val="%8)"/>
      <w:lvlJc w:val="left"/>
      <w:pPr>
        <w:tabs>
          <w:tab w:val="left" w:pos="3360"/>
        </w:tabs>
        <w:ind w:left="3360" w:hanging="420"/>
      </w:pPr>
      <w:rPr>
        <w:rFonts w:cs="Times New Roman" w:hint="eastAsia"/>
      </w:rPr>
    </w:lvl>
    <w:lvl w:ilvl="8">
      <w:start w:val="1"/>
      <w:numFmt w:val="lowerRoman"/>
      <w:lvlText w:val="%9."/>
      <w:lvlJc w:val="right"/>
      <w:pPr>
        <w:tabs>
          <w:tab w:val="left" w:pos="3780"/>
        </w:tabs>
        <w:ind w:left="3780" w:hanging="420"/>
      </w:pPr>
      <w:rPr>
        <w:rFonts w:cs="Times New Roman" w:hint="eastAsia"/>
      </w:rPr>
    </w:lvl>
  </w:abstractNum>
  <w:abstractNum w:abstractNumId="4">
    <w:nsid w:val="2B1177EE"/>
    <w:multiLevelType w:val="multilevel"/>
    <w:tmpl w:val="2B1177EE"/>
    <w:lvl w:ilvl="0">
      <w:start w:val="1"/>
      <w:numFmt w:val="decimal"/>
      <w:lvlText w:val="%1"/>
      <w:lvlJc w:val="left"/>
      <w:pPr>
        <w:ind w:left="425" w:hanging="425"/>
      </w:pPr>
    </w:lvl>
    <w:lvl w:ilvl="1">
      <w:start w:val="1"/>
      <w:numFmt w:val="decimal"/>
      <w:lvlText w:val="%1.%2"/>
      <w:lvlJc w:val="left"/>
      <w:pPr>
        <w:ind w:left="5246"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305431CD"/>
    <w:multiLevelType w:val="multilevel"/>
    <w:tmpl w:val="305431CD"/>
    <w:lvl w:ilvl="0">
      <w:start w:val="2"/>
      <w:numFmt w:val="decimal"/>
      <w:lvlText w:val="%1"/>
      <w:lvlJc w:val="left"/>
      <w:pPr>
        <w:tabs>
          <w:tab w:val="left" w:pos="360"/>
        </w:tabs>
        <w:ind w:left="360" w:hanging="360"/>
      </w:pPr>
      <w:rPr>
        <w:rFonts w:hint="default"/>
      </w:rPr>
    </w:lvl>
    <w:lvl w:ilvl="1">
      <w:start w:val="5"/>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nsid w:val="386E0C79"/>
    <w:multiLevelType w:val="multilevel"/>
    <w:tmpl w:val="386E0C79"/>
    <w:lvl w:ilvl="0">
      <w:start w:val="1"/>
      <w:numFmt w:val="taiwaneseCountingThousand"/>
      <w:suff w:val="nothing"/>
      <w:lvlText w:val="%1、"/>
      <w:lvlJc w:val="left"/>
      <w:pPr>
        <w:ind w:left="510" w:hanging="510"/>
      </w:pPr>
      <w:rPr>
        <w:rFonts w:hint="eastAsia"/>
      </w:rPr>
    </w:lvl>
    <w:lvl w:ilvl="1">
      <w:start w:val="1"/>
      <w:numFmt w:val="taiwaneseCountingThousand"/>
      <w:suff w:val="nothing"/>
      <w:lvlText w:val="(%2)"/>
      <w:lvlJc w:val="left"/>
      <w:pPr>
        <w:ind w:left="1021" w:hanging="511"/>
      </w:pPr>
      <w:rPr>
        <w:rFonts w:hint="eastAsia"/>
      </w:rPr>
    </w:lvl>
    <w:lvl w:ilvl="2">
      <w:start w:val="1"/>
      <w:numFmt w:val="decimal"/>
      <w:suff w:val="nothing"/>
      <w:lvlText w:val="%3."/>
      <w:lvlJc w:val="left"/>
      <w:pPr>
        <w:ind w:left="1247" w:hanging="226"/>
      </w:pPr>
      <w:rPr>
        <w:rFonts w:ascii="MingLiU" w:eastAsia="MingLiU" w:hint="eastAsia"/>
      </w:rPr>
    </w:lvl>
    <w:lvl w:ilvl="3">
      <w:start w:val="1"/>
      <w:numFmt w:val="decimal"/>
      <w:suff w:val="nothing"/>
      <w:lvlText w:val="(%4)"/>
      <w:lvlJc w:val="left"/>
      <w:pPr>
        <w:ind w:left="1781" w:hanging="341"/>
      </w:pPr>
      <w:rPr>
        <w:rFonts w:hint="eastAsia"/>
      </w:rPr>
    </w:lvl>
    <w:lvl w:ilvl="4">
      <w:start w:val="1"/>
      <w:numFmt w:val="lowerLetter"/>
      <w:suff w:val="nothing"/>
      <w:lvlText w:val="%5、"/>
      <w:lvlJc w:val="left"/>
      <w:pPr>
        <w:ind w:left="1960" w:hanging="340"/>
      </w:pPr>
      <w:rPr>
        <w:rFonts w:hint="eastAsia"/>
      </w:rPr>
    </w:lvl>
    <w:lvl w:ilvl="5">
      <w:start w:val="1"/>
      <w:numFmt w:val="bullet"/>
      <w:suff w:val="nothing"/>
      <w:lvlText w:val=""/>
      <w:lvlJc w:val="left"/>
      <w:pPr>
        <w:ind w:left="2552" w:hanging="511"/>
      </w:pPr>
      <w:rPr>
        <w:rFonts w:ascii="Symbol" w:hAnsi="Symbol" w:hint="default"/>
        <w:color w:val="auto"/>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7">
    <w:nsid w:val="38764C7C"/>
    <w:multiLevelType w:val="singleLevel"/>
    <w:tmpl w:val="38764C7C"/>
    <w:lvl w:ilvl="0">
      <w:start w:val="2"/>
      <w:numFmt w:val="decimal"/>
      <w:suff w:val="nothing"/>
      <w:lvlText w:val="（%1）"/>
      <w:lvlJc w:val="left"/>
    </w:lvl>
  </w:abstractNum>
  <w:abstractNum w:abstractNumId="8">
    <w:nsid w:val="57A4CFCE"/>
    <w:multiLevelType w:val="singleLevel"/>
    <w:tmpl w:val="57A4CFCE"/>
    <w:lvl w:ilvl="0">
      <w:start w:val="1"/>
      <w:numFmt w:val="chineseCounting"/>
      <w:suff w:val="nothing"/>
      <w:lvlText w:val="（%1）"/>
      <w:lvlJc w:val="left"/>
      <w:rPr>
        <w:rFonts w:hint="eastAsia"/>
      </w:rPr>
    </w:lvl>
  </w:abstractNum>
  <w:abstractNum w:abstractNumId="9">
    <w:nsid w:val="76FA200C"/>
    <w:multiLevelType w:val="hybridMultilevel"/>
    <w:tmpl w:val="D772CE62"/>
    <w:lvl w:ilvl="0" w:tplc="56881E7C">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nsid w:val="7E1E0FCC"/>
    <w:multiLevelType w:val="multilevel"/>
    <w:tmpl w:val="7E1E0FCC"/>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nsid w:val="7F8323D6"/>
    <w:multiLevelType w:val="multilevel"/>
    <w:tmpl w:val="7F8323D6"/>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4"/>
  </w:num>
  <w:num w:numId="3">
    <w:abstractNumId w:val="8"/>
  </w:num>
  <w:num w:numId="4">
    <w:abstractNumId w:val="2"/>
  </w:num>
  <w:num w:numId="5">
    <w:abstractNumId w:val="0"/>
  </w:num>
  <w:num w:numId="6">
    <w:abstractNumId w:val="6"/>
  </w:num>
  <w:num w:numId="7">
    <w:abstractNumId w:val="5"/>
  </w:num>
  <w:num w:numId="8">
    <w:abstractNumId w:val="3"/>
  </w:num>
  <w:num w:numId="9">
    <w:abstractNumId w:val="1"/>
  </w:num>
  <w:num w:numId="10">
    <w:abstractNumId w:val="11"/>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mJkNjhjYzEwYTRmNWZiOWFjY2ZhMGM1ZGYwY2FlYjAifQ=="/>
  </w:docVars>
  <w:rsids>
    <w:rsidRoot w:val="00C377A6"/>
    <w:rsid w:val="00000EB7"/>
    <w:rsid w:val="00001B32"/>
    <w:rsid w:val="00007EAA"/>
    <w:rsid w:val="00010A69"/>
    <w:rsid w:val="00011089"/>
    <w:rsid w:val="00014914"/>
    <w:rsid w:val="00015FDA"/>
    <w:rsid w:val="00017248"/>
    <w:rsid w:val="000179A6"/>
    <w:rsid w:val="0003084B"/>
    <w:rsid w:val="00030D6E"/>
    <w:rsid w:val="000315A6"/>
    <w:rsid w:val="000364C3"/>
    <w:rsid w:val="000413A1"/>
    <w:rsid w:val="000414DE"/>
    <w:rsid w:val="000427FA"/>
    <w:rsid w:val="00042BAD"/>
    <w:rsid w:val="00042C55"/>
    <w:rsid w:val="0004365E"/>
    <w:rsid w:val="000440E5"/>
    <w:rsid w:val="0004441F"/>
    <w:rsid w:val="000451C4"/>
    <w:rsid w:val="000452B0"/>
    <w:rsid w:val="00045B27"/>
    <w:rsid w:val="00045DE6"/>
    <w:rsid w:val="00047C7D"/>
    <w:rsid w:val="000527EB"/>
    <w:rsid w:val="00053367"/>
    <w:rsid w:val="00056AEA"/>
    <w:rsid w:val="0006129C"/>
    <w:rsid w:val="00061623"/>
    <w:rsid w:val="00063D22"/>
    <w:rsid w:val="00064733"/>
    <w:rsid w:val="0006564E"/>
    <w:rsid w:val="00065FA7"/>
    <w:rsid w:val="00067BBE"/>
    <w:rsid w:val="00067F26"/>
    <w:rsid w:val="000702E6"/>
    <w:rsid w:val="00073860"/>
    <w:rsid w:val="00073AF8"/>
    <w:rsid w:val="00074B74"/>
    <w:rsid w:val="0007535C"/>
    <w:rsid w:val="000763E1"/>
    <w:rsid w:val="00077094"/>
    <w:rsid w:val="00077690"/>
    <w:rsid w:val="00080524"/>
    <w:rsid w:val="000806DE"/>
    <w:rsid w:val="00081B37"/>
    <w:rsid w:val="000847DC"/>
    <w:rsid w:val="00085296"/>
    <w:rsid w:val="00085B84"/>
    <w:rsid w:val="000874BD"/>
    <w:rsid w:val="0009051C"/>
    <w:rsid w:val="00090724"/>
    <w:rsid w:val="00091646"/>
    <w:rsid w:val="00091EAD"/>
    <w:rsid w:val="0009397E"/>
    <w:rsid w:val="0009441A"/>
    <w:rsid w:val="000946B1"/>
    <w:rsid w:val="0009610C"/>
    <w:rsid w:val="000A0ADD"/>
    <w:rsid w:val="000A11D6"/>
    <w:rsid w:val="000A213C"/>
    <w:rsid w:val="000A48A9"/>
    <w:rsid w:val="000A55A2"/>
    <w:rsid w:val="000A5765"/>
    <w:rsid w:val="000A69CD"/>
    <w:rsid w:val="000B2B9A"/>
    <w:rsid w:val="000B4699"/>
    <w:rsid w:val="000B4C68"/>
    <w:rsid w:val="000B518F"/>
    <w:rsid w:val="000B5263"/>
    <w:rsid w:val="000B67E3"/>
    <w:rsid w:val="000C1368"/>
    <w:rsid w:val="000C1704"/>
    <w:rsid w:val="000C4E1F"/>
    <w:rsid w:val="000D1041"/>
    <w:rsid w:val="000D1878"/>
    <w:rsid w:val="000D1BCF"/>
    <w:rsid w:val="000D2697"/>
    <w:rsid w:val="000D2C05"/>
    <w:rsid w:val="000D3266"/>
    <w:rsid w:val="000D344A"/>
    <w:rsid w:val="000D39C4"/>
    <w:rsid w:val="000D52A1"/>
    <w:rsid w:val="000D5604"/>
    <w:rsid w:val="000D5AE8"/>
    <w:rsid w:val="000E0F48"/>
    <w:rsid w:val="000E1F7E"/>
    <w:rsid w:val="000E7943"/>
    <w:rsid w:val="000F3264"/>
    <w:rsid w:val="000F69F7"/>
    <w:rsid w:val="000F6D4D"/>
    <w:rsid w:val="000F6E64"/>
    <w:rsid w:val="00100642"/>
    <w:rsid w:val="001029D4"/>
    <w:rsid w:val="00103A51"/>
    <w:rsid w:val="00104230"/>
    <w:rsid w:val="00104302"/>
    <w:rsid w:val="00105554"/>
    <w:rsid w:val="00110FFE"/>
    <w:rsid w:val="00111AC6"/>
    <w:rsid w:val="00113431"/>
    <w:rsid w:val="00116940"/>
    <w:rsid w:val="001172F6"/>
    <w:rsid w:val="00117ED0"/>
    <w:rsid w:val="00120A3A"/>
    <w:rsid w:val="0012146C"/>
    <w:rsid w:val="00121846"/>
    <w:rsid w:val="001238ED"/>
    <w:rsid w:val="00126BE6"/>
    <w:rsid w:val="0012724A"/>
    <w:rsid w:val="001275FF"/>
    <w:rsid w:val="00132091"/>
    <w:rsid w:val="001366CA"/>
    <w:rsid w:val="00140F13"/>
    <w:rsid w:val="00142BED"/>
    <w:rsid w:val="00143667"/>
    <w:rsid w:val="00145C1D"/>
    <w:rsid w:val="001507B7"/>
    <w:rsid w:val="00152621"/>
    <w:rsid w:val="00152B00"/>
    <w:rsid w:val="001532C3"/>
    <w:rsid w:val="001570CA"/>
    <w:rsid w:val="00157575"/>
    <w:rsid w:val="001575D0"/>
    <w:rsid w:val="00161CBA"/>
    <w:rsid w:val="00170E34"/>
    <w:rsid w:val="00170E42"/>
    <w:rsid w:val="0017303F"/>
    <w:rsid w:val="00173B94"/>
    <w:rsid w:val="00174F71"/>
    <w:rsid w:val="001754E5"/>
    <w:rsid w:val="001761B6"/>
    <w:rsid w:val="00177269"/>
    <w:rsid w:val="00177A46"/>
    <w:rsid w:val="00177D07"/>
    <w:rsid w:val="00183A0C"/>
    <w:rsid w:val="00183BA3"/>
    <w:rsid w:val="00185564"/>
    <w:rsid w:val="00185721"/>
    <w:rsid w:val="001863C9"/>
    <w:rsid w:val="00186F97"/>
    <w:rsid w:val="00190545"/>
    <w:rsid w:val="00190FA6"/>
    <w:rsid w:val="00191DAD"/>
    <w:rsid w:val="001944B2"/>
    <w:rsid w:val="00195DB5"/>
    <w:rsid w:val="001969A6"/>
    <w:rsid w:val="00196B6A"/>
    <w:rsid w:val="001A0E82"/>
    <w:rsid w:val="001A0FFC"/>
    <w:rsid w:val="001A26B3"/>
    <w:rsid w:val="001A3E78"/>
    <w:rsid w:val="001A4D22"/>
    <w:rsid w:val="001A54F3"/>
    <w:rsid w:val="001A7926"/>
    <w:rsid w:val="001A7B64"/>
    <w:rsid w:val="001A7D91"/>
    <w:rsid w:val="001B00ED"/>
    <w:rsid w:val="001B0241"/>
    <w:rsid w:val="001B02EB"/>
    <w:rsid w:val="001B0366"/>
    <w:rsid w:val="001B1874"/>
    <w:rsid w:val="001B26A2"/>
    <w:rsid w:val="001B4441"/>
    <w:rsid w:val="001B54DA"/>
    <w:rsid w:val="001B5879"/>
    <w:rsid w:val="001B5AA5"/>
    <w:rsid w:val="001B72B2"/>
    <w:rsid w:val="001B78EA"/>
    <w:rsid w:val="001C7012"/>
    <w:rsid w:val="001C773D"/>
    <w:rsid w:val="001C7D76"/>
    <w:rsid w:val="001D053B"/>
    <w:rsid w:val="001D1FC2"/>
    <w:rsid w:val="001D4A89"/>
    <w:rsid w:val="001D4AD2"/>
    <w:rsid w:val="001D4AF7"/>
    <w:rsid w:val="001D4E26"/>
    <w:rsid w:val="001D5E01"/>
    <w:rsid w:val="001D7BA8"/>
    <w:rsid w:val="001E02C7"/>
    <w:rsid w:val="001E031E"/>
    <w:rsid w:val="001E084F"/>
    <w:rsid w:val="001E11F0"/>
    <w:rsid w:val="001E12E2"/>
    <w:rsid w:val="001E16E8"/>
    <w:rsid w:val="001E4650"/>
    <w:rsid w:val="001E572B"/>
    <w:rsid w:val="001E64B9"/>
    <w:rsid w:val="001E73AB"/>
    <w:rsid w:val="001E744C"/>
    <w:rsid w:val="001E7F42"/>
    <w:rsid w:val="001F2728"/>
    <w:rsid w:val="001F2E0B"/>
    <w:rsid w:val="001F4AE4"/>
    <w:rsid w:val="001F4B44"/>
    <w:rsid w:val="001F5002"/>
    <w:rsid w:val="001F7D56"/>
    <w:rsid w:val="00201AFF"/>
    <w:rsid w:val="0020604E"/>
    <w:rsid w:val="002073B8"/>
    <w:rsid w:val="002100C5"/>
    <w:rsid w:val="00213605"/>
    <w:rsid w:val="00213E16"/>
    <w:rsid w:val="00214BAD"/>
    <w:rsid w:val="002156C3"/>
    <w:rsid w:val="002176BF"/>
    <w:rsid w:val="00220430"/>
    <w:rsid w:val="002230F0"/>
    <w:rsid w:val="00223DA8"/>
    <w:rsid w:val="00224BCD"/>
    <w:rsid w:val="00225178"/>
    <w:rsid w:val="00225192"/>
    <w:rsid w:val="00226B0A"/>
    <w:rsid w:val="00227978"/>
    <w:rsid w:val="00230CB4"/>
    <w:rsid w:val="0023573F"/>
    <w:rsid w:val="00237AFA"/>
    <w:rsid w:val="00237DE6"/>
    <w:rsid w:val="002403C6"/>
    <w:rsid w:val="002405B8"/>
    <w:rsid w:val="00240DBC"/>
    <w:rsid w:val="002411C7"/>
    <w:rsid w:val="00244529"/>
    <w:rsid w:val="00247492"/>
    <w:rsid w:val="002507AE"/>
    <w:rsid w:val="00251042"/>
    <w:rsid w:val="00251773"/>
    <w:rsid w:val="00252191"/>
    <w:rsid w:val="00252DC7"/>
    <w:rsid w:val="00255700"/>
    <w:rsid w:val="002634CD"/>
    <w:rsid w:val="00263C57"/>
    <w:rsid w:val="00265883"/>
    <w:rsid w:val="00266B5E"/>
    <w:rsid w:val="0027417C"/>
    <w:rsid w:val="0027626D"/>
    <w:rsid w:val="002769AB"/>
    <w:rsid w:val="00277161"/>
    <w:rsid w:val="00280763"/>
    <w:rsid w:val="002812F1"/>
    <w:rsid w:val="002828E3"/>
    <w:rsid w:val="00283DDB"/>
    <w:rsid w:val="00283EC7"/>
    <w:rsid w:val="0028674D"/>
    <w:rsid w:val="0029008A"/>
    <w:rsid w:val="00291F2D"/>
    <w:rsid w:val="00292018"/>
    <w:rsid w:val="00293239"/>
    <w:rsid w:val="00297900"/>
    <w:rsid w:val="002A0F68"/>
    <w:rsid w:val="002A2A10"/>
    <w:rsid w:val="002A4F5E"/>
    <w:rsid w:val="002A56C1"/>
    <w:rsid w:val="002A6A3B"/>
    <w:rsid w:val="002B00D6"/>
    <w:rsid w:val="002B03B0"/>
    <w:rsid w:val="002B1D56"/>
    <w:rsid w:val="002B1DE9"/>
    <w:rsid w:val="002B32E8"/>
    <w:rsid w:val="002B38AF"/>
    <w:rsid w:val="002B53E1"/>
    <w:rsid w:val="002B5FE5"/>
    <w:rsid w:val="002C1993"/>
    <w:rsid w:val="002C1A77"/>
    <w:rsid w:val="002C3DC5"/>
    <w:rsid w:val="002C5CCE"/>
    <w:rsid w:val="002C6DCF"/>
    <w:rsid w:val="002D0600"/>
    <w:rsid w:val="002D5D80"/>
    <w:rsid w:val="002D6E16"/>
    <w:rsid w:val="002E0021"/>
    <w:rsid w:val="002E41B4"/>
    <w:rsid w:val="002E75D8"/>
    <w:rsid w:val="002E75E1"/>
    <w:rsid w:val="002F0619"/>
    <w:rsid w:val="002F1CE7"/>
    <w:rsid w:val="002F303E"/>
    <w:rsid w:val="002F6E0F"/>
    <w:rsid w:val="0030183E"/>
    <w:rsid w:val="00303937"/>
    <w:rsid w:val="00303AA7"/>
    <w:rsid w:val="0030516C"/>
    <w:rsid w:val="003108CA"/>
    <w:rsid w:val="00312742"/>
    <w:rsid w:val="00314B4C"/>
    <w:rsid w:val="00315A1F"/>
    <w:rsid w:val="00317B8B"/>
    <w:rsid w:val="00320700"/>
    <w:rsid w:val="00321934"/>
    <w:rsid w:val="00322186"/>
    <w:rsid w:val="00322545"/>
    <w:rsid w:val="00323339"/>
    <w:rsid w:val="00324068"/>
    <w:rsid w:val="00325A10"/>
    <w:rsid w:val="00332DB9"/>
    <w:rsid w:val="0033497F"/>
    <w:rsid w:val="00335DB5"/>
    <w:rsid w:val="00335F72"/>
    <w:rsid w:val="0033732B"/>
    <w:rsid w:val="003374D2"/>
    <w:rsid w:val="00337753"/>
    <w:rsid w:val="00337CFE"/>
    <w:rsid w:val="00340D2B"/>
    <w:rsid w:val="003425F3"/>
    <w:rsid w:val="003450B5"/>
    <w:rsid w:val="00346752"/>
    <w:rsid w:val="003473A0"/>
    <w:rsid w:val="00347BEC"/>
    <w:rsid w:val="00350D2D"/>
    <w:rsid w:val="00350FB7"/>
    <w:rsid w:val="00352533"/>
    <w:rsid w:val="00352DEF"/>
    <w:rsid w:val="00355656"/>
    <w:rsid w:val="00362BA5"/>
    <w:rsid w:val="003653F3"/>
    <w:rsid w:val="00366786"/>
    <w:rsid w:val="0037030E"/>
    <w:rsid w:val="00372C09"/>
    <w:rsid w:val="0037424B"/>
    <w:rsid w:val="00375FA4"/>
    <w:rsid w:val="00381372"/>
    <w:rsid w:val="00381C3C"/>
    <w:rsid w:val="00385AE6"/>
    <w:rsid w:val="003864A5"/>
    <w:rsid w:val="00387647"/>
    <w:rsid w:val="00387CEE"/>
    <w:rsid w:val="00397AC7"/>
    <w:rsid w:val="003A06BD"/>
    <w:rsid w:val="003A0E8B"/>
    <w:rsid w:val="003A2BF5"/>
    <w:rsid w:val="003A4168"/>
    <w:rsid w:val="003A5081"/>
    <w:rsid w:val="003B2F7A"/>
    <w:rsid w:val="003B6D97"/>
    <w:rsid w:val="003B6E05"/>
    <w:rsid w:val="003B78F6"/>
    <w:rsid w:val="003C042E"/>
    <w:rsid w:val="003C51EB"/>
    <w:rsid w:val="003C6121"/>
    <w:rsid w:val="003C66E4"/>
    <w:rsid w:val="003C7873"/>
    <w:rsid w:val="003D101F"/>
    <w:rsid w:val="003D255E"/>
    <w:rsid w:val="003D5286"/>
    <w:rsid w:val="003D53B8"/>
    <w:rsid w:val="003E00EF"/>
    <w:rsid w:val="003E0F35"/>
    <w:rsid w:val="003E1B58"/>
    <w:rsid w:val="003E29D1"/>
    <w:rsid w:val="003E37FC"/>
    <w:rsid w:val="003E786F"/>
    <w:rsid w:val="003F1E08"/>
    <w:rsid w:val="003F1E76"/>
    <w:rsid w:val="003F4D22"/>
    <w:rsid w:val="003F4F0B"/>
    <w:rsid w:val="003F4FCB"/>
    <w:rsid w:val="003F6FAD"/>
    <w:rsid w:val="00403253"/>
    <w:rsid w:val="004035E3"/>
    <w:rsid w:val="00404D3C"/>
    <w:rsid w:val="004066EF"/>
    <w:rsid w:val="00406906"/>
    <w:rsid w:val="00410EB2"/>
    <w:rsid w:val="00411288"/>
    <w:rsid w:val="00413987"/>
    <w:rsid w:val="00414E03"/>
    <w:rsid w:val="004168B6"/>
    <w:rsid w:val="0042201F"/>
    <w:rsid w:val="00424D63"/>
    <w:rsid w:val="00426088"/>
    <w:rsid w:val="00426203"/>
    <w:rsid w:val="00430713"/>
    <w:rsid w:val="00431350"/>
    <w:rsid w:val="00432DD0"/>
    <w:rsid w:val="00435169"/>
    <w:rsid w:val="004351AA"/>
    <w:rsid w:val="00435AF0"/>
    <w:rsid w:val="00436A0E"/>
    <w:rsid w:val="00440156"/>
    <w:rsid w:val="004404B8"/>
    <w:rsid w:val="0044165F"/>
    <w:rsid w:val="004437B8"/>
    <w:rsid w:val="00453736"/>
    <w:rsid w:val="004548BE"/>
    <w:rsid w:val="004566C6"/>
    <w:rsid w:val="00456E70"/>
    <w:rsid w:val="00461D53"/>
    <w:rsid w:val="00461FEF"/>
    <w:rsid w:val="00463974"/>
    <w:rsid w:val="00464654"/>
    <w:rsid w:val="00472878"/>
    <w:rsid w:val="004733A6"/>
    <w:rsid w:val="0047451C"/>
    <w:rsid w:val="00474C24"/>
    <w:rsid w:val="00475554"/>
    <w:rsid w:val="004775FD"/>
    <w:rsid w:val="00481A28"/>
    <w:rsid w:val="00482190"/>
    <w:rsid w:val="004836EE"/>
    <w:rsid w:val="00484D04"/>
    <w:rsid w:val="004855C1"/>
    <w:rsid w:val="00486104"/>
    <w:rsid w:val="004862EF"/>
    <w:rsid w:val="004913DC"/>
    <w:rsid w:val="004914E2"/>
    <w:rsid w:val="0049472B"/>
    <w:rsid w:val="00494DC2"/>
    <w:rsid w:val="00496BBA"/>
    <w:rsid w:val="004976A8"/>
    <w:rsid w:val="004A271A"/>
    <w:rsid w:val="004A6AB8"/>
    <w:rsid w:val="004B01AD"/>
    <w:rsid w:val="004B150B"/>
    <w:rsid w:val="004B3435"/>
    <w:rsid w:val="004B5468"/>
    <w:rsid w:val="004B6964"/>
    <w:rsid w:val="004B6D62"/>
    <w:rsid w:val="004B771E"/>
    <w:rsid w:val="004C1CC7"/>
    <w:rsid w:val="004C3A90"/>
    <w:rsid w:val="004C71F1"/>
    <w:rsid w:val="004D0AEF"/>
    <w:rsid w:val="004D20EB"/>
    <w:rsid w:val="004D2D9C"/>
    <w:rsid w:val="004E2617"/>
    <w:rsid w:val="004E4161"/>
    <w:rsid w:val="004E5994"/>
    <w:rsid w:val="004F349C"/>
    <w:rsid w:val="004F4941"/>
    <w:rsid w:val="004F5E98"/>
    <w:rsid w:val="005002C3"/>
    <w:rsid w:val="00501FF9"/>
    <w:rsid w:val="00503814"/>
    <w:rsid w:val="005049A5"/>
    <w:rsid w:val="00504A56"/>
    <w:rsid w:val="005060BE"/>
    <w:rsid w:val="0051113C"/>
    <w:rsid w:val="00512FEF"/>
    <w:rsid w:val="005140FD"/>
    <w:rsid w:val="00515D38"/>
    <w:rsid w:val="00515FD8"/>
    <w:rsid w:val="0051676B"/>
    <w:rsid w:val="00516ED8"/>
    <w:rsid w:val="005213CC"/>
    <w:rsid w:val="005244FD"/>
    <w:rsid w:val="00527656"/>
    <w:rsid w:val="005301F5"/>
    <w:rsid w:val="00531074"/>
    <w:rsid w:val="005318FE"/>
    <w:rsid w:val="00531BDD"/>
    <w:rsid w:val="00532D16"/>
    <w:rsid w:val="00540236"/>
    <w:rsid w:val="00540F2C"/>
    <w:rsid w:val="005426EB"/>
    <w:rsid w:val="005434B2"/>
    <w:rsid w:val="00545DB6"/>
    <w:rsid w:val="005463EF"/>
    <w:rsid w:val="005475CF"/>
    <w:rsid w:val="00552697"/>
    <w:rsid w:val="005555A2"/>
    <w:rsid w:val="00555B71"/>
    <w:rsid w:val="00557EE7"/>
    <w:rsid w:val="00560993"/>
    <w:rsid w:val="00560BD8"/>
    <w:rsid w:val="0056185F"/>
    <w:rsid w:val="0056193A"/>
    <w:rsid w:val="00561F7B"/>
    <w:rsid w:val="00565747"/>
    <w:rsid w:val="00567B43"/>
    <w:rsid w:val="00570030"/>
    <w:rsid w:val="00573F4D"/>
    <w:rsid w:val="00574179"/>
    <w:rsid w:val="00574D1B"/>
    <w:rsid w:val="0057647C"/>
    <w:rsid w:val="005764CF"/>
    <w:rsid w:val="005807B1"/>
    <w:rsid w:val="00581D1D"/>
    <w:rsid w:val="00584504"/>
    <w:rsid w:val="005870C0"/>
    <w:rsid w:val="005874EC"/>
    <w:rsid w:val="00587F30"/>
    <w:rsid w:val="00591EA6"/>
    <w:rsid w:val="00592389"/>
    <w:rsid w:val="00592558"/>
    <w:rsid w:val="00593B80"/>
    <w:rsid w:val="00593F14"/>
    <w:rsid w:val="00595351"/>
    <w:rsid w:val="005A0586"/>
    <w:rsid w:val="005A6869"/>
    <w:rsid w:val="005A6D7E"/>
    <w:rsid w:val="005B407E"/>
    <w:rsid w:val="005B42BC"/>
    <w:rsid w:val="005B7762"/>
    <w:rsid w:val="005B7C08"/>
    <w:rsid w:val="005C2A55"/>
    <w:rsid w:val="005C388D"/>
    <w:rsid w:val="005C5031"/>
    <w:rsid w:val="005D1F64"/>
    <w:rsid w:val="005D2A56"/>
    <w:rsid w:val="005D4389"/>
    <w:rsid w:val="005D58B5"/>
    <w:rsid w:val="005D602B"/>
    <w:rsid w:val="005E0303"/>
    <w:rsid w:val="005E127E"/>
    <w:rsid w:val="005E4950"/>
    <w:rsid w:val="005E5C2C"/>
    <w:rsid w:val="005E65E1"/>
    <w:rsid w:val="005F4C40"/>
    <w:rsid w:val="005F77DF"/>
    <w:rsid w:val="00600596"/>
    <w:rsid w:val="0060194F"/>
    <w:rsid w:val="006019E9"/>
    <w:rsid w:val="00602072"/>
    <w:rsid w:val="006064A1"/>
    <w:rsid w:val="00610A62"/>
    <w:rsid w:val="00612438"/>
    <w:rsid w:val="00614DFA"/>
    <w:rsid w:val="00616D4D"/>
    <w:rsid w:val="0062091D"/>
    <w:rsid w:val="00625609"/>
    <w:rsid w:val="00625C8F"/>
    <w:rsid w:val="006265E9"/>
    <w:rsid w:val="006267EA"/>
    <w:rsid w:val="00627AC2"/>
    <w:rsid w:val="00630033"/>
    <w:rsid w:val="00631B8B"/>
    <w:rsid w:val="00631BB9"/>
    <w:rsid w:val="00631BCE"/>
    <w:rsid w:val="00631C25"/>
    <w:rsid w:val="00632EFC"/>
    <w:rsid w:val="006332A3"/>
    <w:rsid w:val="00633739"/>
    <w:rsid w:val="00634B89"/>
    <w:rsid w:val="006375CA"/>
    <w:rsid w:val="0064156B"/>
    <w:rsid w:val="00641CF5"/>
    <w:rsid w:val="00644715"/>
    <w:rsid w:val="00646A86"/>
    <w:rsid w:val="00647590"/>
    <w:rsid w:val="00647797"/>
    <w:rsid w:val="00647D13"/>
    <w:rsid w:val="00651008"/>
    <w:rsid w:val="00651A3D"/>
    <w:rsid w:val="006524AC"/>
    <w:rsid w:val="00652698"/>
    <w:rsid w:val="0065316D"/>
    <w:rsid w:val="006539FA"/>
    <w:rsid w:val="006559BC"/>
    <w:rsid w:val="006559CC"/>
    <w:rsid w:val="00655AB9"/>
    <w:rsid w:val="00655C37"/>
    <w:rsid w:val="006577D6"/>
    <w:rsid w:val="00661C41"/>
    <w:rsid w:val="006653EC"/>
    <w:rsid w:val="00666452"/>
    <w:rsid w:val="006676FD"/>
    <w:rsid w:val="00670ADD"/>
    <w:rsid w:val="00671AEE"/>
    <w:rsid w:val="00671E07"/>
    <w:rsid w:val="0067297A"/>
    <w:rsid w:val="00675A6D"/>
    <w:rsid w:val="00675F1F"/>
    <w:rsid w:val="006808A3"/>
    <w:rsid w:val="00682254"/>
    <w:rsid w:val="0068242C"/>
    <w:rsid w:val="006845A8"/>
    <w:rsid w:val="00684E30"/>
    <w:rsid w:val="00687853"/>
    <w:rsid w:val="00690130"/>
    <w:rsid w:val="0069088F"/>
    <w:rsid w:val="00692BC0"/>
    <w:rsid w:val="00692C82"/>
    <w:rsid w:val="006941E3"/>
    <w:rsid w:val="00697125"/>
    <w:rsid w:val="006976BC"/>
    <w:rsid w:val="006A1356"/>
    <w:rsid w:val="006A42FC"/>
    <w:rsid w:val="006A45E2"/>
    <w:rsid w:val="006A47C9"/>
    <w:rsid w:val="006A49CD"/>
    <w:rsid w:val="006A5070"/>
    <w:rsid w:val="006A746C"/>
    <w:rsid w:val="006A753B"/>
    <w:rsid w:val="006B08EF"/>
    <w:rsid w:val="006B2A04"/>
    <w:rsid w:val="006B413E"/>
    <w:rsid w:val="006B458D"/>
    <w:rsid w:val="006B73D2"/>
    <w:rsid w:val="006C0262"/>
    <w:rsid w:val="006C0B1C"/>
    <w:rsid w:val="006C0EA5"/>
    <w:rsid w:val="006C19D3"/>
    <w:rsid w:val="006C2279"/>
    <w:rsid w:val="006C5861"/>
    <w:rsid w:val="006C7922"/>
    <w:rsid w:val="006C7A5E"/>
    <w:rsid w:val="006C7A8C"/>
    <w:rsid w:val="006D1E53"/>
    <w:rsid w:val="006D3EA1"/>
    <w:rsid w:val="006D53BE"/>
    <w:rsid w:val="006D542E"/>
    <w:rsid w:val="006D5A28"/>
    <w:rsid w:val="006D60FA"/>
    <w:rsid w:val="006E01E3"/>
    <w:rsid w:val="006E0EE0"/>
    <w:rsid w:val="006E27B7"/>
    <w:rsid w:val="006E395D"/>
    <w:rsid w:val="006E4BA2"/>
    <w:rsid w:val="006E553A"/>
    <w:rsid w:val="006E5716"/>
    <w:rsid w:val="006E5A81"/>
    <w:rsid w:val="006E692E"/>
    <w:rsid w:val="006E75A3"/>
    <w:rsid w:val="006F1A40"/>
    <w:rsid w:val="006F20BE"/>
    <w:rsid w:val="006F3933"/>
    <w:rsid w:val="006F5317"/>
    <w:rsid w:val="006F57CF"/>
    <w:rsid w:val="006F76B0"/>
    <w:rsid w:val="00701826"/>
    <w:rsid w:val="00702E1B"/>
    <w:rsid w:val="007034B5"/>
    <w:rsid w:val="00707599"/>
    <w:rsid w:val="00707D99"/>
    <w:rsid w:val="00711779"/>
    <w:rsid w:val="00711F05"/>
    <w:rsid w:val="0071492E"/>
    <w:rsid w:val="00714D3E"/>
    <w:rsid w:val="007152F3"/>
    <w:rsid w:val="007156B6"/>
    <w:rsid w:val="00717B59"/>
    <w:rsid w:val="007228AB"/>
    <w:rsid w:val="00722AFB"/>
    <w:rsid w:val="00723B39"/>
    <w:rsid w:val="00731235"/>
    <w:rsid w:val="00733204"/>
    <w:rsid w:val="007344A9"/>
    <w:rsid w:val="0073472F"/>
    <w:rsid w:val="00734D0F"/>
    <w:rsid w:val="00737361"/>
    <w:rsid w:val="00737EA4"/>
    <w:rsid w:val="007400B1"/>
    <w:rsid w:val="007409FC"/>
    <w:rsid w:val="00740A41"/>
    <w:rsid w:val="00747360"/>
    <w:rsid w:val="00751327"/>
    <w:rsid w:val="00753336"/>
    <w:rsid w:val="00755C66"/>
    <w:rsid w:val="007563CC"/>
    <w:rsid w:val="00762649"/>
    <w:rsid w:val="00762F8A"/>
    <w:rsid w:val="007660C1"/>
    <w:rsid w:val="007702B6"/>
    <w:rsid w:val="007762CD"/>
    <w:rsid w:val="00777EE1"/>
    <w:rsid w:val="00781A27"/>
    <w:rsid w:val="0078261C"/>
    <w:rsid w:val="007846C6"/>
    <w:rsid w:val="007911FE"/>
    <w:rsid w:val="00791578"/>
    <w:rsid w:val="00793563"/>
    <w:rsid w:val="00796259"/>
    <w:rsid w:val="00796F26"/>
    <w:rsid w:val="007A19B6"/>
    <w:rsid w:val="007A20F4"/>
    <w:rsid w:val="007A3304"/>
    <w:rsid w:val="007A3F10"/>
    <w:rsid w:val="007A42F7"/>
    <w:rsid w:val="007A70E7"/>
    <w:rsid w:val="007A75E9"/>
    <w:rsid w:val="007A7E47"/>
    <w:rsid w:val="007B05AC"/>
    <w:rsid w:val="007B0FD1"/>
    <w:rsid w:val="007B225E"/>
    <w:rsid w:val="007B6597"/>
    <w:rsid w:val="007B7205"/>
    <w:rsid w:val="007B790F"/>
    <w:rsid w:val="007C1298"/>
    <w:rsid w:val="007C1C5A"/>
    <w:rsid w:val="007C28B2"/>
    <w:rsid w:val="007C2A47"/>
    <w:rsid w:val="007C52AE"/>
    <w:rsid w:val="007C537C"/>
    <w:rsid w:val="007C5AD4"/>
    <w:rsid w:val="007D1544"/>
    <w:rsid w:val="007D1D86"/>
    <w:rsid w:val="007D303A"/>
    <w:rsid w:val="007D3753"/>
    <w:rsid w:val="007D38C8"/>
    <w:rsid w:val="007D4154"/>
    <w:rsid w:val="007D7AF2"/>
    <w:rsid w:val="007D7EF9"/>
    <w:rsid w:val="007E102A"/>
    <w:rsid w:val="007E117E"/>
    <w:rsid w:val="007E1A67"/>
    <w:rsid w:val="007E2187"/>
    <w:rsid w:val="007E51F1"/>
    <w:rsid w:val="007E5344"/>
    <w:rsid w:val="007E599F"/>
    <w:rsid w:val="007E6B80"/>
    <w:rsid w:val="007E782F"/>
    <w:rsid w:val="007F0288"/>
    <w:rsid w:val="007F03DF"/>
    <w:rsid w:val="007F0913"/>
    <w:rsid w:val="007F14D4"/>
    <w:rsid w:val="007F1FEA"/>
    <w:rsid w:val="007F6166"/>
    <w:rsid w:val="007F63E9"/>
    <w:rsid w:val="0080121D"/>
    <w:rsid w:val="008047FE"/>
    <w:rsid w:val="00804874"/>
    <w:rsid w:val="008054D0"/>
    <w:rsid w:val="008108FD"/>
    <w:rsid w:val="008122A6"/>
    <w:rsid w:val="008122B5"/>
    <w:rsid w:val="00813064"/>
    <w:rsid w:val="00813C81"/>
    <w:rsid w:val="0081764E"/>
    <w:rsid w:val="008225F0"/>
    <w:rsid w:val="008232D0"/>
    <w:rsid w:val="00823CE9"/>
    <w:rsid w:val="00823EA0"/>
    <w:rsid w:val="008264CA"/>
    <w:rsid w:val="00831E72"/>
    <w:rsid w:val="008351D9"/>
    <w:rsid w:val="00837727"/>
    <w:rsid w:val="00837B77"/>
    <w:rsid w:val="008424C8"/>
    <w:rsid w:val="008438D9"/>
    <w:rsid w:val="00844BD0"/>
    <w:rsid w:val="00845004"/>
    <w:rsid w:val="00845A3F"/>
    <w:rsid w:val="00846431"/>
    <w:rsid w:val="00847187"/>
    <w:rsid w:val="0085015F"/>
    <w:rsid w:val="0085219C"/>
    <w:rsid w:val="0085290C"/>
    <w:rsid w:val="00852BEA"/>
    <w:rsid w:val="00854BC9"/>
    <w:rsid w:val="00855917"/>
    <w:rsid w:val="00856889"/>
    <w:rsid w:val="00856F0F"/>
    <w:rsid w:val="00857E3A"/>
    <w:rsid w:val="008601A7"/>
    <w:rsid w:val="008609B8"/>
    <w:rsid w:val="00860B1A"/>
    <w:rsid w:val="00861270"/>
    <w:rsid w:val="00866A7F"/>
    <w:rsid w:val="00870A60"/>
    <w:rsid w:val="0087426A"/>
    <w:rsid w:val="00875624"/>
    <w:rsid w:val="00875C20"/>
    <w:rsid w:val="0087633E"/>
    <w:rsid w:val="008827B7"/>
    <w:rsid w:val="008843DA"/>
    <w:rsid w:val="008847DD"/>
    <w:rsid w:val="0088641D"/>
    <w:rsid w:val="00886A12"/>
    <w:rsid w:val="00890C16"/>
    <w:rsid w:val="00891EB6"/>
    <w:rsid w:val="00892742"/>
    <w:rsid w:val="00895AB8"/>
    <w:rsid w:val="0089671D"/>
    <w:rsid w:val="008976D3"/>
    <w:rsid w:val="008A240A"/>
    <w:rsid w:val="008A39A6"/>
    <w:rsid w:val="008A4315"/>
    <w:rsid w:val="008A6766"/>
    <w:rsid w:val="008A7982"/>
    <w:rsid w:val="008B0123"/>
    <w:rsid w:val="008B082C"/>
    <w:rsid w:val="008B0854"/>
    <w:rsid w:val="008B0CCF"/>
    <w:rsid w:val="008B1EB6"/>
    <w:rsid w:val="008B34B9"/>
    <w:rsid w:val="008B42DC"/>
    <w:rsid w:val="008B449A"/>
    <w:rsid w:val="008B621D"/>
    <w:rsid w:val="008B626B"/>
    <w:rsid w:val="008C0E0C"/>
    <w:rsid w:val="008C28E1"/>
    <w:rsid w:val="008C54B5"/>
    <w:rsid w:val="008C6599"/>
    <w:rsid w:val="008C7580"/>
    <w:rsid w:val="008D0F83"/>
    <w:rsid w:val="008D112B"/>
    <w:rsid w:val="008D1BC3"/>
    <w:rsid w:val="008D2B7E"/>
    <w:rsid w:val="008D2F11"/>
    <w:rsid w:val="008E3BC9"/>
    <w:rsid w:val="008E4CEF"/>
    <w:rsid w:val="008E57A6"/>
    <w:rsid w:val="008E7926"/>
    <w:rsid w:val="008E7E34"/>
    <w:rsid w:val="008F048B"/>
    <w:rsid w:val="008F1856"/>
    <w:rsid w:val="008F2A3C"/>
    <w:rsid w:val="008F738A"/>
    <w:rsid w:val="008F7AF1"/>
    <w:rsid w:val="00902937"/>
    <w:rsid w:val="00906C9D"/>
    <w:rsid w:val="00910416"/>
    <w:rsid w:val="00914AE3"/>
    <w:rsid w:val="00915D32"/>
    <w:rsid w:val="009160F0"/>
    <w:rsid w:val="00916636"/>
    <w:rsid w:val="00923DA0"/>
    <w:rsid w:val="00925C01"/>
    <w:rsid w:val="0092652D"/>
    <w:rsid w:val="00927220"/>
    <w:rsid w:val="009307DD"/>
    <w:rsid w:val="00935232"/>
    <w:rsid w:val="00935259"/>
    <w:rsid w:val="009376F2"/>
    <w:rsid w:val="0094566E"/>
    <w:rsid w:val="00946787"/>
    <w:rsid w:val="00946A0E"/>
    <w:rsid w:val="0094749B"/>
    <w:rsid w:val="00951776"/>
    <w:rsid w:val="00953C5F"/>
    <w:rsid w:val="0095497C"/>
    <w:rsid w:val="00954E46"/>
    <w:rsid w:val="00957AE8"/>
    <w:rsid w:val="00957F21"/>
    <w:rsid w:val="00962194"/>
    <w:rsid w:val="0096258A"/>
    <w:rsid w:val="00962B83"/>
    <w:rsid w:val="00963EDD"/>
    <w:rsid w:val="00964AEF"/>
    <w:rsid w:val="00964FD0"/>
    <w:rsid w:val="0097370A"/>
    <w:rsid w:val="0097472C"/>
    <w:rsid w:val="009756D9"/>
    <w:rsid w:val="009767A2"/>
    <w:rsid w:val="00976E29"/>
    <w:rsid w:val="00982083"/>
    <w:rsid w:val="0098227F"/>
    <w:rsid w:val="00982CCA"/>
    <w:rsid w:val="00982E50"/>
    <w:rsid w:val="00982FC3"/>
    <w:rsid w:val="009838D6"/>
    <w:rsid w:val="00983B7D"/>
    <w:rsid w:val="00983ECF"/>
    <w:rsid w:val="00986634"/>
    <w:rsid w:val="00986D33"/>
    <w:rsid w:val="00990931"/>
    <w:rsid w:val="00990FF4"/>
    <w:rsid w:val="009915A7"/>
    <w:rsid w:val="009919CA"/>
    <w:rsid w:val="009924E2"/>
    <w:rsid w:val="0099450A"/>
    <w:rsid w:val="00996BA1"/>
    <w:rsid w:val="009973B4"/>
    <w:rsid w:val="009A0A8B"/>
    <w:rsid w:val="009A0EDB"/>
    <w:rsid w:val="009A185D"/>
    <w:rsid w:val="009A1BD3"/>
    <w:rsid w:val="009A2D52"/>
    <w:rsid w:val="009A445C"/>
    <w:rsid w:val="009A4C61"/>
    <w:rsid w:val="009A51CE"/>
    <w:rsid w:val="009A66D4"/>
    <w:rsid w:val="009A7173"/>
    <w:rsid w:val="009A7753"/>
    <w:rsid w:val="009B1BFD"/>
    <w:rsid w:val="009B3EC0"/>
    <w:rsid w:val="009B49EA"/>
    <w:rsid w:val="009B50C1"/>
    <w:rsid w:val="009B79C7"/>
    <w:rsid w:val="009C07E8"/>
    <w:rsid w:val="009C177C"/>
    <w:rsid w:val="009C3A9D"/>
    <w:rsid w:val="009C4082"/>
    <w:rsid w:val="009C49A5"/>
    <w:rsid w:val="009C5CD6"/>
    <w:rsid w:val="009D04D3"/>
    <w:rsid w:val="009D14AE"/>
    <w:rsid w:val="009D6FF8"/>
    <w:rsid w:val="009D74DF"/>
    <w:rsid w:val="009E33B5"/>
    <w:rsid w:val="009E4788"/>
    <w:rsid w:val="009E63F1"/>
    <w:rsid w:val="009E79A6"/>
    <w:rsid w:val="009F06D6"/>
    <w:rsid w:val="009F1C8F"/>
    <w:rsid w:val="009F1FD7"/>
    <w:rsid w:val="009F3D74"/>
    <w:rsid w:val="009F403E"/>
    <w:rsid w:val="00A000B8"/>
    <w:rsid w:val="00A00E1F"/>
    <w:rsid w:val="00A0183A"/>
    <w:rsid w:val="00A03BF7"/>
    <w:rsid w:val="00A05AEF"/>
    <w:rsid w:val="00A06566"/>
    <w:rsid w:val="00A10943"/>
    <w:rsid w:val="00A10D8A"/>
    <w:rsid w:val="00A12019"/>
    <w:rsid w:val="00A12A44"/>
    <w:rsid w:val="00A13CA0"/>
    <w:rsid w:val="00A149F5"/>
    <w:rsid w:val="00A15340"/>
    <w:rsid w:val="00A16D4A"/>
    <w:rsid w:val="00A170F6"/>
    <w:rsid w:val="00A20C95"/>
    <w:rsid w:val="00A23A0A"/>
    <w:rsid w:val="00A2445D"/>
    <w:rsid w:val="00A24474"/>
    <w:rsid w:val="00A30220"/>
    <w:rsid w:val="00A316CD"/>
    <w:rsid w:val="00A319A9"/>
    <w:rsid w:val="00A32115"/>
    <w:rsid w:val="00A3252C"/>
    <w:rsid w:val="00A360B9"/>
    <w:rsid w:val="00A37436"/>
    <w:rsid w:val="00A37B52"/>
    <w:rsid w:val="00A400C9"/>
    <w:rsid w:val="00A40626"/>
    <w:rsid w:val="00A40CEE"/>
    <w:rsid w:val="00A40E97"/>
    <w:rsid w:val="00A40FA4"/>
    <w:rsid w:val="00A434AC"/>
    <w:rsid w:val="00A43D43"/>
    <w:rsid w:val="00A43D72"/>
    <w:rsid w:val="00A44393"/>
    <w:rsid w:val="00A45BC8"/>
    <w:rsid w:val="00A47397"/>
    <w:rsid w:val="00A5086F"/>
    <w:rsid w:val="00A508A1"/>
    <w:rsid w:val="00A51993"/>
    <w:rsid w:val="00A53EB8"/>
    <w:rsid w:val="00A54501"/>
    <w:rsid w:val="00A54709"/>
    <w:rsid w:val="00A555DE"/>
    <w:rsid w:val="00A55B65"/>
    <w:rsid w:val="00A56005"/>
    <w:rsid w:val="00A610F0"/>
    <w:rsid w:val="00A62299"/>
    <w:rsid w:val="00A64FEE"/>
    <w:rsid w:val="00A657F6"/>
    <w:rsid w:val="00A6635C"/>
    <w:rsid w:val="00A710BC"/>
    <w:rsid w:val="00A731BA"/>
    <w:rsid w:val="00A74DC1"/>
    <w:rsid w:val="00A755EC"/>
    <w:rsid w:val="00A7743C"/>
    <w:rsid w:val="00A77C8F"/>
    <w:rsid w:val="00A82658"/>
    <w:rsid w:val="00A82919"/>
    <w:rsid w:val="00A835DD"/>
    <w:rsid w:val="00A84B99"/>
    <w:rsid w:val="00A84FA5"/>
    <w:rsid w:val="00A87BD8"/>
    <w:rsid w:val="00A9170A"/>
    <w:rsid w:val="00A97623"/>
    <w:rsid w:val="00AA08C6"/>
    <w:rsid w:val="00AA1DEE"/>
    <w:rsid w:val="00AA1E37"/>
    <w:rsid w:val="00AA4759"/>
    <w:rsid w:val="00AA579F"/>
    <w:rsid w:val="00AA72D0"/>
    <w:rsid w:val="00AC0199"/>
    <w:rsid w:val="00AC4249"/>
    <w:rsid w:val="00AD2807"/>
    <w:rsid w:val="00AD4798"/>
    <w:rsid w:val="00AD5B0D"/>
    <w:rsid w:val="00AD6AD5"/>
    <w:rsid w:val="00AE0239"/>
    <w:rsid w:val="00AE077D"/>
    <w:rsid w:val="00AE5E5C"/>
    <w:rsid w:val="00AE6033"/>
    <w:rsid w:val="00AF0DC3"/>
    <w:rsid w:val="00AF0F34"/>
    <w:rsid w:val="00AF2AAA"/>
    <w:rsid w:val="00AF2ED8"/>
    <w:rsid w:val="00AF3654"/>
    <w:rsid w:val="00AF3D2C"/>
    <w:rsid w:val="00AF4166"/>
    <w:rsid w:val="00AF48AC"/>
    <w:rsid w:val="00AF48BD"/>
    <w:rsid w:val="00AF5959"/>
    <w:rsid w:val="00AF740A"/>
    <w:rsid w:val="00B0084A"/>
    <w:rsid w:val="00B011FB"/>
    <w:rsid w:val="00B021C3"/>
    <w:rsid w:val="00B05548"/>
    <w:rsid w:val="00B147AF"/>
    <w:rsid w:val="00B1611E"/>
    <w:rsid w:val="00B17A3F"/>
    <w:rsid w:val="00B17DC4"/>
    <w:rsid w:val="00B212E3"/>
    <w:rsid w:val="00B22232"/>
    <w:rsid w:val="00B231AF"/>
    <w:rsid w:val="00B26CC9"/>
    <w:rsid w:val="00B27516"/>
    <w:rsid w:val="00B27EC7"/>
    <w:rsid w:val="00B307F5"/>
    <w:rsid w:val="00B32CA1"/>
    <w:rsid w:val="00B33C3C"/>
    <w:rsid w:val="00B34AA5"/>
    <w:rsid w:val="00B34F55"/>
    <w:rsid w:val="00B3590D"/>
    <w:rsid w:val="00B41814"/>
    <w:rsid w:val="00B424C7"/>
    <w:rsid w:val="00B43E86"/>
    <w:rsid w:val="00B44474"/>
    <w:rsid w:val="00B4472C"/>
    <w:rsid w:val="00B451B5"/>
    <w:rsid w:val="00B51215"/>
    <w:rsid w:val="00B51777"/>
    <w:rsid w:val="00B538AB"/>
    <w:rsid w:val="00B5611E"/>
    <w:rsid w:val="00B56960"/>
    <w:rsid w:val="00B56E4F"/>
    <w:rsid w:val="00B5720D"/>
    <w:rsid w:val="00B628AB"/>
    <w:rsid w:val="00B62D1E"/>
    <w:rsid w:val="00B63EAD"/>
    <w:rsid w:val="00B65ED9"/>
    <w:rsid w:val="00B67230"/>
    <w:rsid w:val="00B702D3"/>
    <w:rsid w:val="00B70997"/>
    <w:rsid w:val="00B7158F"/>
    <w:rsid w:val="00B71C27"/>
    <w:rsid w:val="00B75063"/>
    <w:rsid w:val="00B77AF7"/>
    <w:rsid w:val="00B80E24"/>
    <w:rsid w:val="00B80E55"/>
    <w:rsid w:val="00B852EE"/>
    <w:rsid w:val="00B8532E"/>
    <w:rsid w:val="00B855EA"/>
    <w:rsid w:val="00B85FAB"/>
    <w:rsid w:val="00B8639D"/>
    <w:rsid w:val="00B91140"/>
    <w:rsid w:val="00B91561"/>
    <w:rsid w:val="00B93940"/>
    <w:rsid w:val="00B9443F"/>
    <w:rsid w:val="00B9591D"/>
    <w:rsid w:val="00B97F71"/>
    <w:rsid w:val="00BA2EBD"/>
    <w:rsid w:val="00BA48A2"/>
    <w:rsid w:val="00BA65AB"/>
    <w:rsid w:val="00BA6BEA"/>
    <w:rsid w:val="00BA7ABD"/>
    <w:rsid w:val="00BA7C60"/>
    <w:rsid w:val="00BA7FF0"/>
    <w:rsid w:val="00BB0E1F"/>
    <w:rsid w:val="00BB218C"/>
    <w:rsid w:val="00BB443C"/>
    <w:rsid w:val="00BB5CDF"/>
    <w:rsid w:val="00BC0319"/>
    <w:rsid w:val="00BC0408"/>
    <w:rsid w:val="00BC17F2"/>
    <w:rsid w:val="00BC3383"/>
    <w:rsid w:val="00BD12DE"/>
    <w:rsid w:val="00BD319B"/>
    <w:rsid w:val="00BD4D15"/>
    <w:rsid w:val="00BD5623"/>
    <w:rsid w:val="00BD6FEB"/>
    <w:rsid w:val="00BD7484"/>
    <w:rsid w:val="00BE06D3"/>
    <w:rsid w:val="00BE3CA7"/>
    <w:rsid w:val="00BE3F2A"/>
    <w:rsid w:val="00BE4EEB"/>
    <w:rsid w:val="00BE529F"/>
    <w:rsid w:val="00BE5A9B"/>
    <w:rsid w:val="00BE5FED"/>
    <w:rsid w:val="00BE6D22"/>
    <w:rsid w:val="00BE7DCD"/>
    <w:rsid w:val="00BF21B4"/>
    <w:rsid w:val="00BF3026"/>
    <w:rsid w:val="00BF3044"/>
    <w:rsid w:val="00BF4041"/>
    <w:rsid w:val="00BF50DF"/>
    <w:rsid w:val="00C002EA"/>
    <w:rsid w:val="00C009EF"/>
    <w:rsid w:val="00C00CDD"/>
    <w:rsid w:val="00C02195"/>
    <w:rsid w:val="00C02846"/>
    <w:rsid w:val="00C051DC"/>
    <w:rsid w:val="00C0690E"/>
    <w:rsid w:val="00C06986"/>
    <w:rsid w:val="00C06B09"/>
    <w:rsid w:val="00C06FE2"/>
    <w:rsid w:val="00C0736F"/>
    <w:rsid w:val="00C1665B"/>
    <w:rsid w:val="00C1721E"/>
    <w:rsid w:val="00C174C3"/>
    <w:rsid w:val="00C178D0"/>
    <w:rsid w:val="00C2042E"/>
    <w:rsid w:val="00C2093E"/>
    <w:rsid w:val="00C21466"/>
    <w:rsid w:val="00C21900"/>
    <w:rsid w:val="00C2481F"/>
    <w:rsid w:val="00C25166"/>
    <w:rsid w:val="00C251D6"/>
    <w:rsid w:val="00C305E6"/>
    <w:rsid w:val="00C31D32"/>
    <w:rsid w:val="00C32D43"/>
    <w:rsid w:val="00C35C5D"/>
    <w:rsid w:val="00C377A6"/>
    <w:rsid w:val="00C40545"/>
    <w:rsid w:val="00C41415"/>
    <w:rsid w:val="00C41E26"/>
    <w:rsid w:val="00C45444"/>
    <w:rsid w:val="00C45EF5"/>
    <w:rsid w:val="00C50C6A"/>
    <w:rsid w:val="00C52131"/>
    <w:rsid w:val="00C528CA"/>
    <w:rsid w:val="00C53155"/>
    <w:rsid w:val="00C54301"/>
    <w:rsid w:val="00C54445"/>
    <w:rsid w:val="00C54A13"/>
    <w:rsid w:val="00C54A54"/>
    <w:rsid w:val="00C60D7F"/>
    <w:rsid w:val="00C6171A"/>
    <w:rsid w:val="00C62A2E"/>
    <w:rsid w:val="00C640AD"/>
    <w:rsid w:val="00C64932"/>
    <w:rsid w:val="00C65A31"/>
    <w:rsid w:val="00C7148C"/>
    <w:rsid w:val="00C72306"/>
    <w:rsid w:val="00C7392A"/>
    <w:rsid w:val="00C740F0"/>
    <w:rsid w:val="00C754E0"/>
    <w:rsid w:val="00C75E38"/>
    <w:rsid w:val="00C76369"/>
    <w:rsid w:val="00C7763E"/>
    <w:rsid w:val="00C820F3"/>
    <w:rsid w:val="00C828AC"/>
    <w:rsid w:val="00C8354B"/>
    <w:rsid w:val="00C8369C"/>
    <w:rsid w:val="00C85396"/>
    <w:rsid w:val="00C85FFC"/>
    <w:rsid w:val="00C86187"/>
    <w:rsid w:val="00C869A9"/>
    <w:rsid w:val="00C91511"/>
    <w:rsid w:val="00C915A2"/>
    <w:rsid w:val="00C94F96"/>
    <w:rsid w:val="00C97316"/>
    <w:rsid w:val="00CA02E5"/>
    <w:rsid w:val="00CA06D8"/>
    <w:rsid w:val="00CA1763"/>
    <w:rsid w:val="00CA2D42"/>
    <w:rsid w:val="00CA32E6"/>
    <w:rsid w:val="00CA51FB"/>
    <w:rsid w:val="00CA5AFC"/>
    <w:rsid w:val="00CB0F2A"/>
    <w:rsid w:val="00CB2BBE"/>
    <w:rsid w:val="00CB4320"/>
    <w:rsid w:val="00CB43C4"/>
    <w:rsid w:val="00CB4FCA"/>
    <w:rsid w:val="00CB76CB"/>
    <w:rsid w:val="00CC09FF"/>
    <w:rsid w:val="00CC3326"/>
    <w:rsid w:val="00CC5EF8"/>
    <w:rsid w:val="00CD1E73"/>
    <w:rsid w:val="00CD25C5"/>
    <w:rsid w:val="00CD3021"/>
    <w:rsid w:val="00CD72AA"/>
    <w:rsid w:val="00CE074F"/>
    <w:rsid w:val="00CE0D29"/>
    <w:rsid w:val="00CE24D3"/>
    <w:rsid w:val="00CE3F34"/>
    <w:rsid w:val="00CE4918"/>
    <w:rsid w:val="00CE4957"/>
    <w:rsid w:val="00CE6768"/>
    <w:rsid w:val="00CE7E7F"/>
    <w:rsid w:val="00CF01BB"/>
    <w:rsid w:val="00CF0492"/>
    <w:rsid w:val="00CF6AD2"/>
    <w:rsid w:val="00CF79FF"/>
    <w:rsid w:val="00CF7BF1"/>
    <w:rsid w:val="00CF7D83"/>
    <w:rsid w:val="00D00355"/>
    <w:rsid w:val="00D008C6"/>
    <w:rsid w:val="00D028F6"/>
    <w:rsid w:val="00D02D3E"/>
    <w:rsid w:val="00D04B2F"/>
    <w:rsid w:val="00D05F9F"/>
    <w:rsid w:val="00D0668C"/>
    <w:rsid w:val="00D11C49"/>
    <w:rsid w:val="00D12634"/>
    <w:rsid w:val="00D21A4B"/>
    <w:rsid w:val="00D23569"/>
    <w:rsid w:val="00D23E3F"/>
    <w:rsid w:val="00D26D56"/>
    <w:rsid w:val="00D30AE1"/>
    <w:rsid w:val="00D30D4F"/>
    <w:rsid w:val="00D3365D"/>
    <w:rsid w:val="00D338DA"/>
    <w:rsid w:val="00D33A2C"/>
    <w:rsid w:val="00D35457"/>
    <w:rsid w:val="00D36951"/>
    <w:rsid w:val="00D37C2A"/>
    <w:rsid w:val="00D402EA"/>
    <w:rsid w:val="00D40CD0"/>
    <w:rsid w:val="00D4179A"/>
    <w:rsid w:val="00D41C75"/>
    <w:rsid w:val="00D42B59"/>
    <w:rsid w:val="00D51182"/>
    <w:rsid w:val="00D5328D"/>
    <w:rsid w:val="00D56165"/>
    <w:rsid w:val="00D566A5"/>
    <w:rsid w:val="00D5738D"/>
    <w:rsid w:val="00D6341E"/>
    <w:rsid w:val="00D63E36"/>
    <w:rsid w:val="00D64C1A"/>
    <w:rsid w:val="00D67A3B"/>
    <w:rsid w:val="00D67C4E"/>
    <w:rsid w:val="00D70B82"/>
    <w:rsid w:val="00D731C7"/>
    <w:rsid w:val="00D744CA"/>
    <w:rsid w:val="00D7451B"/>
    <w:rsid w:val="00D7458E"/>
    <w:rsid w:val="00D74A34"/>
    <w:rsid w:val="00D7580B"/>
    <w:rsid w:val="00D7601E"/>
    <w:rsid w:val="00D80B7E"/>
    <w:rsid w:val="00D833CB"/>
    <w:rsid w:val="00D8364D"/>
    <w:rsid w:val="00D8449C"/>
    <w:rsid w:val="00D85334"/>
    <w:rsid w:val="00D85557"/>
    <w:rsid w:val="00D85600"/>
    <w:rsid w:val="00D86028"/>
    <w:rsid w:val="00D8734E"/>
    <w:rsid w:val="00D906FC"/>
    <w:rsid w:val="00D91013"/>
    <w:rsid w:val="00D91124"/>
    <w:rsid w:val="00D94E14"/>
    <w:rsid w:val="00DA0B8A"/>
    <w:rsid w:val="00DA3D04"/>
    <w:rsid w:val="00DA4F3F"/>
    <w:rsid w:val="00DA5A08"/>
    <w:rsid w:val="00DA5B11"/>
    <w:rsid w:val="00DA5E8C"/>
    <w:rsid w:val="00DA5F86"/>
    <w:rsid w:val="00DA73F4"/>
    <w:rsid w:val="00DB078C"/>
    <w:rsid w:val="00DB132B"/>
    <w:rsid w:val="00DB2949"/>
    <w:rsid w:val="00DB2FE1"/>
    <w:rsid w:val="00DB3722"/>
    <w:rsid w:val="00DC044D"/>
    <w:rsid w:val="00DC495E"/>
    <w:rsid w:val="00DC68E7"/>
    <w:rsid w:val="00DC7F81"/>
    <w:rsid w:val="00DD0ABF"/>
    <w:rsid w:val="00DD10E4"/>
    <w:rsid w:val="00DD2A3B"/>
    <w:rsid w:val="00DD4D7D"/>
    <w:rsid w:val="00DD608B"/>
    <w:rsid w:val="00DD712C"/>
    <w:rsid w:val="00DE1E9C"/>
    <w:rsid w:val="00DE5EED"/>
    <w:rsid w:val="00DF02A7"/>
    <w:rsid w:val="00DF0C8C"/>
    <w:rsid w:val="00DF16E6"/>
    <w:rsid w:val="00DF1F2D"/>
    <w:rsid w:val="00DF339B"/>
    <w:rsid w:val="00DF4323"/>
    <w:rsid w:val="00E0439E"/>
    <w:rsid w:val="00E04581"/>
    <w:rsid w:val="00E04D54"/>
    <w:rsid w:val="00E11A31"/>
    <w:rsid w:val="00E128CB"/>
    <w:rsid w:val="00E133CC"/>
    <w:rsid w:val="00E13528"/>
    <w:rsid w:val="00E21909"/>
    <w:rsid w:val="00E21FB5"/>
    <w:rsid w:val="00E24ED5"/>
    <w:rsid w:val="00E26520"/>
    <w:rsid w:val="00E27DC9"/>
    <w:rsid w:val="00E31A5A"/>
    <w:rsid w:val="00E31F92"/>
    <w:rsid w:val="00E337C9"/>
    <w:rsid w:val="00E352BA"/>
    <w:rsid w:val="00E40185"/>
    <w:rsid w:val="00E40996"/>
    <w:rsid w:val="00E41A9F"/>
    <w:rsid w:val="00E41D9E"/>
    <w:rsid w:val="00E43316"/>
    <w:rsid w:val="00E439A3"/>
    <w:rsid w:val="00E43ECC"/>
    <w:rsid w:val="00E440D4"/>
    <w:rsid w:val="00E4418E"/>
    <w:rsid w:val="00E44DCF"/>
    <w:rsid w:val="00E45263"/>
    <w:rsid w:val="00E4529B"/>
    <w:rsid w:val="00E47C9E"/>
    <w:rsid w:val="00E50520"/>
    <w:rsid w:val="00E532F5"/>
    <w:rsid w:val="00E55B67"/>
    <w:rsid w:val="00E614CC"/>
    <w:rsid w:val="00E6451A"/>
    <w:rsid w:val="00E65A9C"/>
    <w:rsid w:val="00E701E7"/>
    <w:rsid w:val="00E704A3"/>
    <w:rsid w:val="00E70737"/>
    <w:rsid w:val="00E719F0"/>
    <w:rsid w:val="00E738D6"/>
    <w:rsid w:val="00E74170"/>
    <w:rsid w:val="00E74FA4"/>
    <w:rsid w:val="00E76B78"/>
    <w:rsid w:val="00E776A0"/>
    <w:rsid w:val="00E776ED"/>
    <w:rsid w:val="00E77D09"/>
    <w:rsid w:val="00E81EDD"/>
    <w:rsid w:val="00E82865"/>
    <w:rsid w:val="00E830BD"/>
    <w:rsid w:val="00E84262"/>
    <w:rsid w:val="00E851E6"/>
    <w:rsid w:val="00E936DA"/>
    <w:rsid w:val="00E93C9F"/>
    <w:rsid w:val="00E93D13"/>
    <w:rsid w:val="00E953F2"/>
    <w:rsid w:val="00E95D76"/>
    <w:rsid w:val="00E95F40"/>
    <w:rsid w:val="00E967DA"/>
    <w:rsid w:val="00E9786C"/>
    <w:rsid w:val="00EA0774"/>
    <w:rsid w:val="00EA27E3"/>
    <w:rsid w:val="00EA41A7"/>
    <w:rsid w:val="00EA5A17"/>
    <w:rsid w:val="00EB127F"/>
    <w:rsid w:val="00EB16D5"/>
    <w:rsid w:val="00EB3169"/>
    <w:rsid w:val="00EB390F"/>
    <w:rsid w:val="00EB4BA7"/>
    <w:rsid w:val="00EB62B6"/>
    <w:rsid w:val="00EB7746"/>
    <w:rsid w:val="00EB7FE4"/>
    <w:rsid w:val="00EC03C2"/>
    <w:rsid w:val="00EC10DB"/>
    <w:rsid w:val="00EC1F81"/>
    <w:rsid w:val="00EC22B4"/>
    <w:rsid w:val="00EC22BA"/>
    <w:rsid w:val="00EC37A2"/>
    <w:rsid w:val="00EC5CD4"/>
    <w:rsid w:val="00EC7C0F"/>
    <w:rsid w:val="00ED0202"/>
    <w:rsid w:val="00ED04DC"/>
    <w:rsid w:val="00ED16AA"/>
    <w:rsid w:val="00ED2B4D"/>
    <w:rsid w:val="00ED4F42"/>
    <w:rsid w:val="00ED5343"/>
    <w:rsid w:val="00ED7AD0"/>
    <w:rsid w:val="00EE0A27"/>
    <w:rsid w:val="00EE0FA6"/>
    <w:rsid w:val="00EE27B8"/>
    <w:rsid w:val="00EE285F"/>
    <w:rsid w:val="00EE2A12"/>
    <w:rsid w:val="00EE2CC8"/>
    <w:rsid w:val="00EE34D4"/>
    <w:rsid w:val="00EE34FA"/>
    <w:rsid w:val="00EE51FF"/>
    <w:rsid w:val="00EF12FE"/>
    <w:rsid w:val="00EF2539"/>
    <w:rsid w:val="00EF290F"/>
    <w:rsid w:val="00EF4566"/>
    <w:rsid w:val="00EF4613"/>
    <w:rsid w:val="00EF4697"/>
    <w:rsid w:val="00EF4C04"/>
    <w:rsid w:val="00EF5A8C"/>
    <w:rsid w:val="00EF7950"/>
    <w:rsid w:val="00F009B8"/>
    <w:rsid w:val="00F00C3F"/>
    <w:rsid w:val="00F04611"/>
    <w:rsid w:val="00F04D73"/>
    <w:rsid w:val="00F06BEF"/>
    <w:rsid w:val="00F075ED"/>
    <w:rsid w:val="00F07B6F"/>
    <w:rsid w:val="00F07C40"/>
    <w:rsid w:val="00F10E22"/>
    <w:rsid w:val="00F13C70"/>
    <w:rsid w:val="00F14512"/>
    <w:rsid w:val="00F1680A"/>
    <w:rsid w:val="00F16DC8"/>
    <w:rsid w:val="00F21170"/>
    <w:rsid w:val="00F21D30"/>
    <w:rsid w:val="00F22B1A"/>
    <w:rsid w:val="00F23B09"/>
    <w:rsid w:val="00F24FAF"/>
    <w:rsid w:val="00F25037"/>
    <w:rsid w:val="00F25836"/>
    <w:rsid w:val="00F26827"/>
    <w:rsid w:val="00F274E9"/>
    <w:rsid w:val="00F30291"/>
    <w:rsid w:val="00F306CA"/>
    <w:rsid w:val="00F349B3"/>
    <w:rsid w:val="00F34B46"/>
    <w:rsid w:val="00F34E7F"/>
    <w:rsid w:val="00F3561B"/>
    <w:rsid w:val="00F40156"/>
    <w:rsid w:val="00F409C9"/>
    <w:rsid w:val="00F41505"/>
    <w:rsid w:val="00F42ACF"/>
    <w:rsid w:val="00F44CA4"/>
    <w:rsid w:val="00F45899"/>
    <w:rsid w:val="00F46DCC"/>
    <w:rsid w:val="00F475C7"/>
    <w:rsid w:val="00F5737A"/>
    <w:rsid w:val="00F57D0F"/>
    <w:rsid w:val="00F605B9"/>
    <w:rsid w:val="00F61CD4"/>
    <w:rsid w:val="00F642D4"/>
    <w:rsid w:val="00F650BD"/>
    <w:rsid w:val="00F65492"/>
    <w:rsid w:val="00F6569A"/>
    <w:rsid w:val="00F70867"/>
    <w:rsid w:val="00F70F7E"/>
    <w:rsid w:val="00F72AA7"/>
    <w:rsid w:val="00F72CEA"/>
    <w:rsid w:val="00F73A13"/>
    <w:rsid w:val="00F7428F"/>
    <w:rsid w:val="00F747C4"/>
    <w:rsid w:val="00F76103"/>
    <w:rsid w:val="00F77E03"/>
    <w:rsid w:val="00F80A17"/>
    <w:rsid w:val="00F80C28"/>
    <w:rsid w:val="00F8312B"/>
    <w:rsid w:val="00F86594"/>
    <w:rsid w:val="00F8742C"/>
    <w:rsid w:val="00F8794A"/>
    <w:rsid w:val="00F87C27"/>
    <w:rsid w:val="00F9638F"/>
    <w:rsid w:val="00FA0609"/>
    <w:rsid w:val="00FA14AA"/>
    <w:rsid w:val="00FA2341"/>
    <w:rsid w:val="00FA28DB"/>
    <w:rsid w:val="00FA30E3"/>
    <w:rsid w:val="00FA5935"/>
    <w:rsid w:val="00FA6564"/>
    <w:rsid w:val="00FA7A00"/>
    <w:rsid w:val="00FA7D17"/>
    <w:rsid w:val="00FB1F5D"/>
    <w:rsid w:val="00FB2737"/>
    <w:rsid w:val="00FB2CAD"/>
    <w:rsid w:val="00FB2D48"/>
    <w:rsid w:val="00FB4527"/>
    <w:rsid w:val="00FB4DA7"/>
    <w:rsid w:val="00FB564A"/>
    <w:rsid w:val="00FC07B8"/>
    <w:rsid w:val="00FC5E8A"/>
    <w:rsid w:val="00FC6C20"/>
    <w:rsid w:val="00FC7012"/>
    <w:rsid w:val="00FD0BAE"/>
    <w:rsid w:val="00FD2F13"/>
    <w:rsid w:val="00FD378B"/>
    <w:rsid w:val="00FE2592"/>
    <w:rsid w:val="00FE3029"/>
    <w:rsid w:val="00FE32F1"/>
    <w:rsid w:val="00FE3C6D"/>
    <w:rsid w:val="00FE3F17"/>
    <w:rsid w:val="00FE4219"/>
    <w:rsid w:val="00FE7433"/>
    <w:rsid w:val="00FF26C9"/>
    <w:rsid w:val="00FF2E48"/>
    <w:rsid w:val="00FF31A1"/>
    <w:rsid w:val="00FF40AC"/>
    <w:rsid w:val="00FF4B4D"/>
    <w:rsid w:val="03045253"/>
    <w:rsid w:val="047C774D"/>
    <w:rsid w:val="05453FE3"/>
    <w:rsid w:val="07100621"/>
    <w:rsid w:val="09A514F4"/>
    <w:rsid w:val="09F204B1"/>
    <w:rsid w:val="0A977223"/>
    <w:rsid w:val="0AC91212"/>
    <w:rsid w:val="0B4B7E79"/>
    <w:rsid w:val="0DC42165"/>
    <w:rsid w:val="0FDA7A1E"/>
    <w:rsid w:val="11072A94"/>
    <w:rsid w:val="131119A8"/>
    <w:rsid w:val="1356385F"/>
    <w:rsid w:val="13FF5CA5"/>
    <w:rsid w:val="14385EE1"/>
    <w:rsid w:val="15B42ABF"/>
    <w:rsid w:val="17604CAC"/>
    <w:rsid w:val="196F7429"/>
    <w:rsid w:val="1B8A054A"/>
    <w:rsid w:val="1E107C03"/>
    <w:rsid w:val="1E5B61CE"/>
    <w:rsid w:val="207B2B57"/>
    <w:rsid w:val="228A52D3"/>
    <w:rsid w:val="24885842"/>
    <w:rsid w:val="24997A50"/>
    <w:rsid w:val="263C68E5"/>
    <w:rsid w:val="26C012C4"/>
    <w:rsid w:val="27A20E51"/>
    <w:rsid w:val="2A612DBE"/>
    <w:rsid w:val="2AF459E0"/>
    <w:rsid w:val="2B22254D"/>
    <w:rsid w:val="2C5D5807"/>
    <w:rsid w:val="30183F1E"/>
    <w:rsid w:val="30B33C47"/>
    <w:rsid w:val="31653193"/>
    <w:rsid w:val="33CB74FA"/>
    <w:rsid w:val="34360E17"/>
    <w:rsid w:val="353C06AF"/>
    <w:rsid w:val="356E2833"/>
    <w:rsid w:val="35B91355"/>
    <w:rsid w:val="37702892"/>
    <w:rsid w:val="37762994"/>
    <w:rsid w:val="3805122C"/>
    <w:rsid w:val="38545D10"/>
    <w:rsid w:val="3AB962FE"/>
    <w:rsid w:val="3B6E533A"/>
    <w:rsid w:val="3BDF1D94"/>
    <w:rsid w:val="3E4660FB"/>
    <w:rsid w:val="3FB11C9A"/>
    <w:rsid w:val="41861B3F"/>
    <w:rsid w:val="44DA7438"/>
    <w:rsid w:val="45660B84"/>
    <w:rsid w:val="460E39A2"/>
    <w:rsid w:val="46916381"/>
    <w:rsid w:val="46D22C21"/>
    <w:rsid w:val="476A2E5A"/>
    <w:rsid w:val="4780267D"/>
    <w:rsid w:val="48F6071D"/>
    <w:rsid w:val="4A2D63C1"/>
    <w:rsid w:val="4BBA1ED6"/>
    <w:rsid w:val="4C235CCD"/>
    <w:rsid w:val="4FFC0D0F"/>
    <w:rsid w:val="50C57353"/>
    <w:rsid w:val="51295B34"/>
    <w:rsid w:val="51825244"/>
    <w:rsid w:val="521560B8"/>
    <w:rsid w:val="552D196B"/>
    <w:rsid w:val="58515970"/>
    <w:rsid w:val="58755B0D"/>
    <w:rsid w:val="587F428B"/>
    <w:rsid w:val="58A65CBC"/>
    <w:rsid w:val="5934151A"/>
    <w:rsid w:val="5B2F2D54"/>
    <w:rsid w:val="5B3C46B5"/>
    <w:rsid w:val="5C4A2E02"/>
    <w:rsid w:val="5E9071F2"/>
    <w:rsid w:val="649D4417"/>
    <w:rsid w:val="664F1741"/>
    <w:rsid w:val="668138C4"/>
    <w:rsid w:val="670267B3"/>
    <w:rsid w:val="67B51A77"/>
    <w:rsid w:val="67D30150"/>
    <w:rsid w:val="68CB07D8"/>
    <w:rsid w:val="696F20FA"/>
    <w:rsid w:val="6A024D1C"/>
    <w:rsid w:val="6AD06BC8"/>
    <w:rsid w:val="6ED44ED9"/>
    <w:rsid w:val="6F9B77A5"/>
    <w:rsid w:val="70553E3F"/>
    <w:rsid w:val="75AB44BA"/>
    <w:rsid w:val="76724FD8"/>
    <w:rsid w:val="76870A83"/>
    <w:rsid w:val="76960CC6"/>
    <w:rsid w:val="79134850"/>
    <w:rsid w:val="79F91C98"/>
    <w:rsid w:val="7C2C729B"/>
    <w:rsid w:val="7F6934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nhideWhenUsed="0" w:qFormat="1"/>
    <w:lsdException w:name="header" w:semiHidden="0" w:uiPriority="0" w:qFormat="1"/>
    <w:lsdException w:name="footer" w:semiHidden="0" w:uiPriority="0" w:qFormat="1"/>
    <w:lsdException w:name="caption" w:uiPriority="35" w:qFormat="1"/>
    <w:lsdException w:name="annotation reference" w:semiHidden="0" w:unhideWhenUsed="0" w:qFormat="1"/>
    <w:lsdException w:name="Title" w:semiHidden="0" w:uiPriority="10" w:unhideWhenUsed="0" w:qFormat="1"/>
    <w:lsdException w:name="Default Paragraph Font" w:uiPriority="1" w:qFormat="1"/>
    <w:lsdException w:name="Body Text" w:semiHidden="0" w:uiPriority="1" w:qFormat="1"/>
    <w:lsdException w:name="Body Text Indent" w:qFormat="1"/>
    <w:lsdException w:name="Subtitle" w:semiHidden="0" w:uiPriority="11" w:unhideWhenUsed="0" w:qFormat="1"/>
    <w:lsdException w:name="Body Text First Indent"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Document Map" w:semiHidden="0" w:uiPriority="0" w:qFormat="1"/>
    <w:lsdException w:name="Plain Text" w:semiHidden="0" w:uiPriority="0" w:unhideWhenUsed="0" w:qFormat="1"/>
    <w:lsdException w:name="Normal (Web)" w:semiHidden="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0F6E64"/>
    <w:pPr>
      <w:widowControl w:val="0"/>
      <w:jc w:val="both"/>
    </w:pPr>
    <w:rPr>
      <w:kern w:val="2"/>
      <w:sz w:val="21"/>
      <w:szCs w:val="22"/>
    </w:rPr>
  </w:style>
  <w:style w:type="paragraph" w:styleId="1">
    <w:name w:val="heading 1"/>
    <w:basedOn w:val="a"/>
    <w:next w:val="a"/>
    <w:link w:val="1Char"/>
    <w:autoRedefine/>
    <w:uiPriority w:val="9"/>
    <w:qFormat/>
    <w:rsid w:val="00EE34D4"/>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autoRedefine/>
    <w:uiPriority w:val="9"/>
    <w:unhideWhenUsed/>
    <w:qFormat/>
    <w:rsid w:val="00EE34D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rsid w:val="00EE34D4"/>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Char"/>
    <w:autoRedefine/>
    <w:uiPriority w:val="9"/>
    <w:qFormat/>
    <w:rsid w:val="00EE34D4"/>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next w:val="a"/>
    <w:link w:val="5Char"/>
    <w:autoRedefine/>
    <w:uiPriority w:val="9"/>
    <w:qFormat/>
    <w:rsid w:val="00EE34D4"/>
    <w:pPr>
      <w:widowControl/>
      <w:spacing w:before="100" w:beforeAutospacing="1" w:after="100" w:afterAutospacing="1"/>
      <w:jc w:val="left"/>
      <w:outlineLvl w:val="4"/>
    </w:pPr>
    <w:rPr>
      <w:rFonts w:ascii="宋体" w:eastAsia="宋体" w:hAnsi="宋体" w:cs="宋体"/>
      <w:b/>
      <w:bCs/>
      <w:kern w:val="0"/>
      <w:sz w:val="20"/>
      <w:szCs w:val="20"/>
    </w:rPr>
  </w:style>
  <w:style w:type="paragraph" w:styleId="6">
    <w:name w:val="heading 6"/>
    <w:basedOn w:val="a"/>
    <w:next w:val="a"/>
    <w:link w:val="6Char"/>
    <w:autoRedefine/>
    <w:uiPriority w:val="9"/>
    <w:qFormat/>
    <w:rsid w:val="00EE34D4"/>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1"/>
    <w:unhideWhenUsed/>
    <w:qFormat/>
    <w:rsid w:val="00EE34D4"/>
    <w:pPr>
      <w:spacing w:before="154"/>
      <w:ind w:left="142"/>
    </w:pPr>
    <w:rPr>
      <w:rFonts w:ascii="宋体" w:hint="eastAsia"/>
      <w:sz w:val="24"/>
    </w:rPr>
  </w:style>
  <w:style w:type="paragraph" w:styleId="a4">
    <w:name w:val="Normal Indent"/>
    <w:basedOn w:val="a"/>
    <w:autoRedefine/>
    <w:qFormat/>
    <w:rsid w:val="00EE34D4"/>
    <w:pPr>
      <w:ind w:firstLine="420"/>
    </w:pPr>
    <w:rPr>
      <w:szCs w:val="20"/>
    </w:rPr>
  </w:style>
  <w:style w:type="paragraph" w:styleId="a5">
    <w:name w:val="Document Map"/>
    <w:basedOn w:val="a"/>
    <w:link w:val="Char"/>
    <w:autoRedefine/>
    <w:unhideWhenUsed/>
    <w:qFormat/>
    <w:rsid w:val="00EE34D4"/>
    <w:rPr>
      <w:rFonts w:ascii="宋体" w:eastAsia="宋体"/>
      <w:sz w:val="18"/>
      <w:szCs w:val="18"/>
    </w:rPr>
  </w:style>
  <w:style w:type="paragraph" w:styleId="a6">
    <w:name w:val="annotation text"/>
    <w:basedOn w:val="a"/>
    <w:link w:val="Char0"/>
    <w:autoRedefine/>
    <w:uiPriority w:val="99"/>
    <w:qFormat/>
    <w:rsid w:val="00EE34D4"/>
    <w:pPr>
      <w:jc w:val="left"/>
    </w:pPr>
    <w:rPr>
      <w:rFonts w:ascii="Times New Roman" w:eastAsia="宋体" w:hAnsi="Times New Roman" w:cs="Times New Roman"/>
      <w:szCs w:val="24"/>
    </w:rPr>
  </w:style>
  <w:style w:type="paragraph" w:styleId="a7">
    <w:name w:val="Body Text Indent"/>
    <w:basedOn w:val="a"/>
    <w:autoRedefine/>
    <w:uiPriority w:val="99"/>
    <w:semiHidden/>
    <w:unhideWhenUsed/>
    <w:qFormat/>
    <w:rsid w:val="00EE34D4"/>
    <w:pPr>
      <w:spacing w:after="120"/>
      <w:ind w:leftChars="200" w:left="420"/>
    </w:pPr>
  </w:style>
  <w:style w:type="paragraph" w:styleId="a8">
    <w:name w:val="Plain Text"/>
    <w:basedOn w:val="a"/>
    <w:autoRedefine/>
    <w:qFormat/>
    <w:rsid w:val="00EE34D4"/>
    <w:rPr>
      <w:rFonts w:ascii="宋体" w:hAnsi="Courier New"/>
    </w:rPr>
  </w:style>
  <w:style w:type="paragraph" w:styleId="a9">
    <w:name w:val="Balloon Text"/>
    <w:basedOn w:val="a"/>
    <w:link w:val="Char1"/>
    <w:autoRedefine/>
    <w:uiPriority w:val="99"/>
    <w:semiHidden/>
    <w:unhideWhenUsed/>
    <w:qFormat/>
    <w:rsid w:val="00EE34D4"/>
    <w:rPr>
      <w:sz w:val="18"/>
      <w:szCs w:val="18"/>
    </w:rPr>
  </w:style>
  <w:style w:type="paragraph" w:styleId="aa">
    <w:name w:val="footer"/>
    <w:basedOn w:val="a"/>
    <w:link w:val="Char2"/>
    <w:autoRedefine/>
    <w:unhideWhenUsed/>
    <w:qFormat/>
    <w:rsid w:val="00EE34D4"/>
    <w:pPr>
      <w:tabs>
        <w:tab w:val="center" w:pos="4153"/>
        <w:tab w:val="right" w:pos="8306"/>
      </w:tabs>
      <w:snapToGrid w:val="0"/>
      <w:jc w:val="left"/>
    </w:pPr>
    <w:rPr>
      <w:sz w:val="18"/>
      <w:szCs w:val="18"/>
    </w:rPr>
  </w:style>
  <w:style w:type="paragraph" w:styleId="ab">
    <w:name w:val="header"/>
    <w:basedOn w:val="a"/>
    <w:link w:val="Char3"/>
    <w:autoRedefine/>
    <w:unhideWhenUsed/>
    <w:qFormat/>
    <w:rsid w:val="00EE34D4"/>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rsid w:val="00EE34D4"/>
  </w:style>
  <w:style w:type="paragraph" w:styleId="20">
    <w:name w:val="toc 2"/>
    <w:basedOn w:val="a"/>
    <w:next w:val="a"/>
    <w:autoRedefine/>
    <w:uiPriority w:val="39"/>
    <w:unhideWhenUsed/>
    <w:qFormat/>
    <w:rsid w:val="00EE34D4"/>
    <w:pPr>
      <w:ind w:leftChars="200" w:left="420"/>
    </w:pPr>
  </w:style>
  <w:style w:type="paragraph" w:styleId="ac">
    <w:name w:val="Normal (Web)"/>
    <w:basedOn w:val="a"/>
    <w:autoRedefine/>
    <w:uiPriority w:val="99"/>
    <w:unhideWhenUsed/>
    <w:qFormat/>
    <w:rsid w:val="00EE34D4"/>
    <w:pPr>
      <w:widowControl/>
      <w:spacing w:before="100" w:beforeAutospacing="1" w:after="100" w:afterAutospacing="1"/>
      <w:jc w:val="left"/>
    </w:pPr>
    <w:rPr>
      <w:rFonts w:ascii="宋体" w:eastAsia="宋体" w:hAnsi="宋体" w:cs="宋体"/>
      <w:kern w:val="0"/>
      <w:sz w:val="24"/>
      <w:szCs w:val="24"/>
    </w:rPr>
  </w:style>
  <w:style w:type="paragraph" w:styleId="ad">
    <w:name w:val="annotation subject"/>
    <w:basedOn w:val="a6"/>
    <w:next w:val="a6"/>
    <w:link w:val="Char4"/>
    <w:autoRedefine/>
    <w:uiPriority w:val="99"/>
    <w:semiHidden/>
    <w:unhideWhenUsed/>
    <w:qFormat/>
    <w:rsid w:val="00EE34D4"/>
    <w:rPr>
      <w:rFonts w:asciiTheme="minorHAnsi" w:eastAsiaTheme="minorEastAsia" w:hAnsiTheme="minorHAnsi" w:cstheme="minorBidi"/>
      <w:b/>
      <w:bCs/>
      <w:szCs w:val="22"/>
    </w:rPr>
  </w:style>
  <w:style w:type="paragraph" w:styleId="ae">
    <w:name w:val="Body Text First Indent"/>
    <w:basedOn w:val="a3"/>
    <w:autoRedefine/>
    <w:qFormat/>
    <w:rsid w:val="00EE34D4"/>
    <w:pPr>
      <w:spacing w:before="0" w:after="120"/>
      <w:ind w:left="0" w:firstLineChars="100" w:firstLine="420"/>
    </w:pPr>
    <w:rPr>
      <w:rFonts w:ascii="Times New Roman" w:hint="default"/>
      <w:sz w:val="21"/>
    </w:rPr>
  </w:style>
  <w:style w:type="table" w:styleId="af">
    <w:name w:val="Table Grid"/>
    <w:basedOn w:val="a1"/>
    <w:autoRedefine/>
    <w:qFormat/>
    <w:rsid w:val="00EE34D4"/>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autoRedefine/>
    <w:uiPriority w:val="22"/>
    <w:qFormat/>
    <w:rsid w:val="00EE34D4"/>
    <w:rPr>
      <w:b/>
      <w:bCs/>
    </w:rPr>
  </w:style>
  <w:style w:type="character" w:styleId="af1">
    <w:name w:val="Hyperlink"/>
    <w:basedOn w:val="a0"/>
    <w:autoRedefine/>
    <w:uiPriority w:val="99"/>
    <w:unhideWhenUsed/>
    <w:qFormat/>
    <w:rsid w:val="00EE34D4"/>
    <w:rPr>
      <w:color w:val="0000FF" w:themeColor="hyperlink"/>
      <w:u w:val="single"/>
    </w:rPr>
  </w:style>
  <w:style w:type="character" w:styleId="af2">
    <w:name w:val="annotation reference"/>
    <w:autoRedefine/>
    <w:uiPriority w:val="99"/>
    <w:qFormat/>
    <w:rsid w:val="00EE34D4"/>
    <w:rPr>
      <w:sz w:val="21"/>
      <w:szCs w:val="21"/>
    </w:rPr>
  </w:style>
  <w:style w:type="character" w:customStyle="1" w:styleId="2Char">
    <w:name w:val="标题 2 Char"/>
    <w:basedOn w:val="a0"/>
    <w:link w:val="2"/>
    <w:autoRedefine/>
    <w:uiPriority w:val="9"/>
    <w:qFormat/>
    <w:rsid w:val="00EE34D4"/>
    <w:rPr>
      <w:rFonts w:asciiTheme="majorHAnsi" w:eastAsiaTheme="majorEastAsia" w:hAnsiTheme="majorHAnsi" w:cstheme="majorBidi"/>
      <w:b/>
      <w:bCs/>
      <w:sz w:val="32"/>
      <w:szCs w:val="32"/>
    </w:rPr>
  </w:style>
  <w:style w:type="character" w:customStyle="1" w:styleId="Char3">
    <w:name w:val="页眉 Char"/>
    <w:basedOn w:val="a0"/>
    <w:link w:val="ab"/>
    <w:autoRedefine/>
    <w:qFormat/>
    <w:rsid w:val="00EE34D4"/>
    <w:rPr>
      <w:sz w:val="18"/>
      <w:szCs w:val="18"/>
    </w:rPr>
  </w:style>
  <w:style w:type="character" w:customStyle="1" w:styleId="Char2">
    <w:name w:val="页脚 Char"/>
    <w:basedOn w:val="a0"/>
    <w:link w:val="aa"/>
    <w:autoRedefine/>
    <w:qFormat/>
    <w:rsid w:val="00EE34D4"/>
    <w:rPr>
      <w:sz w:val="18"/>
      <w:szCs w:val="18"/>
    </w:rPr>
  </w:style>
  <w:style w:type="character" w:customStyle="1" w:styleId="1Char">
    <w:name w:val="标题 1 Char"/>
    <w:basedOn w:val="a0"/>
    <w:link w:val="1"/>
    <w:autoRedefine/>
    <w:uiPriority w:val="9"/>
    <w:qFormat/>
    <w:rsid w:val="00EE34D4"/>
    <w:rPr>
      <w:rFonts w:ascii="宋体" w:eastAsia="宋体" w:hAnsi="宋体" w:cs="宋体"/>
      <w:b/>
      <w:bCs/>
      <w:kern w:val="36"/>
      <w:sz w:val="48"/>
      <w:szCs w:val="48"/>
    </w:rPr>
  </w:style>
  <w:style w:type="character" w:customStyle="1" w:styleId="3Char">
    <w:name w:val="标题 3 Char"/>
    <w:basedOn w:val="a0"/>
    <w:link w:val="3"/>
    <w:autoRedefine/>
    <w:uiPriority w:val="9"/>
    <w:qFormat/>
    <w:rsid w:val="00EE34D4"/>
    <w:rPr>
      <w:rFonts w:ascii="宋体" w:eastAsia="宋体" w:hAnsi="宋体" w:cs="宋体"/>
      <w:b/>
      <w:bCs/>
      <w:kern w:val="0"/>
      <w:sz w:val="27"/>
      <w:szCs w:val="27"/>
    </w:rPr>
  </w:style>
  <w:style w:type="character" w:customStyle="1" w:styleId="4Char">
    <w:name w:val="标题 4 Char"/>
    <w:basedOn w:val="a0"/>
    <w:link w:val="4"/>
    <w:autoRedefine/>
    <w:uiPriority w:val="9"/>
    <w:qFormat/>
    <w:rsid w:val="00EE34D4"/>
    <w:rPr>
      <w:rFonts w:ascii="宋体" w:eastAsia="宋体" w:hAnsi="宋体" w:cs="宋体"/>
      <w:b/>
      <w:bCs/>
      <w:kern w:val="0"/>
      <w:sz w:val="24"/>
      <w:szCs w:val="24"/>
    </w:rPr>
  </w:style>
  <w:style w:type="character" w:customStyle="1" w:styleId="5Char">
    <w:name w:val="标题 5 Char"/>
    <w:basedOn w:val="a0"/>
    <w:link w:val="5"/>
    <w:autoRedefine/>
    <w:uiPriority w:val="9"/>
    <w:qFormat/>
    <w:rsid w:val="00EE34D4"/>
    <w:rPr>
      <w:rFonts w:ascii="宋体" w:eastAsia="宋体" w:hAnsi="宋体" w:cs="宋体"/>
      <w:b/>
      <w:bCs/>
      <w:kern w:val="0"/>
      <w:sz w:val="20"/>
      <w:szCs w:val="20"/>
    </w:rPr>
  </w:style>
  <w:style w:type="character" w:customStyle="1" w:styleId="6Char">
    <w:name w:val="标题 6 Char"/>
    <w:basedOn w:val="a0"/>
    <w:link w:val="6"/>
    <w:autoRedefine/>
    <w:uiPriority w:val="9"/>
    <w:qFormat/>
    <w:rsid w:val="00EE34D4"/>
    <w:rPr>
      <w:rFonts w:ascii="宋体" w:eastAsia="宋体" w:hAnsi="宋体" w:cs="宋体"/>
      <w:b/>
      <w:bCs/>
      <w:kern w:val="0"/>
      <w:sz w:val="15"/>
      <w:szCs w:val="15"/>
    </w:rPr>
  </w:style>
  <w:style w:type="character" w:customStyle="1" w:styleId="customizeprojectname">
    <w:name w:val="customize__projectname"/>
    <w:basedOn w:val="a0"/>
    <w:autoRedefine/>
    <w:qFormat/>
    <w:rsid w:val="00EE34D4"/>
  </w:style>
  <w:style w:type="character" w:customStyle="1" w:styleId="customizerecordno">
    <w:name w:val="customize_recordno"/>
    <w:basedOn w:val="a0"/>
    <w:autoRedefine/>
    <w:qFormat/>
    <w:rsid w:val="00EE34D4"/>
  </w:style>
  <w:style w:type="character" w:customStyle="1" w:styleId="customizeprojectcode">
    <w:name w:val="customize_project_code"/>
    <w:basedOn w:val="a0"/>
    <w:autoRedefine/>
    <w:qFormat/>
    <w:rsid w:val="00EE34D4"/>
  </w:style>
  <w:style w:type="character" w:customStyle="1" w:styleId="customizecgr">
    <w:name w:val="customize_cgr"/>
    <w:basedOn w:val="a0"/>
    <w:autoRedefine/>
    <w:qFormat/>
    <w:rsid w:val="00EE34D4"/>
  </w:style>
  <w:style w:type="character" w:customStyle="1" w:styleId="customizeagent">
    <w:name w:val="customize_agent"/>
    <w:basedOn w:val="a0"/>
    <w:autoRedefine/>
    <w:qFormat/>
    <w:rsid w:val="00EE34D4"/>
  </w:style>
  <w:style w:type="character" w:customStyle="1" w:styleId="customizecgrdz">
    <w:name w:val="customize_cgrdz"/>
    <w:basedOn w:val="a0"/>
    <w:autoRedefine/>
    <w:qFormat/>
    <w:rsid w:val="00EE34D4"/>
  </w:style>
  <w:style w:type="character" w:customStyle="1" w:styleId="customizecgrdh">
    <w:name w:val="customize_cgrdh"/>
    <w:basedOn w:val="a0"/>
    <w:autoRedefine/>
    <w:qFormat/>
    <w:rsid w:val="00EE34D4"/>
  </w:style>
  <w:style w:type="character" w:customStyle="1" w:styleId="customizeagentadd">
    <w:name w:val="customize_agentadd"/>
    <w:basedOn w:val="a0"/>
    <w:autoRedefine/>
    <w:qFormat/>
    <w:rsid w:val="00EE34D4"/>
  </w:style>
  <w:style w:type="character" w:customStyle="1" w:styleId="customizeagenttel">
    <w:name w:val="customize_agenttel"/>
    <w:basedOn w:val="a0"/>
    <w:autoRedefine/>
    <w:qFormat/>
    <w:rsid w:val="00EE34D4"/>
  </w:style>
  <w:style w:type="character" w:customStyle="1" w:styleId="editlist">
    <w:name w:val="editlist"/>
    <w:basedOn w:val="a0"/>
    <w:autoRedefine/>
    <w:qFormat/>
    <w:rsid w:val="00EE34D4"/>
  </w:style>
  <w:style w:type="character" w:customStyle="1" w:styleId="edittexttarea">
    <w:name w:val="edittexttarea"/>
    <w:basedOn w:val="a0"/>
    <w:autoRedefine/>
    <w:qFormat/>
    <w:rsid w:val="00EE34D4"/>
  </w:style>
  <w:style w:type="character" w:customStyle="1" w:styleId="editinput">
    <w:name w:val="editinput"/>
    <w:basedOn w:val="a0"/>
    <w:autoRedefine/>
    <w:qFormat/>
    <w:rsid w:val="00EE34D4"/>
  </w:style>
  <w:style w:type="character" w:customStyle="1" w:styleId="Char">
    <w:name w:val="文档结构图 Char"/>
    <w:basedOn w:val="a0"/>
    <w:link w:val="a5"/>
    <w:autoRedefine/>
    <w:qFormat/>
    <w:rsid w:val="00EE34D4"/>
    <w:rPr>
      <w:rFonts w:ascii="宋体" w:eastAsia="宋体"/>
      <w:sz w:val="18"/>
      <w:szCs w:val="18"/>
    </w:rPr>
  </w:style>
  <w:style w:type="character" w:customStyle="1" w:styleId="Char1">
    <w:name w:val="批注框文本 Char"/>
    <w:basedOn w:val="a0"/>
    <w:link w:val="a9"/>
    <w:autoRedefine/>
    <w:uiPriority w:val="99"/>
    <w:semiHidden/>
    <w:qFormat/>
    <w:rsid w:val="00EE34D4"/>
    <w:rPr>
      <w:sz w:val="18"/>
      <w:szCs w:val="18"/>
    </w:rPr>
  </w:style>
  <w:style w:type="character" w:customStyle="1" w:styleId="Char0">
    <w:name w:val="批注文字 Char"/>
    <w:basedOn w:val="a0"/>
    <w:link w:val="a6"/>
    <w:autoRedefine/>
    <w:uiPriority w:val="99"/>
    <w:qFormat/>
    <w:rsid w:val="00EE34D4"/>
    <w:rPr>
      <w:rFonts w:ascii="Times New Roman" w:eastAsia="宋体" w:hAnsi="Times New Roman" w:cs="Times New Roman"/>
      <w:szCs w:val="24"/>
    </w:rPr>
  </w:style>
  <w:style w:type="paragraph" w:styleId="af3">
    <w:name w:val="List Paragraph"/>
    <w:basedOn w:val="a"/>
    <w:link w:val="Char5"/>
    <w:autoRedefine/>
    <w:uiPriority w:val="34"/>
    <w:qFormat/>
    <w:rsid w:val="00EE34D4"/>
    <w:pPr>
      <w:ind w:firstLineChars="200" w:firstLine="420"/>
    </w:pPr>
  </w:style>
  <w:style w:type="paragraph" w:customStyle="1" w:styleId="TOC1">
    <w:name w:val="TOC 标题1"/>
    <w:basedOn w:val="1"/>
    <w:next w:val="a"/>
    <w:autoRedefine/>
    <w:uiPriority w:val="39"/>
    <w:semiHidden/>
    <w:unhideWhenUsed/>
    <w:qFormat/>
    <w:rsid w:val="00EE34D4"/>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 w:type="table" w:customStyle="1" w:styleId="11">
    <w:name w:val="网格型1"/>
    <w:basedOn w:val="a1"/>
    <w:autoRedefine/>
    <w:uiPriority w:val="59"/>
    <w:qFormat/>
    <w:rsid w:val="00EE34D4"/>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网格型31"/>
    <w:basedOn w:val="a1"/>
    <w:autoRedefine/>
    <w:uiPriority w:val="59"/>
    <w:qFormat/>
    <w:rsid w:val="00EE34D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网格型4"/>
    <w:basedOn w:val="a1"/>
    <w:autoRedefine/>
    <w:qFormat/>
    <w:rsid w:val="00EE34D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批注主题 Char"/>
    <w:basedOn w:val="Char0"/>
    <w:link w:val="ad"/>
    <w:autoRedefine/>
    <w:uiPriority w:val="99"/>
    <w:semiHidden/>
    <w:qFormat/>
    <w:rsid w:val="00EE34D4"/>
    <w:rPr>
      <w:rFonts w:ascii="Times New Roman" w:eastAsia="宋体" w:hAnsi="Times New Roman" w:cs="Times New Roman"/>
      <w:b/>
      <w:bCs/>
      <w:kern w:val="2"/>
      <w:sz w:val="21"/>
      <w:szCs w:val="22"/>
    </w:rPr>
  </w:style>
  <w:style w:type="paragraph" w:customStyle="1" w:styleId="col-sm-12">
    <w:name w:val="col-sm-12"/>
    <w:basedOn w:val="a"/>
    <w:autoRedefine/>
    <w:qFormat/>
    <w:rsid w:val="00EE34D4"/>
    <w:pPr>
      <w:widowControl/>
      <w:spacing w:before="100" w:beforeAutospacing="1" w:after="100" w:afterAutospacing="1"/>
      <w:jc w:val="left"/>
    </w:pPr>
    <w:rPr>
      <w:rFonts w:ascii="宋体" w:eastAsia="宋体" w:hAnsi="宋体" w:cs="宋体"/>
      <w:kern w:val="0"/>
      <w:sz w:val="24"/>
      <w:szCs w:val="24"/>
    </w:rPr>
  </w:style>
  <w:style w:type="character" w:customStyle="1" w:styleId="col-sm-6">
    <w:name w:val="col-sm-6"/>
    <w:basedOn w:val="a0"/>
    <w:autoRedefine/>
    <w:qFormat/>
    <w:rsid w:val="00EE34D4"/>
  </w:style>
  <w:style w:type="paragraph" w:customStyle="1" w:styleId="null3">
    <w:name w:val="null3"/>
    <w:autoRedefine/>
    <w:hidden/>
    <w:qFormat/>
    <w:rsid w:val="00EE34D4"/>
    <w:rPr>
      <w:rFonts w:hint="eastAsia"/>
    </w:rPr>
  </w:style>
  <w:style w:type="character" w:customStyle="1" w:styleId="Char5">
    <w:name w:val="列出段落 Char"/>
    <w:link w:val="af3"/>
    <w:autoRedefine/>
    <w:uiPriority w:val="34"/>
    <w:qFormat/>
    <w:rsid w:val="00EE34D4"/>
    <w:rPr>
      <w:kern w:val="2"/>
      <w:sz w:val="21"/>
      <w:szCs w:val="22"/>
    </w:rPr>
  </w:style>
  <w:style w:type="paragraph" w:customStyle="1" w:styleId="110">
    <w:name w:val="1.1"/>
    <w:basedOn w:val="a"/>
    <w:autoRedefine/>
    <w:qFormat/>
    <w:rsid w:val="00EE34D4"/>
    <w:pPr>
      <w:spacing w:line="500" w:lineRule="exact"/>
      <w:ind w:left="964" w:hanging="964"/>
      <w:textAlignment w:val="center"/>
    </w:pPr>
    <w:rPr>
      <w:rFonts w:ascii="DFKai-SB" w:eastAsia="DFKai-SB"/>
      <w:sz w:val="26"/>
      <w:szCs w:val="20"/>
      <w:lang w:eastAsia="zh-TW"/>
    </w:rPr>
  </w:style>
  <w:style w:type="paragraph" w:customStyle="1" w:styleId="12">
    <w:name w:val="(1)"/>
    <w:basedOn w:val="110"/>
    <w:autoRedefine/>
    <w:qFormat/>
    <w:rsid w:val="00EE34D4"/>
    <w:pPr>
      <w:ind w:left="1531" w:hanging="567"/>
    </w:pPr>
  </w:style>
  <w:style w:type="paragraph" w:customStyle="1" w:styleId="11-">
    <w:name w:val="1.1-"/>
    <w:basedOn w:val="110"/>
    <w:autoRedefine/>
    <w:qFormat/>
    <w:rsid w:val="00EE34D4"/>
    <w:pPr>
      <w:spacing w:before="500"/>
    </w:pPr>
  </w:style>
  <w:style w:type="character" w:customStyle="1" w:styleId="af4">
    <w:name w:val="无"/>
    <w:autoRedefine/>
    <w:uiPriority w:val="99"/>
    <w:qFormat/>
    <w:rsid w:val="00EE34D4"/>
    <w:rPr>
      <w:rFonts w:ascii="Times New Roman" w:eastAsia="宋体" w:hAnsi="Times New Roman" w:cs="Times New Roman"/>
    </w:rPr>
  </w:style>
  <w:style w:type="paragraph" w:customStyle="1" w:styleId="100">
    <w:name w:val="1.0"/>
    <w:basedOn w:val="a"/>
    <w:autoRedefine/>
    <w:qFormat/>
    <w:rsid w:val="00EE34D4"/>
    <w:pPr>
      <w:tabs>
        <w:tab w:val="left" w:pos="520"/>
      </w:tabs>
      <w:spacing w:before="120" w:after="120" w:line="460" w:lineRule="atLeast"/>
      <w:ind w:left="520" w:hanging="520"/>
      <w:jc w:val="left"/>
    </w:pPr>
    <w:rPr>
      <w:rFonts w:eastAsia="華康楷書體W5(P)"/>
      <w:sz w:val="26"/>
      <w:lang w:eastAsia="zh-TW"/>
    </w:rPr>
  </w:style>
  <w:style w:type="paragraph" w:customStyle="1" w:styleId="13">
    <w:name w:val="1."/>
    <w:basedOn w:val="a"/>
    <w:autoRedefine/>
    <w:qFormat/>
    <w:rsid w:val="00EE34D4"/>
    <w:pPr>
      <w:adjustRightInd w:val="0"/>
      <w:spacing w:before="240" w:after="120" w:line="460" w:lineRule="atLeast"/>
      <w:ind w:left="539"/>
      <w:textAlignment w:val="baseline"/>
    </w:pPr>
    <w:rPr>
      <w:rFonts w:eastAsia="華康楷書體W5"/>
      <w:spacing w:val="10"/>
      <w:kern w:val="0"/>
      <w:sz w:val="26"/>
      <w:szCs w:val="20"/>
      <w:lang w:eastAsia="zh-TW"/>
    </w:rPr>
  </w:style>
  <w:style w:type="paragraph" w:customStyle="1" w:styleId="10cm">
    <w:name w:val="樣式 標題 1 + (中文) 新細明體 黑色 右:  0 cm"/>
    <w:basedOn w:val="1"/>
    <w:autoRedefine/>
    <w:qFormat/>
    <w:rsid w:val="00EE34D4"/>
    <w:pPr>
      <w:tabs>
        <w:tab w:val="left" w:pos="425"/>
        <w:tab w:val="left" w:pos="600"/>
      </w:tabs>
      <w:spacing w:before="120" w:after="120"/>
      <w:ind w:left="425" w:hanging="425"/>
    </w:pPr>
    <w:rPr>
      <w:rFonts w:asciiTheme="minorHAnsi" w:eastAsia="PMingLiU" w:hAnsiTheme="minorHAnsi" w:cs="PMingLiU"/>
      <w:color w:val="000000"/>
      <w:kern w:val="0"/>
      <w:sz w:val="24"/>
      <w:szCs w:val="24"/>
    </w:rPr>
  </w:style>
  <w:style w:type="paragraph" w:customStyle="1" w:styleId="Style46">
    <w:name w:val="_Style 46"/>
    <w:basedOn w:val="a"/>
    <w:next w:val="af3"/>
    <w:autoRedefine/>
    <w:uiPriority w:val="34"/>
    <w:qFormat/>
    <w:rsid w:val="00EE34D4"/>
    <w:pPr>
      <w:ind w:firstLineChars="200" w:firstLine="420"/>
    </w:pPr>
  </w:style>
  <w:style w:type="paragraph" w:customStyle="1" w:styleId="p0">
    <w:name w:val="p0"/>
    <w:basedOn w:val="a"/>
    <w:autoRedefine/>
    <w:qFormat/>
    <w:rsid w:val="00EE34D4"/>
    <w:pPr>
      <w:widowControl/>
    </w:pPr>
    <w:rPr>
      <w:kern w:val="0"/>
      <w:szCs w:val="21"/>
    </w:rPr>
  </w:style>
</w:styles>
</file>

<file path=word/webSettings.xml><?xml version="1.0" encoding="utf-8"?>
<w:webSettings xmlns:r="http://schemas.openxmlformats.org/officeDocument/2006/relationships" xmlns:w="http://schemas.openxmlformats.org/wordprocessingml/2006/main">
  <w:divs>
    <w:div w:id="39016865">
      <w:bodyDiv w:val="1"/>
      <w:marLeft w:val="0"/>
      <w:marRight w:val="0"/>
      <w:marTop w:val="0"/>
      <w:marBottom w:val="0"/>
      <w:divBdr>
        <w:top w:val="none" w:sz="0" w:space="0" w:color="auto"/>
        <w:left w:val="none" w:sz="0" w:space="0" w:color="auto"/>
        <w:bottom w:val="none" w:sz="0" w:space="0" w:color="auto"/>
        <w:right w:val="none" w:sz="0" w:space="0" w:color="auto"/>
      </w:divBdr>
    </w:div>
    <w:div w:id="137773804">
      <w:bodyDiv w:val="1"/>
      <w:marLeft w:val="0"/>
      <w:marRight w:val="0"/>
      <w:marTop w:val="0"/>
      <w:marBottom w:val="0"/>
      <w:divBdr>
        <w:top w:val="none" w:sz="0" w:space="0" w:color="auto"/>
        <w:left w:val="none" w:sz="0" w:space="0" w:color="auto"/>
        <w:bottom w:val="none" w:sz="0" w:space="0" w:color="auto"/>
        <w:right w:val="none" w:sz="0" w:space="0" w:color="auto"/>
      </w:divBdr>
    </w:div>
    <w:div w:id="242035511">
      <w:bodyDiv w:val="1"/>
      <w:marLeft w:val="0"/>
      <w:marRight w:val="0"/>
      <w:marTop w:val="0"/>
      <w:marBottom w:val="0"/>
      <w:divBdr>
        <w:top w:val="none" w:sz="0" w:space="0" w:color="auto"/>
        <w:left w:val="none" w:sz="0" w:space="0" w:color="auto"/>
        <w:bottom w:val="none" w:sz="0" w:space="0" w:color="auto"/>
        <w:right w:val="none" w:sz="0" w:space="0" w:color="auto"/>
      </w:divBdr>
    </w:div>
    <w:div w:id="360210596">
      <w:bodyDiv w:val="1"/>
      <w:marLeft w:val="0"/>
      <w:marRight w:val="0"/>
      <w:marTop w:val="0"/>
      <w:marBottom w:val="0"/>
      <w:divBdr>
        <w:top w:val="none" w:sz="0" w:space="0" w:color="auto"/>
        <w:left w:val="none" w:sz="0" w:space="0" w:color="auto"/>
        <w:bottom w:val="none" w:sz="0" w:space="0" w:color="auto"/>
        <w:right w:val="none" w:sz="0" w:space="0" w:color="auto"/>
      </w:divBdr>
    </w:div>
    <w:div w:id="425923035">
      <w:bodyDiv w:val="1"/>
      <w:marLeft w:val="0"/>
      <w:marRight w:val="0"/>
      <w:marTop w:val="0"/>
      <w:marBottom w:val="0"/>
      <w:divBdr>
        <w:top w:val="none" w:sz="0" w:space="0" w:color="auto"/>
        <w:left w:val="none" w:sz="0" w:space="0" w:color="auto"/>
        <w:bottom w:val="none" w:sz="0" w:space="0" w:color="auto"/>
        <w:right w:val="none" w:sz="0" w:space="0" w:color="auto"/>
      </w:divBdr>
    </w:div>
    <w:div w:id="546990087">
      <w:bodyDiv w:val="1"/>
      <w:marLeft w:val="0"/>
      <w:marRight w:val="0"/>
      <w:marTop w:val="0"/>
      <w:marBottom w:val="0"/>
      <w:divBdr>
        <w:top w:val="none" w:sz="0" w:space="0" w:color="auto"/>
        <w:left w:val="none" w:sz="0" w:space="0" w:color="auto"/>
        <w:bottom w:val="none" w:sz="0" w:space="0" w:color="auto"/>
        <w:right w:val="none" w:sz="0" w:space="0" w:color="auto"/>
      </w:divBdr>
    </w:div>
    <w:div w:id="700521364">
      <w:bodyDiv w:val="1"/>
      <w:marLeft w:val="0"/>
      <w:marRight w:val="0"/>
      <w:marTop w:val="0"/>
      <w:marBottom w:val="0"/>
      <w:divBdr>
        <w:top w:val="none" w:sz="0" w:space="0" w:color="auto"/>
        <w:left w:val="none" w:sz="0" w:space="0" w:color="auto"/>
        <w:bottom w:val="none" w:sz="0" w:space="0" w:color="auto"/>
        <w:right w:val="none" w:sz="0" w:space="0" w:color="auto"/>
      </w:divBdr>
    </w:div>
    <w:div w:id="911550807">
      <w:bodyDiv w:val="1"/>
      <w:marLeft w:val="0"/>
      <w:marRight w:val="0"/>
      <w:marTop w:val="0"/>
      <w:marBottom w:val="0"/>
      <w:divBdr>
        <w:top w:val="none" w:sz="0" w:space="0" w:color="auto"/>
        <w:left w:val="none" w:sz="0" w:space="0" w:color="auto"/>
        <w:bottom w:val="none" w:sz="0" w:space="0" w:color="auto"/>
        <w:right w:val="none" w:sz="0" w:space="0" w:color="auto"/>
      </w:divBdr>
    </w:div>
    <w:div w:id="964389288">
      <w:bodyDiv w:val="1"/>
      <w:marLeft w:val="0"/>
      <w:marRight w:val="0"/>
      <w:marTop w:val="0"/>
      <w:marBottom w:val="0"/>
      <w:divBdr>
        <w:top w:val="none" w:sz="0" w:space="0" w:color="auto"/>
        <w:left w:val="none" w:sz="0" w:space="0" w:color="auto"/>
        <w:bottom w:val="none" w:sz="0" w:space="0" w:color="auto"/>
        <w:right w:val="none" w:sz="0" w:space="0" w:color="auto"/>
      </w:divBdr>
    </w:div>
    <w:div w:id="1014574982">
      <w:bodyDiv w:val="1"/>
      <w:marLeft w:val="0"/>
      <w:marRight w:val="0"/>
      <w:marTop w:val="0"/>
      <w:marBottom w:val="0"/>
      <w:divBdr>
        <w:top w:val="none" w:sz="0" w:space="0" w:color="auto"/>
        <w:left w:val="none" w:sz="0" w:space="0" w:color="auto"/>
        <w:bottom w:val="none" w:sz="0" w:space="0" w:color="auto"/>
        <w:right w:val="none" w:sz="0" w:space="0" w:color="auto"/>
      </w:divBdr>
    </w:div>
    <w:div w:id="1066105524">
      <w:bodyDiv w:val="1"/>
      <w:marLeft w:val="0"/>
      <w:marRight w:val="0"/>
      <w:marTop w:val="0"/>
      <w:marBottom w:val="0"/>
      <w:divBdr>
        <w:top w:val="none" w:sz="0" w:space="0" w:color="auto"/>
        <w:left w:val="none" w:sz="0" w:space="0" w:color="auto"/>
        <w:bottom w:val="none" w:sz="0" w:space="0" w:color="auto"/>
        <w:right w:val="none" w:sz="0" w:space="0" w:color="auto"/>
      </w:divBdr>
    </w:div>
    <w:div w:id="1130324011">
      <w:bodyDiv w:val="1"/>
      <w:marLeft w:val="0"/>
      <w:marRight w:val="0"/>
      <w:marTop w:val="0"/>
      <w:marBottom w:val="0"/>
      <w:divBdr>
        <w:top w:val="none" w:sz="0" w:space="0" w:color="auto"/>
        <w:left w:val="none" w:sz="0" w:space="0" w:color="auto"/>
        <w:bottom w:val="none" w:sz="0" w:space="0" w:color="auto"/>
        <w:right w:val="none" w:sz="0" w:space="0" w:color="auto"/>
      </w:divBdr>
    </w:div>
    <w:div w:id="1345325764">
      <w:bodyDiv w:val="1"/>
      <w:marLeft w:val="0"/>
      <w:marRight w:val="0"/>
      <w:marTop w:val="0"/>
      <w:marBottom w:val="0"/>
      <w:divBdr>
        <w:top w:val="none" w:sz="0" w:space="0" w:color="auto"/>
        <w:left w:val="none" w:sz="0" w:space="0" w:color="auto"/>
        <w:bottom w:val="none" w:sz="0" w:space="0" w:color="auto"/>
        <w:right w:val="none" w:sz="0" w:space="0" w:color="auto"/>
      </w:divBdr>
    </w:div>
    <w:div w:id="1538006358">
      <w:bodyDiv w:val="1"/>
      <w:marLeft w:val="0"/>
      <w:marRight w:val="0"/>
      <w:marTop w:val="0"/>
      <w:marBottom w:val="0"/>
      <w:divBdr>
        <w:top w:val="none" w:sz="0" w:space="0" w:color="auto"/>
        <w:left w:val="none" w:sz="0" w:space="0" w:color="auto"/>
        <w:bottom w:val="none" w:sz="0" w:space="0" w:color="auto"/>
        <w:right w:val="none" w:sz="0" w:space="0" w:color="auto"/>
      </w:divBdr>
    </w:div>
    <w:div w:id="1552694660">
      <w:bodyDiv w:val="1"/>
      <w:marLeft w:val="0"/>
      <w:marRight w:val="0"/>
      <w:marTop w:val="0"/>
      <w:marBottom w:val="0"/>
      <w:divBdr>
        <w:top w:val="none" w:sz="0" w:space="0" w:color="auto"/>
        <w:left w:val="none" w:sz="0" w:space="0" w:color="auto"/>
        <w:bottom w:val="none" w:sz="0" w:space="0" w:color="auto"/>
        <w:right w:val="none" w:sz="0" w:space="0" w:color="auto"/>
      </w:divBdr>
    </w:div>
    <w:div w:id="1694653760">
      <w:bodyDiv w:val="1"/>
      <w:marLeft w:val="0"/>
      <w:marRight w:val="0"/>
      <w:marTop w:val="0"/>
      <w:marBottom w:val="0"/>
      <w:divBdr>
        <w:top w:val="none" w:sz="0" w:space="0" w:color="auto"/>
        <w:left w:val="none" w:sz="0" w:space="0" w:color="auto"/>
        <w:bottom w:val="none" w:sz="0" w:space="0" w:color="auto"/>
        <w:right w:val="none" w:sz="0" w:space="0" w:color="auto"/>
      </w:divBdr>
    </w:div>
    <w:div w:id="1846700207">
      <w:bodyDiv w:val="1"/>
      <w:marLeft w:val="0"/>
      <w:marRight w:val="0"/>
      <w:marTop w:val="0"/>
      <w:marBottom w:val="0"/>
      <w:divBdr>
        <w:top w:val="none" w:sz="0" w:space="0" w:color="auto"/>
        <w:left w:val="none" w:sz="0" w:space="0" w:color="auto"/>
        <w:bottom w:val="none" w:sz="0" w:space="0" w:color="auto"/>
        <w:right w:val="none" w:sz="0" w:space="0" w:color="auto"/>
      </w:divBdr>
    </w:div>
    <w:div w:id="1860896292">
      <w:bodyDiv w:val="1"/>
      <w:marLeft w:val="0"/>
      <w:marRight w:val="0"/>
      <w:marTop w:val="0"/>
      <w:marBottom w:val="0"/>
      <w:divBdr>
        <w:top w:val="none" w:sz="0" w:space="0" w:color="auto"/>
        <w:left w:val="none" w:sz="0" w:space="0" w:color="auto"/>
        <w:bottom w:val="none" w:sz="0" w:space="0" w:color="auto"/>
        <w:right w:val="none" w:sz="0" w:space="0" w:color="auto"/>
      </w:divBdr>
    </w:div>
    <w:div w:id="1901138223">
      <w:bodyDiv w:val="1"/>
      <w:marLeft w:val="0"/>
      <w:marRight w:val="0"/>
      <w:marTop w:val="0"/>
      <w:marBottom w:val="0"/>
      <w:divBdr>
        <w:top w:val="none" w:sz="0" w:space="0" w:color="auto"/>
        <w:left w:val="none" w:sz="0" w:space="0" w:color="auto"/>
        <w:bottom w:val="none" w:sz="0" w:space="0" w:color="auto"/>
        <w:right w:val="none" w:sz="0" w:space="0" w:color="auto"/>
      </w:divBdr>
    </w:div>
    <w:div w:id="1974863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A68AD-F4B8-4453-AB72-5E83B7A44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114</Pages>
  <Words>10384</Words>
  <Characters>59193</Characters>
  <Application>Microsoft Office Word</Application>
  <DocSecurity>0</DocSecurity>
  <Lines>493</Lines>
  <Paragraphs>138</Paragraphs>
  <ScaleCrop>false</ScaleCrop>
  <Company>cyu</Company>
  <LinksUpToDate>false</LinksUpToDate>
  <CharactersWithSpaces>69439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27849</dc:creator>
  <cp:lastModifiedBy>H</cp:lastModifiedBy>
  <cp:revision>22</cp:revision>
  <cp:lastPrinted>2023-12-27T09:46:00Z</cp:lastPrinted>
  <dcterms:created xsi:type="dcterms:W3CDTF">2024-01-18T02:30:00Z</dcterms:created>
  <dcterms:modified xsi:type="dcterms:W3CDTF">2024-02-04T08:23:00Z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15C63A903586404AA816A087741E1540</vt:lpwstr>
  </property>
</Properties>
</file>