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r>
        <w:rPr>
          <w:rFonts w:hint="eastAsia"/>
          <w:sz w:val="24"/>
        </w:rPr>
        <w:t>实验室X射线吸收谱仪系统应达到如下技术指标：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▲1.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采用高分辨罗兰环结构X射线单色器，具备X射线吸收精细结构谱(XAFS)能量范围：</w:t>
      </w:r>
      <w:r>
        <w:rPr>
          <w:sz w:val="24"/>
        </w:rPr>
        <w:t>5</w:t>
      </w:r>
      <w:r>
        <w:rPr>
          <w:rFonts w:hint="eastAsia"/>
          <w:sz w:val="24"/>
        </w:rPr>
        <w:t>-</w:t>
      </w:r>
      <w:r>
        <w:rPr>
          <w:sz w:val="24"/>
        </w:rPr>
        <w:t>20</w:t>
      </w:r>
      <w:r>
        <w:rPr>
          <w:rFonts w:hint="eastAsia"/>
          <w:sz w:val="24"/>
        </w:rPr>
        <w:t xml:space="preserve"> keV</w:t>
      </w:r>
    </w:p>
    <w:p>
      <w:pPr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X射线单色器布拉格角测量范围布拉格角范围：55°-85°</w:t>
      </w:r>
    </w:p>
    <w:p>
      <w:pPr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检测器处，直观体现单色X射线有效计数率不小于2</w:t>
      </w:r>
      <w:r>
        <w:rPr>
          <w:sz w:val="24"/>
        </w:rPr>
        <w:t>x10</w:t>
      </w:r>
      <w:r>
        <w:rPr>
          <w:sz w:val="24"/>
          <w:vertAlign w:val="superscript"/>
        </w:rPr>
        <w:t>5</w:t>
      </w:r>
      <w:r>
        <w:rPr>
          <w:rFonts w:hint="eastAsia"/>
          <w:sz w:val="24"/>
        </w:rPr>
        <w:t xml:space="preserve"> photons/sec (7-9 keV)，且须信号dead time&lt;30%</w:t>
      </w:r>
    </w:p>
    <w:p>
      <w:pPr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XAFS模式能量分辨率：≤ 1.5 eV (7-9 keV)</w:t>
      </w:r>
    </w:p>
    <w:p>
      <w:pPr>
        <w:rPr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XAFS模式重复性：＜50 meV 能量尺度漂移，无需重复的单色仪校准</w:t>
      </w:r>
    </w:p>
    <w:p>
      <w:pPr>
        <w:rPr>
          <w:sz w:val="24"/>
        </w:rPr>
      </w:pPr>
      <w:r>
        <w:rPr>
          <w:rFonts w:hint="eastAsia"/>
          <w:sz w:val="24"/>
        </w:rPr>
        <w:t>6.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XAFS模式最大加速电压不低于40kV, 最大电流不低于30mA</w:t>
      </w:r>
    </w:p>
    <w:p>
      <w:pPr>
        <w:rPr>
          <w:sz w:val="24"/>
        </w:rPr>
      </w:pPr>
      <w:r>
        <w:rPr>
          <w:rFonts w:hint="eastAsia"/>
          <w:sz w:val="24"/>
        </w:rPr>
        <w:t>▲7.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具备X射线发射谱(XES)测量功能。</w:t>
      </w:r>
    </w:p>
    <w:p>
      <w:pPr>
        <w:rPr>
          <w:sz w:val="24"/>
        </w:rPr>
      </w:pPr>
      <w:r>
        <w:rPr>
          <w:rFonts w:hint="eastAsia"/>
          <w:sz w:val="24"/>
        </w:rPr>
        <w:t>8.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提供XAFS和XES测量的切换组件，实现便捷快速功能切换。</w:t>
      </w:r>
      <w:bookmarkStart w:id="0" w:name="_GoBack"/>
      <w:bookmarkEnd w:id="0"/>
    </w:p>
    <w:p>
      <w:pPr>
        <w:rPr>
          <w:sz w:val="24"/>
        </w:rPr>
      </w:pPr>
      <w:r>
        <w:rPr>
          <w:rFonts w:hint="eastAsia"/>
          <w:sz w:val="24"/>
        </w:rPr>
        <w:t>9.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XES模式最大加速电压不低于25kV, 最大电流不低于3mA</w:t>
      </w:r>
    </w:p>
    <w:p>
      <w:pPr>
        <w:rPr>
          <w:sz w:val="24"/>
        </w:rPr>
      </w:pPr>
      <w:r>
        <w:rPr>
          <w:rFonts w:hint="eastAsia"/>
          <w:sz w:val="24"/>
        </w:rPr>
        <w:t>10.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XES核心-空穴生成速率≥ 10</w:t>
      </w:r>
      <w:r>
        <w:rPr>
          <w:rFonts w:hint="eastAsia"/>
          <w:sz w:val="24"/>
          <w:vertAlign w:val="superscript"/>
        </w:rPr>
        <w:t>1</w:t>
      </w:r>
      <w:r>
        <w:rPr>
          <w:sz w:val="24"/>
          <w:vertAlign w:val="superscript"/>
        </w:rPr>
        <w:t>0</w:t>
      </w:r>
      <w:r>
        <w:rPr>
          <w:rFonts w:hint="eastAsia"/>
          <w:sz w:val="24"/>
        </w:rPr>
        <w:t>/s (7-9 keV)</w:t>
      </w:r>
    </w:p>
    <w:p>
      <w:pPr>
        <w:rPr>
          <w:sz w:val="24"/>
        </w:rPr>
      </w:pPr>
      <w:r>
        <w:rPr>
          <w:rFonts w:hint="eastAsia"/>
          <w:sz w:val="24"/>
        </w:rPr>
        <w:t>11.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XES模式能量分辨率：≤ 2 eV (7-9 keV)</w:t>
      </w:r>
    </w:p>
    <w:p>
      <w:pPr>
        <w:rPr>
          <w:sz w:val="24"/>
        </w:rPr>
      </w:pPr>
      <w:r>
        <w:rPr>
          <w:rFonts w:hint="eastAsia"/>
          <w:sz w:val="24"/>
        </w:rPr>
        <w:t>★12.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XES模式重复性：＜25 meV 能量尺度漂移</w:t>
      </w:r>
    </w:p>
    <w:p>
      <w:pPr>
        <w:rPr>
          <w:sz w:val="24"/>
        </w:rPr>
      </w:pPr>
      <w:r>
        <w:rPr>
          <w:rFonts w:hint="eastAsia"/>
          <w:sz w:val="24"/>
        </w:rPr>
        <w:t>13.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分析仪球面弯曲晶体：不少于9块Johann型球面弯曲的Si或Ge布拉格分光晶体，曲率半径为0.5 m</w:t>
      </w:r>
    </w:p>
    <w:p>
      <w:pPr>
        <w:rPr>
          <w:sz w:val="24"/>
        </w:rPr>
      </w:pPr>
      <w:r>
        <w:rPr>
          <w:rFonts w:hint="eastAsia"/>
          <w:sz w:val="24"/>
        </w:rPr>
        <w:t>14.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球面弯曲晶体配置预对准校正支架，以便快速安装和调整</w:t>
      </w:r>
    </w:p>
    <w:p>
      <w:pPr>
        <w:rPr>
          <w:sz w:val="24"/>
        </w:rPr>
      </w:pPr>
      <w:r>
        <w:rPr>
          <w:rFonts w:hint="eastAsia"/>
          <w:sz w:val="24"/>
        </w:rPr>
        <w:t>15.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检测器：一元硅漂移探测器，有效面积不小于150mm</w:t>
      </w:r>
      <w:r>
        <w:rPr>
          <w:rFonts w:hint="eastAsia"/>
          <w:sz w:val="24"/>
          <w:vertAlign w:val="superscript"/>
        </w:rPr>
        <w:t>2</w:t>
      </w:r>
    </w:p>
    <w:p>
      <w:pPr>
        <w:rPr>
          <w:sz w:val="24"/>
        </w:rPr>
      </w:pPr>
      <w:r>
        <w:rPr>
          <w:rFonts w:hint="eastAsia"/>
          <w:sz w:val="24"/>
        </w:rPr>
        <w:t>16.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配备多维高精度步进电机</w:t>
      </w:r>
    </w:p>
    <w:p>
      <w:pPr>
        <w:rPr>
          <w:sz w:val="24"/>
        </w:rPr>
      </w:pPr>
      <w:r>
        <w:rPr>
          <w:rFonts w:hint="eastAsia"/>
          <w:sz w:val="24"/>
        </w:rPr>
        <w:t>★17.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采用固定光源系统，配置2支XRD型X射线管(Mo/Ag)，功率≥1200W, 包含冷却水系统；配置2支XRF型X射线管（Pd/W），功率≥100 W，包含空气冷却系统</w:t>
      </w:r>
    </w:p>
    <w:p>
      <w:pPr>
        <w:rPr>
          <w:sz w:val="24"/>
        </w:rPr>
      </w:pPr>
      <w:r>
        <w:rPr>
          <w:rFonts w:hint="eastAsia"/>
          <w:sz w:val="24"/>
        </w:rPr>
        <w:t>18.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X射线管安装支架带有对准配件，便于用户定位</w:t>
      </w:r>
    </w:p>
    <w:p>
      <w:pPr>
        <w:rPr>
          <w:sz w:val="24"/>
        </w:rPr>
      </w:pPr>
      <w:r>
        <w:rPr>
          <w:sz w:val="24"/>
        </w:rPr>
        <w:t>19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X射线源设置温度监视器，与高压电源连接互锁以进行安全操作。</w:t>
      </w:r>
    </w:p>
    <w:p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0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具备自屏蔽功能，周围环境辐射剂量小于1 uSv/h</w:t>
      </w:r>
    </w:p>
    <w:p>
      <w:pPr>
        <w:rPr>
          <w:sz w:val="24"/>
        </w:rPr>
      </w:pPr>
      <w:r>
        <w:rPr>
          <w:sz w:val="24"/>
        </w:rPr>
        <w:t>21.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XAFS模式样品轮：具备多样品自动切换功能</w:t>
      </w:r>
    </w:p>
    <w:p>
      <w:pPr>
        <w:rPr>
          <w:sz w:val="24"/>
        </w:rPr>
      </w:pPr>
      <w:r>
        <w:rPr>
          <w:rFonts w:hint="eastAsia"/>
          <w:sz w:val="24"/>
        </w:rPr>
        <w:t>▲2</w:t>
      </w:r>
      <w:r>
        <w:rPr>
          <w:sz w:val="24"/>
        </w:rPr>
        <w:t>2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XES模式配备电动对准台，用于光谱仪入口狭缝后的校准，且具备多样品切换功能，并提供模块照片</w:t>
      </w:r>
    </w:p>
    <w:p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3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控制程序可实现样品自动连续测试，满足过夜测试需求</w:t>
      </w:r>
    </w:p>
    <w:p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4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采用惰性气体保护装置减少X射线传输路径中的散射及损失，惰性气体容积不小于0.3 m</w:t>
      </w:r>
      <w:r>
        <w:rPr>
          <w:rFonts w:hint="eastAsia"/>
          <w:sz w:val="24"/>
          <w:vertAlign w:val="superscript"/>
        </w:rPr>
        <w:t>3</w:t>
      </w:r>
    </w:p>
    <w:p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5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机械调节精度要求: 能量扫描时最小步长不大于0.1 eV</w:t>
      </w:r>
    </w:p>
    <w:p>
      <w:pPr>
        <w:rPr>
          <w:sz w:val="24"/>
        </w:rPr>
      </w:pPr>
      <w:r>
        <w:rPr>
          <w:rFonts w:hint="eastAsia"/>
          <w:sz w:val="24"/>
        </w:rPr>
        <w:t>▲2</w:t>
      </w:r>
      <w:r>
        <w:rPr>
          <w:sz w:val="24"/>
        </w:rPr>
        <w:t>6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采用基于Python的软件操作系统，用于单色器校正，日常运转和测试，易于和外部设备进行集成，并提供软件简易操作视频（采用光盘存储）。</w:t>
      </w:r>
    </w:p>
    <w:p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 xml:space="preserve">7. </w:t>
      </w:r>
      <w:r>
        <w:rPr>
          <w:rFonts w:hint="eastAsia"/>
          <w:sz w:val="24"/>
        </w:rPr>
        <w:t>设备可通过操控软件实现对样品均匀度检测功能</w:t>
      </w:r>
    </w:p>
    <w:p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8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配备至少10个3d过渡金属标准箔片</w:t>
      </w:r>
    </w:p>
    <w:p>
      <w:pPr>
        <w:pStyle w:val="11"/>
        <w:ind w:firstLine="0" w:firstLineChars="0"/>
        <w:jc w:val="left"/>
        <w:rPr>
          <w:bCs/>
          <w:sz w:val="24"/>
        </w:rPr>
      </w:pPr>
      <w:r>
        <w:rPr>
          <w:sz w:val="24"/>
        </w:rPr>
        <w:t>29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配置专用工作站并预装系统集成的操作软件</w:t>
      </w: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zYzRmMWMwMDMzMWU2NWNmN2QyYjMyMjgwYzEyMjYifQ=="/>
  </w:docVars>
  <w:rsids>
    <w:rsidRoot w:val="00F47617"/>
    <w:rsid w:val="00031C79"/>
    <w:rsid w:val="001679BC"/>
    <w:rsid w:val="0018260D"/>
    <w:rsid w:val="002D7916"/>
    <w:rsid w:val="003A2307"/>
    <w:rsid w:val="00463B33"/>
    <w:rsid w:val="004A1FBB"/>
    <w:rsid w:val="004D7F81"/>
    <w:rsid w:val="005446A3"/>
    <w:rsid w:val="0055244D"/>
    <w:rsid w:val="006848B9"/>
    <w:rsid w:val="00755654"/>
    <w:rsid w:val="007809B6"/>
    <w:rsid w:val="0080783A"/>
    <w:rsid w:val="00807E32"/>
    <w:rsid w:val="0081522D"/>
    <w:rsid w:val="00907559"/>
    <w:rsid w:val="00930820"/>
    <w:rsid w:val="009C614D"/>
    <w:rsid w:val="00A00FAF"/>
    <w:rsid w:val="00B00D77"/>
    <w:rsid w:val="00B9744A"/>
    <w:rsid w:val="00C51022"/>
    <w:rsid w:val="00CB21E0"/>
    <w:rsid w:val="00CD3E78"/>
    <w:rsid w:val="00D01CE4"/>
    <w:rsid w:val="00D30046"/>
    <w:rsid w:val="00D85462"/>
    <w:rsid w:val="00E60721"/>
    <w:rsid w:val="00E71AC8"/>
    <w:rsid w:val="00ED54ED"/>
    <w:rsid w:val="00F009E6"/>
    <w:rsid w:val="00F47617"/>
    <w:rsid w:val="00FB4594"/>
    <w:rsid w:val="00FC5D54"/>
    <w:rsid w:val="19F863AC"/>
    <w:rsid w:val="25A174E4"/>
    <w:rsid w:val="38BC7E1B"/>
    <w:rsid w:val="417C2E25"/>
    <w:rsid w:val="4E3A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uiPriority w:val="99"/>
    <w:rPr>
      <w:sz w:val="16"/>
      <w:szCs w:val="16"/>
    </w:rPr>
  </w:style>
  <w:style w:type="character" w:customStyle="1" w:styleId="9">
    <w:name w:val="Header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Footer Char"/>
    <w:basedOn w:val="7"/>
    <w:link w:val="4"/>
    <w:qFormat/>
    <w:uiPriority w:val="99"/>
    <w:rPr>
      <w:sz w:val="18"/>
      <w:szCs w:val="18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character" w:customStyle="1" w:styleId="12">
    <w:name w:val="Balloon Text Char"/>
    <w:basedOn w:val="7"/>
    <w:link w:val="3"/>
    <w:semiHidden/>
    <w:uiPriority w:val="99"/>
    <w:rPr>
      <w:rFonts w:ascii="Segoe UI" w:hAnsi="Segoe UI" w:cs="Segoe U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807</Words>
  <Characters>1027</Characters>
  <Lines>7</Lines>
  <Paragraphs>2</Paragraphs>
  <TotalTime>19</TotalTime>
  <ScaleCrop>false</ScaleCrop>
  <LinksUpToDate>false</LinksUpToDate>
  <CharactersWithSpaces>1085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2021-11-09T22:13:00Z</dcterms:created>
  <dc:creator>金娟 徐</dc:creator>
  <cp:lastModifiedBy>Edith</cp:lastModifiedBy>
  <dcterms:modified xsi:type="dcterms:W3CDTF">2023-01-16T08:37:44Z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234AF7AB866740979AE7979553A671C1</vt:lpwstr>
  </property>
</Properties>
</file>