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r>
        <w:rPr>
          <w:rFonts w:ascii="宋体"/>
          <w:b/>
          <w:bCs/>
          <w:sz w:val="28"/>
          <w:szCs w:val="28"/>
        </w:rPr>
        <w:fldChar w:fldCharType="begin"/>
      </w:r>
      <w:r>
        <w:rPr>
          <w:rFonts w:ascii="宋体"/>
          <w:b/>
          <w:bCs/>
          <w:sz w:val="28"/>
          <w:szCs w:val="28"/>
        </w:rPr>
        <w:instrText xml:space="preserve">  </w:instrText>
      </w:r>
      <w:r>
        <w:rPr>
          <w:rFonts w:ascii="宋体"/>
          <w:b/>
          <w:bCs/>
          <w:sz w:val="28"/>
          <w:szCs w:val="28"/>
        </w:rPr>
        <w:fldChar w:fldCharType="end"/>
      </w: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center"/>
        <w:rPr>
          <w:rFonts w:ascii="宋体"/>
          <w:b/>
          <w:bCs/>
          <w:sz w:val="36"/>
          <w:szCs w:val="28"/>
        </w:rPr>
      </w:pPr>
      <w:r>
        <w:rPr>
          <w:rFonts w:hint="eastAsia" w:ascii="宋体" w:hAnsi="宋体"/>
          <w:b/>
          <w:bCs/>
          <w:sz w:val="36"/>
          <w:szCs w:val="28"/>
        </w:rPr>
        <w:t>采购项目</w:t>
      </w:r>
    </w:p>
    <w:p>
      <w:pPr>
        <w:rPr>
          <w:rFonts w:ascii="宋体" w:hAnsi="宋体"/>
          <w:b/>
          <w:bCs/>
          <w:sz w:val="36"/>
          <w:szCs w:val="28"/>
        </w:rPr>
      </w:pPr>
    </w:p>
    <w:p>
      <w:pPr>
        <w:ind w:firstLine="3253" w:firstLineChars="900"/>
        <w:rPr>
          <w:rFonts w:hint="eastAsia" w:ascii="宋体" w:hAnsi="宋体"/>
          <w:b/>
          <w:bCs/>
          <w:sz w:val="36"/>
          <w:szCs w:val="28"/>
        </w:rPr>
      </w:pPr>
      <w:r>
        <w:rPr>
          <w:rFonts w:hint="eastAsia" w:ascii="宋体" w:hAnsi="宋体"/>
          <w:b/>
          <w:bCs/>
          <w:sz w:val="36"/>
          <w:szCs w:val="28"/>
        </w:rPr>
        <w:t>紫外探测组件</w:t>
      </w:r>
    </w:p>
    <w:p>
      <w:pPr>
        <w:ind w:firstLine="3253" w:firstLineChars="900"/>
        <w:rPr>
          <w:rFonts w:hint="eastAsia" w:ascii="宋体" w:hAnsi="宋体"/>
          <w:b/>
          <w:bCs/>
          <w:sz w:val="36"/>
          <w:szCs w:val="28"/>
        </w:rPr>
      </w:pPr>
    </w:p>
    <w:p>
      <w:pPr>
        <w:spacing w:line="360" w:lineRule="auto"/>
        <w:jc w:val="center"/>
        <w:rPr>
          <w:rFonts w:hint="default" w:ascii="宋体" w:hAnsi="宋体" w:eastAsia="宋体"/>
          <w:b/>
          <w:sz w:val="36"/>
          <w:szCs w:val="36"/>
          <w:lang w:val="en-US" w:eastAsia="zh-CN"/>
        </w:rPr>
      </w:pPr>
      <w:r>
        <w:rPr>
          <w:rFonts w:hint="eastAsia" w:ascii="宋体" w:hAnsi="宋体"/>
          <w:b/>
          <w:bCs/>
          <w:sz w:val="36"/>
          <w:szCs w:val="28"/>
        </w:rPr>
        <w:t xml:space="preserve"> 采购编号：</w:t>
      </w:r>
      <w:r>
        <w:rPr>
          <w:rFonts w:hint="eastAsia" w:ascii="宋体" w:hAnsi="宋体"/>
          <w:b/>
          <w:sz w:val="36"/>
          <w:szCs w:val="36"/>
        </w:rPr>
        <w:t>JGYQ-2022TP-1</w:t>
      </w:r>
      <w:r>
        <w:rPr>
          <w:rFonts w:hint="eastAsia" w:ascii="宋体" w:hAnsi="宋体"/>
          <w:b/>
          <w:sz w:val="36"/>
          <w:szCs w:val="36"/>
          <w:lang w:val="en-US" w:eastAsia="zh-CN"/>
        </w:rPr>
        <w:t>30</w:t>
      </w:r>
    </w:p>
    <w:p>
      <w:pPr>
        <w:spacing w:line="360" w:lineRule="auto"/>
        <w:jc w:val="center"/>
        <w:rPr>
          <w:rFonts w:ascii="宋体" w:hAnsi="宋体"/>
          <w:b/>
          <w:bCs/>
          <w:sz w:val="36"/>
          <w:szCs w:val="36"/>
        </w:rPr>
      </w:pPr>
      <w:r>
        <w:rPr>
          <w:rFonts w:ascii="宋体" w:hAnsi="宋体"/>
          <w:b/>
          <w:sz w:val="36"/>
          <w:szCs w:val="36"/>
        </w:rPr>
        <w:t xml:space="preserve">  </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r>
        <w:rPr>
          <w:rFonts w:ascii="宋体" w:hAnsi="宋体"/>
          <w:b/>
          <w:bCs/>
          <w:sz w:val="28"/>
          <w:szCs w:val="28"/>
        </w:rPr>
        <w:fldChar w:fldCharType="begin"/>
      </w:r>
      <w:r>
        <w:rPr>
          <w:rFonts w:ascii="宋体" w:hAnsi="宋体"/>
          <w:b/>
          <w:bCs/>
          <w:sz w:val="28"/>
          <w:szCs w:val="28"/>
        </w:rPr>
        <w:instrText xml:space="preserve">  </w:instrText>
      </w:r>
      <w:r>
        <w:rPr>
          <w:rFonts w:ascii="宋体" w:hAnsi="宋体"/>
          <w:b/>
          <w:bCs/>
          <w:sz w:val="28"/>
          <w:szCs w:val="28"/>
        </w:rPr>
        <w:fldChar w:fldCharType="end"/>
      </w: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rPr>
        <w:t>2年</w:t>
      </w:r>
      <w:r>
        <w:rPr>
          <w:rFonts w:hint="eastAsia" w:ascii="宋体" w:hAnsi="宋体"/>
          <w:b/>
          <w:bCs/>
          <w:sz w:val="28"/>
          <w:szCs w:val="28"/>
          <w:lang w:val="en-US" w:eastAsia="zh-CN"/>
        </w:rPr>
        <w:t>9</w:t>
      </w:r>
      <w:r>
        <w:rPr>
          <w:rFonts w:hint="eastAsia" w:ascii="宋体" w:hAnsi="宋体"/>
          <w:b/>
          <w:bCs/>
          <w:sz w:val="28"/>
          <w:szCs w:val="28"/>
        </w:rPr>
        <w:t>月</w:t>
      </w:r>
      <w:r>
        <w:rPr>
          <w:rFonts w:hint="eastAsia" w:ascii="宋体" w:hAnsi="宋体"/>
          <w:b/>
          <w:bCs/>
          <w:sz w:val="28"/>
          <w:szCs w:val="28"/>
          <w:lang w:val="en-US" w:eastAsia="zh-CN"/>
        </w:rPr>
        <w:t>29</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紫外探测组件</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采购编号：JGYQ-2022TP-</w:t>
      </w:r>
      <w:r>
        <w:rPr>
          <w:rFonts w:hint="eastAsia" w:ascii="宋体" w:hAnsi="宋体"/>
          <w:sz w:val="28"/>
          <w:szCs w:val="28"/>
          <w:lang w:val="en-US" w:eastAsia="zh-CN"/>
        </w:rPr>
        <w:t>130</w:t>
      </w:r>
    </w:p>
    <w:p>
      <w:pPr>
        <w:numPr>
          <w:ilvl w:val="0"/>
          <w:numId w:val="2"/>
        </w:numPr>
        <w:spacing w:line="360" w:lineRule="auto"/>
        <w:rPr>
          <w:rFonts w:ascii="宋体"/>
          <w:sz w:val="28"/>
          <w:szCs w:val="28"/>
        </w:rPr>
      </w:pPr>
      <w:r>
        <w:rPr>
          <w:rFonts w:hint="eastAsia" w:ascii="宋体" w:hAnsi="宋体"/>
          <w:sz w:val="28"/>
          <w:szCs w:val="28"/>
        </w:rPr>
        <w:t>采购项目：紫外探测组件</w:t>
      </w:r>
    </w:p>
    <w:p>
      <w:pPr>
        <w:numPr>
          <w:ilvl w:val="0"/>
          <w:numId w:val="2"/>
        </w:numPr>
        <w:spacing w:line="360" w:lineRule="auto"/>
        <w:rPr>
          <w:rFonts w:ascii="宋体"/>
          <w:sz w:val="28"/>
          <w:szCs w:val="28"/>
        </w:rPr>
      </w:pPr>
      <w:r>
        <w:rPr>
          <w:rFonts w:hint="eastAsia" w:ascii="宋体" w:hAnsi="宋体"/>
          <w:sz w:val="28"/>
          <w:szCs w:val="28"/>
        </w:rPr>
        <w:t>采购预算：本项目预算人民币</w:t>
      </w:r>
      <w:r>
        <w:rPr>
          <w:rFonts w:hint="eastAsia" w:ascii="宋体" w:hAnsi="宋体"/>
          <w:sz w:val="28"/>
          <w:szCs w:val="28"/>
          <w:lang w:val="en-US" w:eastAsia="zh-CN"/>
        </w:rPr>
        <w:t>80</w:t>
      </w:r>
      <w:r>
        <w:rPr>
          <w:rFonts w:hint="eastAsia" w:ascii="宋体" w:hAnsi="宋体"/>
          <w:sz w:val="28"/>
          <w:szCs w:val="28"/>
        </w:rPr>
        <w:t>0000元（最高控制价，人民币包干或需预留空间予用户支付报关报检及外贸代理等相关费用）</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after="100" w:afterAutospacing="1" w:line="360" w:lineRule="auto"/>
        <w:rPr>
          <w:rFonts w:ascii="宋体" w:hAnsi="宋体"/>
          <w:sz w:val="28"/>
          <w:szCs w:val="28"/>
          <w:highlight w:val="none"/>
        </w:rPr>
      </w:pPr>
      <w:r>
        <w:rPr>
          <w:rFonts w:hint="eastAsia" w:ascii="宋体" w:hAnsi="宋体"/>
          <w:sz w:val="28"/>
          <w:szCs w:val="28"/>
        </w:rPr>
        <w:t>报价截止和磋商时间</w:t>
      </w:r>
      <w:r>
        <w:rPr>
          <w:rFonts w:hint="eastAsia" w:ascii="宋体" w:hAnsi="宋体"/>
          <w:sz w:val="28"/>
          <w:szCs w:val="28"/>
          <w:highlight w:val="none"/>
        </w:rPr>
        <w:t>：2022年</w:t>
      </w:r>
      <w:r>
        <w:rPr>
          <w:rFonts w:hint="eastAsia" w:ascii="宋体" w:hAnsi="宋体"/>
          <w:sz w:val="28"/>
          <w:szCs w:val="28"/>
          <w:highlight w:val="none"/>
          <w:lang w:val="en-US" w:eastAsia="zh-CN"/>
        </w:rPr>
        <w:t>10</w:t>
      </w:r>
      <w:r>
        <w:rPr>
          <w:rFonts w:hint="eastAsia" w:ascii="宋体" w:hAnsi="宋体"/>
          <w:sz w:val="28"/>
          <w:szCs w:val="28"/>
          <w:highlight w:val="none"/>
        </w:rPr>
        <w:t>月</w:t>
      </w:r>
      <w:r>
        <w:rPr>
          <w:rFonts w:hint="eastAsia" w:ascii="宋体" w:hAnsi="宋体"/>
          <w:sz w:val="28"/>
          <w:szCs w:val="28"/>
          <w:highlight w:val="none"/>
          <w:lang w:val="en-US" w:eastAsia="zh-CN"/>
        </w:rPr>
        <w:t>11</w:t>
      </w:r>
      <w:r>
        <w:rPr>
          <w:rFonts w:hint="eastAsia" w:ascii="宋体" w:hAnsi="宋体"/>
          <w:sz w:val="28"/>
          <w:szCs w:val="28"/>
          <w:highlight w:val="none"/>
        </w:rPr>
        <w:t>日下午14：30</w:t>
      </w:r>
    </w:p>
    <w:p>
      <w:pPr>
        <w:numPr>
          <w:ilvl w:val="0"/>
          <w:numId w:val="2"/>
        </w:numPr>
        <w:spacing w:after="100" w:afterAutospacing="1" w:line="360" w:lineRule="auto"/>
        <w:rPr>
          <w:rFonts w:ascii="宋体" w:hAnsi="宋体"/>
          <w:sz w:val="28"/>
          <w:szCs w:val="28"/>
          <w:highlight w:val="none"/>
        </w:rPr>
      </w:pPr>
      <w:r>
        <w:rPr>
          <w:rFonts w:hint="eastAsia" w:ascii="宋体" w:hAnsi="宋体"/>
          <w:sz w:val="28"/>
          <w:szCs w:val="28"/>
          <w:highlight w:val="none"/>
        </w:rPr>
        <w:t>报名及磋商文件发售截至时间：报价人必须在2022年</w:t>
      </w:r>
      <w:r>
        <w:rPr>
          <w:rFonts w:hint="eastAsia" w:ascii="宋体" w:hAnsi="宋体"/>
          <w:sz w:val="28"/>
          <w:szCs w:val="28"/>
          <w:highlight w:val="none"/>
          <w:lang w:val="en-US" w:eastAsia="zh-CN"/>
        </w:rPr>
        <w:t>10</w:t>
      </w:r>
      <w:r>
        <w:rPr>
          <w:rFonts w:hint="eastAsia" w:ascii="宋体" w:hAnsi="宋体"/>
          <w:sz w:val="28"/>
          <w:szCs w:val="28"/>
          <w:highlight w:val="none"/>
        </w:rPr>
        <w:t>月1</w:t>
      </w:r>
      <w:r>
        <w:rPr>
          <w:rFonts w:hint="eastAsia" w:ascii="宋体" w:hAnsi="宋体"/>
          <w:sz w:val="28"/>
          <w:szCs w:val="28"/>
          <w:highlight w:val="none"/>
          <w:lang w:val="en-US" w:eastAsia="zh-CN"/>
        </w:rPr>
        <w:t>0</w:t>
      </w:r>
      <w:r>
        <w:rPr>
          <w:rFonts w:hint="eastAsia" w:ascii="宋体" w:hAnsi="宋体"/>
          <w:sz w:val="28"/>
          <w:szCs w:val="28"/>
          <w:highlight w:val="none"/>
        </w:rPr>
        <w:t>日下午15点前（节假日除外），以邮件方式进行报名（详见附件报名函），逾期视为放弃竞标机会。</w:t>
      </w:r>
    </w:p>
    <w:p>
      <w:pPr>
        <w:numPr>
          <w:ilvl w:val="0"/>
          <w:numId w:val="2"/>
        </w:numPr>
        <w:spacing w:after="100" w:afterAutospacing="1" w:line="360" w:lineRule="auto"/>
        <w:rPr>
          <w:rFonts w:ascii="宋体" w:hAnsi="宋体"/>
          <w:sz w:val="28"/>
          <w:szCs w:val="28"/>
          <w:highlight w:val="none"/>
        </w:rPr>
      </w:pPr>
      <w:r>
        <w:rPr>
          <w:rFonts w:hint="eastAsia" w:ascii="宋体" w:hAnsi="宋体"/>
          <w:sz w:val="28"/>
          <w:szCs w:val="28"/>
          <w:highlight w:val="none"/>
        </w:rPr>
        <w:t>开标地点：厦门大学翔安校区能源材料大楼3号楼二楼评标室</w:t>
      </w:r>
    </w:p>
    <w:p>
      <w:pPr>
        <w:numPr>
          <w:ilvl w:val="0"/>
          <w:numId w:val="2"/>
        </w:numPr>
        <w:spacing w:line="360" w:lineRule="auto"/>
        <w:rPr>
          <w:rFonts w:ascii="宋体"/>
          <w:sz w:val="28"/>
          <w:szCs w:val="28"/>
          <w:highlight w:val="none"/>
        </w:rPr>
      </w:pPr>
      <w:r>
        <w:rPr>
          <w:rFonts w:hint="eastAsia" w:ascii="宋体" w:hAnsi="宋体"/>
          <w:sz w:val="28"/>
          <w:szCs w:val="28"/>
          <w:highlight w:val="none"/>
        </w:rPr>
        <w:t>本批采购的咨询联系人</w:t>
      </w:r>
    </w:p>
    <w:p>
      <w:pPr>
        <w:spacing w:line="360" w:lineRule="auto"/>
        <w:ind w:left="1558" w:leftChars="342" w:hanging="840" w:hangingChars="300"/>
        <w:jc w:val="left"/>
        <w:rPr>
          <w:rFonts w:ascii="宋体" w:hAnsi="宋体" w:cs="宋体"/>
          <w:color w:val="000000"/>
          <w:sz w:val="28"/>
          <w:szCs w:val="28"/>
          <w:highlight w:val="none"/>
        </w:rPr>
      </w:pPr>
      <w:r>
        <w:rPr>
          <w:rFonts w:hint="eastAsia" w:ascii="宋体" w:hAnsi="宋体"/>
          <w:sz w:val="28"/>
          <w:szCs w:val="28"/>
          <w:highlight w:val="none"/>
        </w:rPr>
        <w:t>技术需求方面请联系用户单位</w:t>
      </w:r>
      <w:r>
        <w:rPr>
          <w:rFonts w:hint="eastAsia" w:ascii="宋体" w:hAnsi="宋体"/>
          <w:sz w:val="28"/>
          <w:szCs w:val="28"/>
          <w:highlight w:val="none"/>
          <w:lang w:eastAsia="zh-CN"/>
        </w:rPr>
        <w:t>：</w:t>
      </w:r>
      <w:r>
        <w:rPr>
          <w:rFonts w:hint="eastAsia" w:ascii="宋体" w:hAnsi="宋体"/>
          <w:sz w:val="28"/>
          <w:szCs w:val="28"/>
          <w:highlight w:val="none"/>
          <w:lang w:val="en-US" w:eastAsia="zh-CN"/>
        </w:rPr>
        <w:t>李</w:t>
      </w:r>
      <w:r>
        <w:rPr>
          <w:rFonts w:hint="eastAsia" w:ascii="宋体" w:hAnsi="宋体"/>
          <w:sz w:val="28"/>
          <w:szCs w:val="28"/>
          <w:highlight w:val="none"/>
        </w:rPr>
        <w:t>老师：19937668919</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firstLine="840" w:firstLineChars="300"/>
        <w:rPr>
          <w:rFonts w:ascii="宋体" w:hAnsi="宋体"/>
          <w:sz w:val="28"/>
          <w:szCs w:val="28"/>
        </w:rPr>
      </w:pPr>
      <w:r>
        <w:rPr>
          <w:rFonts w:hint="eastAsia" w:ascii="宋体" w:hAnsi="宋体"/>
          <w:sz w:val="28"/>
          <w:szCs w:val="28"/>
        </w:rPr>
        <w:t>贺老师</w:t>
      </w:r>
      <w:r>
        <w:rPr>
          <w:rFonts w:ascii="宋体" w:hAnsi="宋体"/>
          <w:sz w:val="28"/>
          <w:szCs w:val="28"/>
        </w:rPr>
        <w:t xml:space="preserve"> </w:t>
      </w:r>
      <w:r>
        <w:rPr>
          <w:rFonts w:hint="eastAsia" w:ascii="宋体" w:hAnsi="宋体"/>
          <w:sz w:val="28"/>
          <w:szCs w:val="28"/>
        </w:rPr>
        <w:t>0592-2882502</w:t>
      </w:r>
    </w:p>
    <w:p>
      <w:pPr>
        <w:spacing w:line="360" w:lineRule="auto"/>
        <w:ind w:right="560" w:firstLine="840" w:firstLineChars="400"/>
        <w:rPr>
          <w:rFonts w:ascii="宋体" w:hAnsi="宋体"/>
          <w:sz w:val="28"/>
          <w:szCs w:val="28"/>
        </w:rPr>
      </w:pPr>
      <w:r>
        <w:fldChar w:fldCharType="begin"/>
      </w:r>
      <w:r>
        <w:instrText xml:space="preserve"> HYPERLINK "mailto:zyhe@xmu.edu.cn" </w:instrText>
      </w:r>
      <w:r>
        <w:fldChar w:fldCharType="separate"/>
      </w:r>
      <w:r>
        <w:rPr>
          <w:rStyle w:val="17"/>
          <w:rFonts w:hint="eastAsia" w:ascii="宋体" w:hAnsi="宋体"/>
          <w:sz w:val="28"/>
          <w:szCs w:val="28"/>
        </w:rPr>
        <w:t>zyhe@xmu.edu.cn</w:t>
      </w:r>
      <w:r>
        <w:rPr>
          <w:rStyle w:val="17"/>
          <w:rFonts w:hint="eastAsia" w:ascii="宋体" w:hAnsi="宋体"/>
          <w:sz w:val="28"/>
          <w:szCs w:val="28"/>
        </w:rPr>
        <w:fldChar w:fldCharType="end"/>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rPr>
      </w:pPr>
      <w:r>
        <w:rPr>
          <w:rFonts w:ascii="宋体" w:hAnsi="宋体"/>
          <w:sz w:val="28"/>
          <w:szCs w:val="28"/>
        </w:rPr>
        <w:t xml:space="preserve">                                 202</w:t>
      </w:r>
      <w:r>
        <w:rPr>
          <w:rFonts w:hint="eastAsia" w:ascii="宋体" w:hAnsi="宋体"/>
          <w:sz w:val="28"/>
          <w:szCs w:val="28"/>
        </w:rPr>
        <w:t>2年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29</w:t>
      </w:r>
      <w:r>
        <w:rPr>
          <w:rFonts w:hint="eastAsia" w:ascii="宋体" w:hAnsi="宋体"/>
          <w:sz w:val="28"/>
          <w:szCs w:val="28"/>
        </w:rPr>
        <w:t>日</w:t>
      </w:r>
    </w:p>
    <w:p>
      <w:pPr>
        <w:spacing w:line="360" w:lineRule="auto"/>
        <w:ind w:left="720"/>
        <w:rPr>
          <w:rFonts w:ascii="宋体" w:hAnsi="宋体"/>
          <w:sz w:val="28"/>
          <w:szCs w:val="28"/>
        </w:rPr>
      </w:pPr>
    </w:p>
    <w:p>
      <w:pPr>
        <w:ind w:firstLine="640" w:firstLineChars="200"/>
        <w:jc w:val="center"/>
        <w:rPr>
          <w:sz w:val="28"/>
          <w:szCs w:val="28"/>
        </w:rPr>
      </w:pPr>
      <w:r>
        <w:rPr>
          <w:rFonts w:hint="eastAsia" w:ascii="黑体" w:hAnsi="黑体" w:eastAsia="黑体"/>
          <w:sz w:val="32"/>
          <w:szCs w:val="32"/>
        </w:rPr>
        <w:t>投标人须知前附表</w:t>
      </w:r>
    </w:p>
    <w:tbl>
      <w:tblPr>
        <w:tblStyle w:val="13"/>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Cs/>
                <w:szCs w:val="28"/>
              </w:rPr>
            </w:pPr>
            <w:r>
              <w:rPr>
                <w:rFonts w:hint="eastAsia" w:ascii="宋体" w:hAnsi="宋体"/>
                <w:bCs/>
                <w:szCs w:val="28"/>
              </w:rPr>
              <w:t>序号</w:t>
            </w:r>
          </w:p>
        </w:tc>
        <w:tc>
          <w:tcPr>
            <w:tcW w:w="2415" w:type="dxa"/>
            <w:vAlign w:val="center"/>
          </w:tcPr>
          <w:p>
            <w:pPr>
              <w:jc w:val="center"/>
              <w:rPr>
                <w:rFonts w:ascii="宋体" w:hAnsi="宋体"/>
                <w:bCs/>
                <w:szCs w:val="28"/>
              </w:rPr>
            </w:pPr>
            <w:r>
              <w:rPr>
                <w:rFonts w:hint="eastAsia" w:ascii="宋体" w:hAnsi="宋体"/>
                <w:bCs/>
                <w:szCs w:val="28"/>
              </w:rPr>
              <w:t>内容</w:t>
            </w:r>
          </w:p>
        </w:tc>
        <w:tc>
          <w:tcPr>
            <w:tcW w:w="6147" w:type="dxa"/>
            <w:vAlign w:val="center"/>
          </w:tcPr>
          <w:p>
            <w:pPr>
              <w:jc w:val="center"/>
              <w:rPr>
                <w:rFonts w:ascii="宋体" w:hAnsi="宋体"/>
                <w:bCs/>
                <w:szCs w:val="28"/>
              </w:rPr>
            </w:pPr>
            <w:r>
              <w:rPr>
                <w:rFonts w:hint="eastAsia" w:ascii="宋体" w:hAnsi="宋体"/>
                <w:bCs/>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8" w:type="dxa"/>
            <w:vAlign w:val="center"/>
          </w:tcPr>
          <w:p>
            <w:pPr>
              <w:jc w:val="center"/>
              <w:rPr>
                <w:rFonts w:ascii="宋体" w:hAnsi="宋体"/>
                <w:bCs/>
                <w:szCs w:val="28"/>
              </w:rPr>
            </w:pPr>
            <w:r>
              <w:rPr>
                <w:rFonts w:hint="eastAsia" w:ascii="宋体" w:hAnsi="宋体"/>
                <w:bCs/>
                <w:szCs w:val="28"/>
              </w:rPr>
              <w:t>1</w:t>
            </w:r>
          </w:p>
        </w:tc>
        <w:tc>
          <w:tcPr>
            <w:tcW w:w="2415" w:type="dxa"/>
            <w:vAlign w:val="center"/>
          </w:tcPr>
          <w:p>
            <w:pPr>
              <w:pStyle w:val="31"/>
              <w:spacing w:before="156" w:beforeLines="50" w:after="156" w:afterLines="50"/>
              <w:rPr>
                <w:rFonts w:ascii="宋体" w:hAnsi="宋体" w:eastAsia="宋体"/>
                <w:b w:val="0"/>
                <w:sz w:val="21"/>
                <w:szCs w:val="28"/>
              </w:rPr>
            </w:pPr>
            <w:r>
              <w:rPr>
                <w:rFonts w:hint="eastAsia" w:ascii="宋体" w:hAnsi="宋体" w:eastAsia="宋体"/>
                <w:b w:val="0"/>
                <w:sz w:val="21"/>
                <w:szCs w:val="28"/>
              </w:rPr>
              <w:t>项目名称</w:t>
            </w:r>
          </w:p>
        </w:tc>
        <w:tc>
          <w:tcPr>
            <w:tcW w:w="6147" w:type="dxa"/>
            <w:vAlign w:val="center"/>
          </w:tcPr>
          <w:p>
            <w:pPr>
              <w:pStyle w:val="31"/>
              <w:spacing w:before="156" w:beforeLines="50" w:after="156" w:afterLines="50"/>
              <w:rPr>
                <w:rFonts w:ascii="宋体" w:hAnsi="宋体" w:eastAsia="宋体"/>
                <w:sz w:val="21"/>
                <w:szCs w:val="28"/>
              </w:rPr>
            </w:pPr>
            <w:r>
              <w:rPr>
                <w:rFonts w:hint="eastAsia" w:ascii="宋体" w:hAnsi="宋体" w:eastAsia="宋体"/>
                <w:sz w:val="21"/>
                <w:szCs w:val="28"/>
              </w:rPr>
              <w:t>嘉庚创新实验室紫外探测组件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08" w:type="dxa"/>
            <w:vAlign w:val="center"/>
          </w:tcPr>
          <w:p>
            <w:pPr>
              <w:jc w:val="center"/>
              <w:rPr>
                <w:rFonts w:ascii="宋体" w:hAnsi="宋体"/>
                <w:bCs/>
                <w:szCs w:val="28"/>
              </w:rPr>
            </w:pPr>
            <w:r>
              <w:rPr>
                <w:rFonts w:hint="eastAsia" w:ascii="宋体" w:hAnsi="宋体"/>
                <w:bCs/>
                <w:szCs w:val="28"/>
              </w:rPr>
              <w:t>2</w:t>
            </w:r>
          </w:p>
        </w:tc>
        <w:tc>
          <w:tcPr>
            <w:tcW w:w="2415" w:type="dxa"/>
            <w:vAlign w:val="center"/>
          </w:tcPr>
          <w:p>
            <w:pPr>
              <w:rPr>
                <w:rFonts w:ascii="宋体" w:hAnsi="宋体"/>
                <w:bCs/>
                <w:szCs w:val="28"/>
              </w:rPr>
            </w:pPr>
            <w:r>
              <w:rPr>
                <w:rFonts w:hint="eastAsia" w:ascii="宋体" w:hAnsi="宋体"/>
                <w:bCs/>
                <w:szCs w:val="28"/>
              </w:rPr>
              <w:t>代理商应提交资料</w:t>
            </w:r>
          </w:p>
        </w:tc>
        <w:tc>
          <w:tcPr>
            <w:tcW w:w="6147" w:type="dxa"/>
            <w:vAlign w:val="center"/>
          </w:tcPr>
          <w:p>
            <w:pPr>
              <w:pStyle w:val="32"/>
              <w:spacing w:before="156" w:beforeLines="50" w:after="156" w:afterLines="50"/>
              <w:ind w:left="0"/>
              <w:rPr>
                <w:color w:val="auto"/>
                <w:szCs w:val="21"/>
              </w:rPr>
            </w:pPr>
            <w:r>
              <w:rPr>
                <w:rFonts w:hint="eastAsia"/>
                <w:color w:val="auto"/>
                <w:szCs w:val="21"/>
              </w:rPr>
              <w:t>★进口货物供应商必须提供生产厂家的授权经销代理证书的有效复印件（原件备查）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8" w:type="dxa"/>
            <w:vAlign w:val="center"/>
          </w:tcPr>
          <w:p>
            <w:pPr>
              <w:jc w:val="center"/>
              <w:rPr>
                <w:rFonts w:ascii="宋体" w:hAnsi="宋体"/>
                <w:bCs/>
                <w:szCs w:val="28"/>
              </w:rPr>
            </w:pPr>
            <w:r>
              <w:rPr>
                <w:rFonts w:hint="eastAsia" w:ascii="宋体" w:hAnsi="宋体"/>
                <w:bCs/>
                <w:szCs w:val="28"/>
              </w:rPr>
              <w:t>3</w:t>
            </w:r>
          </w:p>
        </w:tc>
        <w:tc>
          <w:tcPr>
            <w:tcW w:w="2415" w:type="dxa"/>
            <w:vAlign w:val="center"/>
          </w:tcPr>
          <w:p>
            <w:pPr>
              <w:jc w:val="left"/>
              <w:rPr>
                <w:rFonts w:ascii="宋体" w:hAnsi="宋体"/>
                <w:bCs/>
                <w:szCs w:val="28"/>
              </w:rPr>
            </w:pPr>
            <w:r>
              <w:rPr>
                <w:rFonts w:hint="eastAsia" w:ascii="宋体" w:hAnsi="宋体"/>
                <w:bCs/>
                <w:szCs w:val="28"/>
              </w:rPr>
              <w:t>是否允许联合体投标</w:t>
            </w:r>
          </w:p>
        </w:tc>
        <w:tc>
          <w:tcPr>
            <w:tcW w:w="6147" w:type="dxa"/>
            <w:vAlign w:val="center"/>
          </w:tcPr>
          <w:p>
            <w:pPr>
              <w:pStyle w:val="7"/>
              <w:spacing w:before="156" w:beforeLines="50" w:after="156" w:afterLines="50"/>
              <w:rPr>
                <w:rFonts w:hAnsi="宋体"/>
                <w:bCs/>
              </w:rPr>
            </w:pPr>
            <w:r>
              <w:rPr>
                <w:rFonts w:hint="eastAsia" w:hAns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jc w:val="center"/>
        </w:trPr>
        <w:tc>
          <w:tcPr>
            <w:tcW w:w="708" w:type="dxa"/>
            <w:vAlign w:val="center"/>
          </w:tcPr>
          <w:p>
            <w:pPr>
              <w:jc w:val="center"/>
              <w:rPr>
                <w:rFonts w:ascii="宋体" w:hAnsi="宋体"/>
                <w:bCs/>
                <w:szCs w:val="28"/>
              </w:rPr>
            </w:pPr>
            <w:r>
              <w:rPr>
                <w:rFonts w:hint="eastAsia" w:ascii="宋体" w:hAnsi="宋体"/>
                <w:bCs/>
                <w:szCs w:val="28"/>
              </w:rPr>
              <w:t>4</w:t>
            </w:r>
          </w:p>
        </w:tc>
        <w:tc>
          <w:tcPr>
            <w:tcW w:w="2415" w:type="dxa"/>
            <w:vAlign w:val="center"/>
          </w:tcPr>
          <w:p>
            <w:pPr>
              <w:rPr>
                <w:rFonts w:ascii="宋体" w:hAnsi="宋体"/>
                <w:b/>
                <w:bCs/>
                <w:szCs w:val="28"/>
              </w:rPr>
            </w:pPr>
            <w:r>
              <w:rPr>
                <w:rFonts w:hint="eastAsia" w:ascii="宋体" w:hAnsi="宋体"/>
                <w:b/>
                <w:bCs/>
                <w:szCs w:val="28"/>
              </w:rPr>
              <w:t>资格性要求</w:t>
            </w:r>
          </w:p>
        </w:tc>
        <w:tc>
          <w:tcPr>
            <w:tcW w:w="6147" w:type="dxa"/>
            <w:vAlign w:val="center"/>
          </w:tcPr>
          <w:p>
            <w:pPr>
              <w:pStyle w:val="7"/>
              <w:tabs>
                <w:tab w:val="left" w:pos="660"/>
              </w:tabs>
              <w:rPr>
                <w:rFonts w:hAnsi="宋体"/>
                <w:bCs/>
              </w:rPr>
            </w:pPr>
            <w:r>
              <w:rPr>
                <w:rFonts w:hint="eastAsia" w:hAnsi="宋体"/>
                <w:bCs/>
              </w:rPr>
              <w:t>1.★投标书；</w:t>
            </w:r>
          </w:p>
          <w:p>
            <w:pPr>
              <w:pStyle w:val="7"/>
              <w:tabs>
                <w:tab w:val="left" w:pos="660"/>
              </w:tabs>
              <w:rPr>
                <w:rFonts w:hAnsi="宋体"/>
                <w:bCs/>
              </w:rPr>
            </w:pPr>
            <w:r>
              <w:rPr>
                <w:rFonts w:hint="eastAsia" w:hAnsi="宋体"/>
                <w:bCs/>
              </w:rPr>
              <w:t>2.★法定代表人授权委托书；</w:t>
            </w:r>
          </w:p>
          <w:p>
            <w:pPr>
              <w:pStyle w:val="7"/>
              <w:tabs>
                <w:tab w:val="left" w:pos="660"/>
              </w:tabs>
              <w:rPr>
                <w:rFonts w:hAnsi="宋体"/>
                <w:bCs/>
              </w:rPr>
            </w:pPr>
            <w:r>
              <w:rPr>
                <w:rFonts w:hint="eastAsia" w:hAnsi="宋体"/>
                <w:bCs/>
              </w:rPr>
              <w:t>3.★营业执照副本复印件，并加盖投标人公章；</w:t>
            </w:r>
          </w:p>
          <w:p>
            <w:pPr>
              <w:pStyle w:val="7"/>
              <w:tabs>
                <w:tab w:val="left" w:pos="660"/>
              </w:tabs>
              <w:ind w:left="210" w:hanging="210" w:hangingChars="100"/>
              <w:rPr>
                <w:rFonts w:hAnsi="宋体"/>
                <w:bCs/>
              </w:rPr>
            </w:pPr>
            <w:r>
              <w:rPr>
                <w:rFonts w:hint="eastAsia" w:hAnsi="宋体"/>
                <w:bCs/>
              </w:rPr>
              <w:t>4.★参加政府采购活动前3年内（开业不足三年的，自开业以来）在经营活动中没有重大违法记录的书面声明；</w:t>
            </w:r>
          </w:p>
          <w:p>
            <w:pPr>
              <w:pStyle w:val="7"/>
              <w:tabs>
                <w:tab w:val="left" w:pos="660"/>
              </w:tabs>
              <w:rPr>
                <w:rFonts w:hAnsi="宋体"/>
                <w:bCs/>
              </w:rPr>
            </w:pPr>
            <w:r>
              <w:rPr>
                <w:rFonts w:hint="eastAsia" w:hAnsi="宋体"/>
                <w:bCs/>
              </w:rPr>
              <w:t>5.★廉政承诺书</w:t>
            </w:r>
          </w:p>
          <w:p>
            <w:pPr>
              <w:pStyle w:val="7"/>
              <w:tabs>
                <w:tab w:val="left" w:pos="660"/>
              </w:tabs>
              <w:ind w:left="210" w:hanging="210" w:hangingChars="100"/>
              <w:rPr>
                <w:rFonts w:hAnsi="宋体"/>
                <w:bCs/>
              </w:rPr>
            </w:pPr>
            <w:r>
              <w:rPr>
                <w:rFonts w:hint="eastAsia" w:hAnsi="宋体"/>
                <w:bCs/>
              </w:rPr>
              <w:t>6.★采购人将通过“信用中国”网站（www.creditchina.gov.cn）和中国政府采购网（www.ccgp.gov.cn/search/cr/）获取的投标人的信用信息查询结果，查询时间截止开标当日。对信用信息查询结果中存在参加本采购活动前3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pStyle w:val="7"/>
              <w:tabs>
                <w:tab w:val="left" w:pos="660"/>
              </w:tabs>
              <w:ind w:firstLine="211" w:firstLineChars="100"/>
              <w:rPr>
                <w:rFonts w:hAnsi="宋体"/>
                <w:b/>
                <w:bCs/>
              </w:rPr>
            </w:pPr>
            <w:r>
              <w:rPr>
                <w:rFonts w:hint="eastAsia" w:hAnsi="宋体"/>
                <w:b/>
                <w:bCs/>
              </w:rPr>
              <w:t>以上缺少任何一项，将无法通过资格性审查被视为无效投标。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5</w:t>
            </w:r>
          </w:p>
        </w:tc>
        <w:tc>
          <w:tcPr>
            <w:tcW w:w="2415" w:type="dxa"/>
            <w:vAlign w:val="center"/>
          </w:tcPr>
          <w:p>
            <w:pPr>
              <w:rPr>
                <w:rFonts w:ascii="宋体" w:hAnsi="宋体"/>
                <w:bCs/>
                <w:szCs w:val="28"/>
              </w:rPr>
            </w:pPr>
            <w:r>
              <w:rPr>
                <w:rFonts w:hint="eastAsia" w:ascii="宋体" w:hAnsi="宋体"/>
                <w:bCs/>
                <w:szCs w:val="28"/>
              </w:rPr>
              <w:t>报价人应提交的</w:t>
            </w:r>
          </w:p>
          <w:p>
            <w:pPr>
              <w:rPr>
                <w:rFonts w:ascii="宋体" w:hAnsi="宋体"/>
                <w:bCs/>
                <w:szCs w:val="28"/>
              </w:rPr>
            </w:pPr>
            <w:r>
              <w:rPr>
                <w:rFonts w:hint="eastAsia" w:ascii="宋体" w:hAnsi="宋体"/>
                <w:bCs/>
                <w:szCs w:val="28"/>
              </w:rPr>
              <w:t>技术文件</w:t>
            </w:r>
          </w:p>
        </w:tc>
        <w:tc>
          <w:tcPr>
            <w:tcW w:w="6147" w:type="dxa"/>
            <w:vAlign w:val="center"/>
          </w:tcPr>
          <w:p>
            <w:pPr>
              <w:pStyle w:val="7"/>
              <w:tabs>
                <w:tab w:val="left" w:pos="660"/>
              </w:tabs>
              <w:rPr>
                <w:rFonts w:hAnsi="宋体"/>
                <w:bCs/>
                <w:highlight w:val="none"/>
              </w:rPr>
            </w:pPr>
            <w:r>
              <w:rPr>
                <w:rFonts w:hint="eastAsia" w:hAnsi="宋体"/>
                <w:bCs/>
                <w:highlight w:val="none"/>
              </w:rPr>
              <w:t xml:space="preserve">1.报价书； </w:t>
            </w:r>
          </w:p>
          <w:p>
            <w:pPr>
              <w:pStyle w:val="7"/>
              <w:tabs>
                <w:tab w:val="left" w:pos="660"/>
              </w:tabs>
              <w:rPr>
                <w:rFonts w:hAnsi="宋体"/>
                <w:bCs/>
                <w:highlight w:val="none"/>
              </w:rPr>
            </w:pPr>
            <w:r>
              <w:rPr>
                <w:rFonts w:hint="eastAsia" w:hAnsi="宋体"/>
                <w:bCs/>
                <w:highlight w:val="none"/>
              </w:rPr>
              <w:t>2.报价货物简要说明一览表；</w:t>
            </w:r>
          </w:p>
          <w:p>
            <w:pPr>
              <w:pStyle w:val="7"/>
              <w:tabs>
                <w:tab w:val="left" w:pos="660"/>
              </w:tabs>
              <w:rPr>
                <w:rFonts w:hAnsi="宋体"/>
                <w:bCs/>
                <w:highlight w:val="none"/>
              </w:rPr>
            </w:pPr>
            <w:r>
              <w:rPr>
                <w:rFonts w:hint="eastAsia" w:hAnsi="宋体"/>
                <w:bCs/>
                <w:highlight w:val="none"/>
              </w:rPr>
              <w:t>3.报价货物技术偏离表；</w:t>
            </w:r>
          </w:p>
          <w:p>
            <w:pPr>
              <w:pStyle w:val="7"/>
              <w:tabs>
                <w:tab w:val="left" w:pos="660"/>
              </w:tabs>
              <w:rPr>
                <w:rFonts w:hAnsi="宋体"/>
                <w:bCs/>
                <w:highlight w:val="none"/>
              </w:rPr>
            </w:pPr>
            <w:r>
              <w:rPr>
                <w:rFonts w:hint="eastAsia" w:hAnsi="宋体"/>
                <w:bCs/>
                <w:highlight w:val="none"/>
              </w:rPr>
              <w:t>4.技术方案；</w:t>
            </w:r>
          </w:p>
          <w:p>
            <w:pPr>
              <w:pStyle w:val="7"/>
              <w:tabs>
                <w:tab w:val="left" w:pos="660"/>
              </w:tabs>
              <w:rPr>
                <w:rFonts w:hAnsi="宋体"/>
                <w:bCs/>
                <w:highlight w:val="none"/>
              </w:rPr>
            </w:pPr>
            <w:r>
              <w:rPr>
                <w:rFonts w:hint="eastAsia" w:hAnsi="宋体"/>
                <w:bCs/>
                <w:highlight w:val="none"/>
              </w:rPr>
              <w:t>5.实施方案（含项目实施进度计划表）；</w:t>
            </w:r>
          </w:p>
          <w:p>
            <w:pPr>
              <w:pStyle w:val="7"/>
              <w:tabs>
                <w:tab w:val="left" w:pos="660"/>
              </w:tabs>
              <w:rPr>
                <w:rFonts w:hAnsi="宋体"/>
                <w:bCs/>
                <w:highlight w:val="none"/>
              </w:rPr>
            </w:pPr>
            <w:r>
              <w:rPr>
                <w:rFonts w:hint="eastAsia" w:hAnsi="宋体"/>
                <w:bCs/>
                <w:highlight w:val="none"/>
              </w:rPr>
              <w:t>6.验收方案；</w:t>
            </w:r>
          </w:p>
          <w:p>
            <w:pPr>
              <w:pStyle w:val="7"/>
              <w:tabs>
                <w:tab w:val="left" w:pos="660"/>
              </w:tabs>
              <w:rPr>
                <w:rFonts w:hAnsi="宋体"/>
                <w:bCs/>
                <w:highlight w:val="none"/>
              </w:rPr>
            </w:pPr>
            <w:r>
              <w:rPr>
                <w:rFonts w:hint="eastAsia" w:hAnsi="宋体"/>
                <w:bCs/>
                <w:highlight w:val="none"/>
              </w:rPr>
              <w:t>7.培训及售后服务方案；</w:t>
            </w:r>
          </w:p>
          <w:p>
            <w:pPr>
              <w:pStyle w:val="7"/>
              <w:rPr>
                <w:rFonts w:hAnsi="宋体"/>
                <w:bCs/>
                <w:highlight w:val="none"/>
              </w:rPr>
            </w:pPr>
            <w:r>
              <w:rPr>
                <w:rFonts w:hint="eastAsia" w:hAnsi="宋体"/>
                <w:bCs/>
                <w:highlight w:val="none"/>
              </w:rPr>
              <w:t>8.报价人认为需要提供的其它说明和资料。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8" w:type="dxa"/>
            <w:vAlign w:val="center"/>
          </w:tcPr>
          <w:p>
            <w:pPr>
              <w:jc w:val="center"/>
              <w:rPr>
                <w:rFonts w:ascii="宋体" w:hAnsi="宋体"/>
                <w:bCs/>
                <w:szCs w:val="28"/>
              </w:rPr>
            </w:pPr>
            <w:r>
              <w:rPr>
                <w:rFonts w:hint="eastAsia" w:ascii="宋体" w:hAnsi="宋体"/>
                <w:bCs/>
                <w:szCs w:val="28"/>
              </w:rPr>
              <w:t>6</w:t>
            </w:r>
          </w:p>
        </w:tc>
        <w:tc>
          <w:tcPr>
            <w:tcW w:w="2415" w:type="dxa"/>
            <w:vAlign w:val="center"/>
          </w:tcPr>
          <w:p>
            <w:pPr>
              <w:rPr>
                <w:rFonts w:ascii="宋体" w:hAnsi="宋体"/>
                <w:szCs w:val="28"/>
              </w:rPr>
            </w:pPr>
            <w:r>
              <w:rPr>
                <w:rFonts w:hint="eastAsia" w:ascii="宋体" w:hAnsi="宋体"/>
                <w:szCs w:val="28"/>
              </w:rPr>
              <w:t>报价人自行编写的</w:t>
            </w:r>
          </w:p>
          <w:p>
            <w:pPr>
              <w:rPr>
                <w:rFonts w:ascii="宋体" w:hAnsi="宋体"/>
                <w:bCs/>
                <w:szCs w:val="28"/>
              </w:rPr>
            </w:pPr>
            <w:r>
              <w:rPr>
                <w:rFonts w:hint="eastAsia" w:ascii="宋体" w:hAnsi="宋体"/>
                <w:szCs w:val="28"/>
              </w:rPr>
              <w:t>技术文件</w:t>
            </w:r>
          </w:p>
        </w:tc>
        <w:tc>
          <w:tcPr>
            <w:tcW w:w="6147" w:type="dxa"/>
            <w:vAlign w:val="center"/>
          </w:tcPr>
          <w:p>
            <w:pPr>
              <w:pStyle w:val="7"/>
              <w:rPr>
                <w:rFonts w:hAnsi="宋体"/>
                <w:bCs/>
                <w:highlight w:val="none"/>
              </w:rPr>
            </w:pPr>
            <w:r>
              <w:rPr>
                <w:rFonts w:hint="eastAsia" w:hAnsi="宋体"/>
                <w:bCs/>
                <w:highlight w:val="none"/>
              </w:rPr>
              <w:t>应包括但不仅限于以下内容：</w:t>
            </w:r>
          </w:p>
          <w:p>
            <w:pPr>
              <w:pStyle w:val="7"/>
              <w:rPr>
                <w:rFonts w:hAnsi="宋体"/>
                <w:bCs/>
                <w:highlight w:val="none"/>
              </w:rPr>
            </w:pPr>
            <w:r>
              <w:rPr>
                <w:rFonts w:hint="eastAsia" w:hAnsi="宋体"/>
                <w:bCs/>
                <w:highlight w:val="none"/>
              </w:rPr>
              <w:t>1）报价设备数量、配置说明；</w:t>
            </w:r>
          </w:p>
          <w:p>
            <w:pPr>
              <w:pStyle w:val="7"/>
              <w:rPr>
                <w:rFonts w:hAnsi="宋体"/>
                <w:bCs/>
                <w:highlight w:val="none"/>
              </w:rPr>
            </w:pPr>
            <w:r>
              <w:rPr>
                <w:rFonts w:hint="eastAsia" w:hAnsi="宋体"/>
                <w:bCs/>
                <w:highlight w:val="none"/>
              </w:rPr>
              <w:t>2）技术响应方案；</w:t>
            </w:r>
          </w:p>
          <w:p>
            <w:pPr>
              <w:pStyle w:val="7"/>
              <w:rPr>
                <w:rFonts w:hAnsi="宋体"/>
                <w:bCs/>
                <w:highlight w:val="none"/>
              </w:rPr>
            </w:pPr>
            <w:r>
              <w:rPr>
                <w:rFonts w:hint="eastAsia" w:hAnsi="宋体"/>
                <w:bCs/>
                <w:highlight w:val="none"/>
              </w:rPr>
              <w:t>3）技术参数应答；</w:t>
            </w:r>
          </w:p>
          <w:p>
            <w:pPr>
              <w:pStyle w:val="7"/>
              <w:rPr>
                <w:highlight w:val="none"/>
              </w:rPr>
            </w:pPr>
            <w:r>
              <w:rPr>
                <w:rFonts w:hint="eastAsia" w:hAnsi="宋体"/>
                <w:bCs/>
                <w:highlight w:val="none"/>
              </w:rPr>
              <w:t>4）公开发行的报价产品彩页或产品技术参数说明；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8" w:type="dxa"/>
            <w:vAlign w:val="center"/>
          </w:tcPr>
          <w:p>
            <w:pPr>
              <w:jc w:val="center"/>
              <w:rPr>
                <w:rFonts w:ascii="宋体" w:hAnsi="宋体"/>
                <w:bCs/>
                <w:szCs w:val="28"/>
              </w:rPr>
            </w:pPr>
            <w:r>
              <w:rPr>
                <w:rFonts w:hint="eastAsia" w:ascii="宋体" w:hAnsi="宋体"/>
                <w:bCs/>
                <w:szCs w:val="28"/>
              </w:rPr>
              <w:t>7</w:t>
            </w:r>
          </w:p>
        </w:tc>
        <w:tc>
          <w:tcPr>
            <w:tcW w:w="2415" w:type="dxa"/>
            <w:vAlign w:val="center"/>
          </w:tcPr>
          <w:p>
            <w:pPr>
              <w:rPr>
                <w:rFonts w:ascii="宋体" w:hAnsi="宋体"/>
                <w:bCs/>
                <w:szCs w:val="28"/>
              </w:rPr>
            </w:pPr>
            <w:r>
              <w:rPr>
                <w:rFonts w:hint="eastAsia" w:ascii="宋体" w:hAnsi="宋体"/>
                <w:bCs/>
                <w:szCs w:val="28"/>
              </w:rPr>
              <w:t>报价文件份数</w:t>
            </w:r>
          </w:p>
        </w:tc>
        <w:tc>
          <w:tcPr>
            <w:tcW w:w="6147" w:type="dxa"/>
            <w:vAlign w:val="center"/>
          </w:tcPr>
          <w:p>
            <w:pPr>
              <w:pStyle w:val="32"/>
              <w:spacing w:before="0" w:after="0" w:line="240" w:lineRule="auto"/>
              <w:ind w:left="0"/>
              <w:rPr>
                <w:bCs/>
                <w:color w:val="auto"/>
                <w:szCs w:val="21"/>
              </w:rPr>
            </w:pPr>
            <w:r>
              <w:rPr>
                <w:rFonts w:hint="eastAsia"/>
                <w:bCs/>
                <w:szCs w:val="28"/>
              </w:rPr>
              <w:t>磋商报价文件一式4份（其中正本1份，副本3份）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8" w:type="dxa"/>
            <w:vAlign w:val="center"/>
          </w:tcPr>
          <w:p>
            <w:pPr>
              <w:jc w:val="center"/>
              <w:rPr>
                <w:rFonts w:ascii="宋体" w:hAnsi="宋体"/>
                <w:bCs/>
                <w:szCs w:val="28"/>
              </w:rPr>
            </w:pPr>
            <w:r>
              <w:rPr>
                <w:rFonts w:hint="eastAsia" w:ascii="宋体" w:hAnsi="宋体"/>
                <w:bCs/>
                <w:szCs w:val="28"/>
              </w:rPr>
              <w:t>8</w:t>
            </w:r>
          </w:p>
        </w:tc>
        <w:tc>
          <w:tcPr>
            <w:tcW w:w="2415" w:type="dxa"/>
            <w:vAlign w:val="center"/>
          </w:tcPr>
          <w:p>
            <w:pPr>
              <w:rPr>
                <w:rFonts w:ascii="宋体" w:hAnsi="宋体"/>
                <w:bCs/>
                <w:szCs w:val="28"/>
              </w:rPr>
            </w:pPr>
            <w:r>
              <w:rPr>
                <w:rFonts w:hint="eastAsia" w:ascii="宋体" w:hAnsi="宋体"/>
                <w:bCs/>
                <w:szCs w:val="28"/>
              </w:rPr>
              <w:t>其他要求</w:t>
            </w:r>
          </w:p>
        </w:tc>
        <w:tc>
          <w:tcPr>
            <w:tcW w:w="6147" w:type="dxa"/>
            <w:vAlign w:val="center"/>
          </w:tcPr>
          <w:p>
            <w:pPr>
              <w:pStyle w:val="32"/>
              <w:spacing w:before="0" w:after="0" w:line="240" w:lineRule="auto"/>
              <w:ind w:left="0"/>
              <w:rPr>
                <w:bCs/>
                <w:color w:val="auto"/>
                <w:szCs w:val="21"/>
              </w:rPr>
            </w:pPr>
            <w:r>
              <w:rPr>
                <w:rFonts w:hint="eastAsia"/>
                <w:bCs/>
                <w:color w:val="auto"/>
                <w:szCs w:val="21"/>
              </w:rPr>
              <w:t>详见报价文件要求</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23"/>
        <w:numPr>
          <w:ilvl w:val="0"/>
          <w:numId w:val="3"/>
        </w:numPr>
        <w:spacing w:line="360" w:lineRule="auto"/>
        <w:ind w:firstLineChars="0"/>
        <w:rPr>
          <w:b/>
          <w:bCs/>
          <w:color w:val="000000"/>
          <w:sz w:val="28"/>
        </w:rPr>
      </w:pPr>
      <w:r>
        <w:rPr>
          <w:rFonts w:hint="eastAsia"/>
          <w:b/>
          <w:bCs/>
          <w:color w:val="000000"/>
          <w:sz w:val="28"/>
        </w:rPr>
        <w:t>采购项目要求一览表：</w:t>
      </w:r>
    </w:p>
    <w:tbl>
      <w:tblPr>
        <w:tblStyle w:val="13"/>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043"/>
        <w:gridCol w:w="1335"/>
        <w:gridCol w:w="930"/>
        <w:gridCol w:w="4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2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043" w:type="dxa"/>
            <w:shd w:val="clear" w:color="000000" w:fill="FFFFFF"/>
            <w:vAlign w:val="center"/>
          </w:tcPr>
          <w:p>
            <w:pPr>
              <w:widowControl/>
              <w:jc w:val="center"/>
              <w:rPr>
                <w:rFonts w:ascii="宋体" w:hAnsi="宋体"/>
                <w:kern w:val="0"/>
                <w:sz w:val="24"/>
              </w:rPr>
            </w:pPr>
            <w:r>
              <w:rPr>
                <w:rFonts w:hint="eastAsia" w:ascii="宋体" w:hAnsi="宋体"/>
                <w:kern w:val="0"/>
                <w:sz w:val="24"/>
              </w:rPr>
              <w:t>总价格</w:t>
            </w:r>
          </w:p>
        </w:tc>
        <w:tc>
          <w:tcPr>
            <w:tcW w:w="1335"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930"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4386"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24" w:type="dxa"/>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1043" w:type="dxa"/>
            <w:shd w:val="clear" w:color="auto" w:fill="auto"/>
            <w:vAlign w:val="center"/>
          </w:tcPr>
          <w:p>
            <w:pPr>
              <w:widowControl/>
              <w:jc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80万元</w:t>
            </w:r>
          </w:p>
        </w:tc>
        <w:tc>
          <w:tcPr>
            <w:tcW w:w="1335" w:type="dxa"/>
            <w:shd w:val="clear" w:color="auto" w:fill="auto"/>
            <w:vAlign w:val="center"/>
          </w:tcPr>
          <w:p>
            <w:pPr>
              <w:widowControl/>
              <w:jc w:val="center"/>
              <w:rPr>
                <w:rFonts w:hint="eastAsia" w:ascii="宋体" w:hAnsi="宋体" w:cs="宋体"/>
                <w:color w:val="000000"/>
                <w:kern w:val="0"/>
                <w:sz w:val="24"/>
                <w:lang w:eastAsia="zh-CN"/>
              </w:rPr>
            </w:pPr>
            <w:r>
              <w:rPr>
                <w:rFonts w:hint="eastAsia" w:ascii="宋体" w:hAnsi="宋体" w:cs="宋体"/>
                <w:color w:val="000000"/>
                <w:kern w:val="0"/>
                <w:sz w:val="24"/>
              </w:rPr>
              <w:t>紫外探测组件</w:t>
            </w:r>
          </w:p>
        </w:tc>
        <w:tc>
          <w:tcPr>
            <w:tcW w:w="930" w:type="dxa"/>
            <w:shd w:val="clear" w:color="auto" w:fill="auto"/>
            <w:vAlign w:val="center"/>
          </w:tcPr>
          <w:p>
            <w:pPr>
              <w:widowControl/>
              <w:jc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2套</w:t>
            </w:r>
          </w:p>
        </w:tc>
        <w:tc>
          <w:tcPr>
            <w:tcW w:w="4386" w:type="dxa"/>
            <w:shd w:val="clear" w:color="000000" w:fill="auto"/>
            <w:vAlign w:val="center"/>
          </w:tcPr>
          <w:p>
            <w:pPr>
              <w:widowControl/>
              <w:jc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见附件</w:t>
            </w:r>
          </w:p>
        </w:tc>
      </w:tr>
    </w:tbl>
    <w:p>
      <w:pPr>
        <w:spacing w:line="360" w:lineRule="auto"/>
        <w:rPr>
          <w:rFonts w:ascii="Arial" w:hAnsi="宋体" w:cs="Arial"/>
          <w:sz w:val="24"/>
          <w:szCs w:val="21"/>
        </w:rPr>
      </w:pPr>
      <w:r>
        <w:rPr>
          <w:rFonts w:hint="eastAsia"/>
          <w:b/>
          <w:bCs/>
          <w:sz w:val="28"/>
        </w:rPr>
        <w:t>二、采购要求</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本次采购的报价文件需正本1份、副本3份。</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合同签订：中标供应商在中标公示后，与嘉庚创新实验室资产采购管理室处签订合同。投标文件、中标供应商的投标文件及其澄清文件均作为签订技术和服务协议、合同订立的基础。</w:t>
      </w:r>
    </w:p>
    <w:p>
      <w:pPr>
        <w:numPr>
          <w:ilvl w:val="0"/>
          <w:numId w:val="4"/>
        </w:numPr>
        <w:tabs>
          <w:tab w:val="left" w:pos="0"/>
          <w:tab w:val="left" w:pos="540"/>
          <w:tab w:val="clear" w:pos="780"/>
        </w:tabs>
        <w:spacing w:line="360" w:lineRule="auto"/>
        <w:ind w:left="0" w:firstLine="0"/>
        <w:rPr>
          <w:rFonts w:hint="default" w:ascii="Arial" w:hAnsi="宋体" w:cs="Arial"/>
          <w:sz w:val="24"/>
          <w:szCs w:val="21"/>
          <w:highlight w:val="none"/>
          <w:lang w:val="en-US"/>
        </w:rPr>
      </w:pPr>
      <w:r>
        <w:rPr>
          <w:rFonts w:hint="eastAsia" w:ascii="Arial" w:hAnsi="宋体" w:cs="Arial"/>
          <w:sz w:val="24"/>
          <w:highlight w:val="none"/>
        </w:rPr>
        <w:t>付款条件：</w:t>
      </w:r>
      <w:r>
        <w:rPr>
          <w:rFonts w:hint="eastAsia" w:ascii="Arial" w:hAnsi="宋体" w:cs="Arial"/>
          <w:sz w:val="24"/>
          <w:highlight w:val="none"/>
          <w:lang w:val="en-US" w:eastAsia="zh-CN"/>
        </w:rPr>
        <w:t>合同签订后支付40%，验收合格后支付60%。</w:t>
      </w:r>
    </w:p>
    <w:p>
      <w:pPr>
        <w:numPr>
          <w:ilvl w:val="0"/>
          <w:numId w:val="4"/>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5"/>
        <w:spacing w:line="360" w:lineRule="auto"/>
        <w:ind w:firstLine="480" w:firstLineChars="200"/>
        <w:rPr>
          <w:b/>
          <w:bCs/>
          <w:sz w:val="28"/>
        </w:rPr>
      </w:pPr>
      <w:r>
        <w:rPr>
          <w:rFonts w:hint="eastAsia" w:asciiTheme="minorEastAsia" w:hAnsiTheme="minorEastAsia"/>
          <w:kern w:val="2"/>
          <w:sz w:val="24"/>
          <w:szCs w:val="24"/>
        </w:rPr>
        <w:t>提供人民币报价，总报价为本次采购货物安装调试完毕，经用户验收小组验收合格并交付使用所有可能发生的费用，包括货物制造、运输、采购保管、产品检验检测、安装调试、施工配合费、税收以及售后服务等费用。</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w:t>
      </w:r>
      <w:r>
        <w:rPr>
          <w:rFonts w:hint="eastAsia" w:ascii="Arial" w:hAnsi="宋体" w:cs="Arial"/>
          <w:sz w:val="24"/>
          <w:szCs w:val="21"/>
          <w:highlight w:val="none"/>
        </w:rPr>
        <w:t>壹</w:t>
      </w:r>
      <w:r>
        <w:rPr>
          <w:rFonts w:hint="eastAsia" w:ascii="Arial" w:hAnsi="宋体" w:cs="Arial"/>
          <w:sz w:val="24"/>
          <w:szCs w:val="21"/>
        </w:rPr>
        <w:t>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b/>
          <w:bCs/>
          <w:color w:val="000000"/>
          <w:sz w:val="32"/>
          <w:szCs w:val="32"/>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24"/>
        <w:widowControl w:val="0"/>
        <w:numPr>
          <w:ilvl w:val="0"/>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24"/>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24"/>
        <w:widowControl w:val="0"/>
        <w:numPr>
          <w:ilvl w:val="1"/>
          <w:numId w:val="5"/>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报价价格；</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报价产品品牌、质量和技术性能及产品授权。主要评审因素有：方案中所提出报价产品的技术规格和指标，报价产品的市场评价，报价产品和备品备件的标准化、系列化以及产品授权；</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售后服务。主要评审因素有：报价文件是否满足采购文件的售后服务要求、售后服务保证体系、专业的售后服务队伍、本地化技术服务；</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市场信誉。主要评审因素有：获得政府有关部门奖励、政府采购纪律和交货期等。</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4"/>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24"/>
        <w:widowControl w:val="0"/>
        <w:numPr>
          <w:ilvl w:val="1"/>
          <w:numId w:val="5"/>
        </w:numPr>
        <w:adjustRightInd w:val="0"/>
        <w:snapToGrid w:val="0"/>
        <w:spacing w:before="0" w:beforeAutospacing="0" w:after="0" w:afterAutospacing="0" w:line="400" w:lineRule="exact"/>
        <w:jc w:val="both"/>
        <w:outlineLvl w:val="9"/>
        <w:rPr>
          <w:rFonts w:hint="eastAsia" w:ascii="宋体" w:hAnsi="宋体" w:cs="微软雅黑"/>
          <w:sz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24"/>
        <w:widowControl w:val="0"/>
        <w:numPr>
          <w:ilvl w:val="1"/>
          <w:numId w:val="5"/>
        </w:numPr>
        <w:adjustRightInd w:val="0"/>
        <w:snapToGrid w:val="0"/>
        <w:spacing w:before="0" w:beforeAutospacing="0" w:after="0" w:afterAutospacing="0" w:line="400" w:lineRule="exact"/>
        <w:jc w:val="both"/>
        <w:outlineLvl w:val="9"/>
        <w:rPr>
          <w:rFonts w:hint="eastAsia" w:ascii="宋体" w:eastAsia="宋体" w:cs="微软雅黑"/>
          <w:sz w:val="24"/>
          <w:szCs w:val="24"/>
        </w:rPr>
      </w:pPr>
      <w:r>
        <w:rPr>
          <w:rFonts w:hint="eastAsia" w:ascii="宋体" w:eastAsia="宋体" w:cs="微软雅黑"/>
          <w:sz w:val="24"/>
          <w:szCs w:val="24"/>
        </w:rPr>
        <w:t>废标后，资产采购管理室应当将废标原因通知所有响应人</w:t>
      </w:r>
    </w:p>
    <w:p>
      <w:pPr>
        <w:spacing w:line="360" w:lineRule="auto"/>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报价文件分正本壹份和副本3份，在每一份报价文件要明确注明“正本”或“副本”字样，若正本和副本有差异，以正本为准。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hAns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numPr>
          <w:ilvl w:val="0"/>
          <w:numId w:val="10"/>
        </w:numPr>
        <w:spacing w:line="360" w:lineRule="auto"/>
        <w:rPr>
          <w:b/>
          <w:bCs/>
          <w:color w:val="000000"/>
          <w:sz w:val="32"/>
          <w:szCs w:val="32"/>
        </w:rPr>
      </w:pP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份和副本3份。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3"/>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4" w:hRule="atLeast"/>
          <w:jc w:val="center"/>
        </w:trPr>
        <w:tc>
          <w:tcPr>
            <w:tcW w:w="1094"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合同包</w:t>
            </w:r>
          </w:p>
        </w:tc>
        <w:tc>
          <w:tcPr>
            <w:tcW w:w="1412"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货物名称</w:t>
            </w:r>
          </w:p>
        </w:tc>
        <w:tc>
          <w:tcPr>
            <w:tcW w:w="2266"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型号规格</w:t>
            </w:r>
          </w:p>
          <w:p>
            <w:pPr>
              <w:tabs>
                <w:tab w:val="left" w:pos="3570"/>
              </w:tabs>
              <w:spacing w:line="360" w:lineRule="auto"/>
              <w:ind w:right="-21" w:rightChars="-10"/>
              <w:jc w:val="center"/>
              <w:rPr>
                <w:rFonts w:ascii="宋体"/>
                <w:sz w:val="22"/>
                <w:szCs w:val="28"/>
              </w:rPr>
            </w:pPr>
            <w:r>
              <w:rPr>
                <w:rFonts w:hint="eastAsia" w:ascii="宋体" w:hAnsi="宋体"/>
                <w:sz w:val="22"/>
                <w:szCs w:val="28"/>
              </w:rPr>
              <w:t>制造商</w:t>
            </w:r>
          </w:p>
        </w:tc>
        <w:tc>
          <w:tcPr>
            <w:tcW w:w="1027"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数量</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单价</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sz w:val="22"/>
                <w:szCs w:val="28"/>
                <w:u w:val="single"/>
              </w:rPr>
            </w:pPr>
            <w:r>
              <w:rPr>
                <w:rFonts w:hint="eastAsia" w:ascii="宋体" w:hAnsi="宋体"/>
                <w:sz w:val="22"/>
                <w:szCs w:val="28"/>
              </w:rPr>
              <w:t>备注：以上报价包含增值税</w:t>
            </w:r>
            <w:r>
              <w:rPr>
                <w:rFonts w:hint="eastAsia" w:ascii="宋体" w:hAnsi="宋体"/>
                <w:sz w:val="22"/>
                <w:szCs w:val="28"/>
                <w:u w:val="single"/>
              </w:rPr>
              <w:t xml:space="preserve">     </w:t>
            </w:r>
            <w:r>
              <w:rPr>
                <w:rFonts w:hint="eastAsia" w:ascii="宋体" w:hAnsi="宋体"/>
                <w:sz w:val="22"/>
                <w:szCs w:val="28"/>
              </w:rPr>
              <w:t>（专用/普通）发票，税率为</w:t>
            </w:r>
            <w:r>
              <w:rPr>
                <w:rFonts w:hint="eastAsia" w:ascii="宋体" w:hAnsi="宋体"/>
                <w:sz w:val="22"/>
                <w:szCs w:val="28"/>
                <w:u w:val="single"/>
              </w:rPr>
              <w:t xml:space="preserve">    </w:t>
            </w:r>
            <w:r>
              <w:rPr>
                <w:rFonts w:hint="eastAsia" w:ascii="宋体" w:hAnsi="宋体"/>
                <w:sz w:val="22"/>
                <w:szCs w:val="28"/>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cs="宋体"/>
          <w:sz w:val="24"/>
        </w:rPr>
      </w:pPr>
      <w:r>
        <w:rPr>
          <w:rFonts w:hint="eastAsia" w:ascii="宋体" w:hAnsi="宋体" w:cs="宋体"/>
          <w:sz w:val="24"/>
        </w:rPr>
        <w:t>格式3  报价货物简要说明一览表</w:t>
      </w:r>
    </w:p>
    <w:p>
      <w:pPr>
        <w:tabs>
          <w:tab w:val="left" w:pos="3570"/>
        </w:tabs>
        <w:spacing w:line="360" w:lineRule="auto"/>
        <w:ind w:right="-21" w:rightChars="-10"/>
        <w:jc w:val="center"/>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报价人全称（加盖公章）：</w:t>
      </w:r>
      <w:r>
        <w:rPr>
          <w:rFonts w:hint="eastAsia" w:ascii="宋体" w:hAnsi="宋体" w:cs="宋体"/>
          <w:color w:val="000000"/>
          <w:sz w:val="24"/>
          <w:u w:val="single"/>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序号</w:t>
            </w:r>
          </w:p>
        </w:tc>
        <w:tc>
          <w:tcPr>
            <w:tcW w:w="1226"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货物名称</w:t>
            </w:r>
          </w:p>
        </w:tc>
        <w:tc>
          <w:tcPr>
            <w:tcW w:w="2955"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型号规格及配置</w:t>
            </w:r>
          </w:p>
        </w:tc>
        <w:tc>
          <w:tcPr>
            <w:tcW w:w="1399"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性能说明</w:t>
            </w:r>
          </w:p>
        </w:tc>
        <w:tc>
          <w:tcPr>
            <w:tcW w:w="87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数量</w:t>
            </w:r>
          </w:p>
        </w:tc>
        <w:tc>
          <w:tcPr>
            <w:tcW w:w="136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bl>
    <w:p>
      <w:pPr>
        <w:tabs>
          <w:tab w:val="left" w:pos="3570"/>
        </w:tabs>
        <w:spacing w:line="360" w:lineRule="auto"/>
        <w:ind w:right="-21" w:rightChars="-10"/>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报价代表签字：</w:t>
      </w:r>
      <w:r>
        <w:rPr>
          <w:rFonts w:hint="eastAsia" w:ascii="宋体" w:hAnsi="宋体" w:cs="宋体"/>
          <w:color w:val="000000"/>
          <w:sz w:val="24"/>
          <w:u w:val="single"/>
        </w:rPr>
        <w:t xml:space="preserve">                            </w:t>
      </w:r>
    </w:p>
    <w:p>
      <w:pPr>
        <w:tabs>
          <w:tab w:val="left" w:pos="3570"/>
        </w:tabs>
        <w:spacing w:line="360" w:lineRule="auto"/>
        <w:ind w:right="-21" w:rightChars="-10"/>
        <w:rPr>
          <w:rFonts w:ascii="宋体" w:hAnsi="宋体" w:cs="宋体"/>
          <w:color w:val="000000"/>
          <w:sz w:val="24"/>
          <w:u w:val="single"/>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日        期：</w:t>
      </w:r>
      <w:r>
        <w:rPr>
          <w:rFonts w:hint="eastAsia" w:ascii="宋体" w:hAnsi="宋体" w:cs="宋体"/>
          <w:color w:val="000000"/>
          <w:sz w:val="24"/>
          <w:u w:val="single"/>
        </w:rPr>
        <w:t xml:space="preserve">                            </w:t>
      </w:r>
    </w:p>
    <w:p>
      <w:pPr>
        <w:pStyle w:val="8"/>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8"/>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8"/>
        <w:tabs>
          <w:tab w:val="left" w:pos="0"/>
          <w:tab w:val="left" w:pos="735"/>
        </w:tabs>
        <w:spacing w:line="360" w:lineRule="auto"/>
        <w:ind w:firstLine="417" w:firstLineChars="174"/>
        <w:rPr>
          <w:sz w:val="24"/>
          <w:szCs w:val="32"/>
          <w:u w:val="single"/>
        </w:rPr>
      </w:pPr>
      <w:r>
        <w:rPr>
          <w:rFonts w:hint="eastAsia"/>
          <w:sz w:val="24"/>
          <w:szCs w:val="32"/>
        </w:rPr>
        <w:t>合同包：</w:t>
      </w:r>
      <w:r>
        <w:rPr>
          <w:rFonts w:hint="eastAsia"/>
          <w:sz w:val="24"/>
          <w:szCs w:val="32"/>
          <w:u w:val="single"/>
        </w:rPr>
        <w:t xml:space="preserve">                       </w:t>
      </w:r>
    </w:p>
    <w:tbl>
      <w:tblPr>
        <w:tblStyle w:val="1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8"/>
        <w:tabs>
          <w:tab w:val="left" w:pos="0"/>
          <w:tab w:val="left" w:pos="735"/>
        </w:tabs>
        <w:spacing w:line="360" w:lineRule="auto"/>
        <w:rPr>
          <w:rFonts w:hAnsi="宋体"/>
          <w:sz w:val="24"/>
        </w:rPr>
      </w:pPr>
    </w:p>
    <w:p>
      <w:pPr>
        <w:pStyle w:val="8"/>
        <w:tabs>
          <w:tab w:val="left" w:pos="0"/>
          <w:tab w:val="left" w:pos="735"/>
        </w:tabs>
        <w:spacing w:line="360" w:lineRule="auto"/>
        <w:rPr>
          <w:sz w:val="24"/>
        </w:rPr>
      </w:pPr>
    </w:p>
    <w:p>
      <w:pPr>
        <w:pStyle w:val="8"/>
        <w:tabs>
          <w:tab w:val="left" w:pos="0"/>
          <w:tab w:val="left" w:pos="735"/>
        </w:tabs>
        <w:spacing w:line="360" w:lineRule="auto"/>
        <w:ind w:firstLine="600" w:firstLineChars="250"/>
        <w:rPr>
          <w:sz w:val="24"/>
        </w:rPr>
      </w:pPr>
      <w:r>
        <w:rPr>
          <w:rFonts w:hint="eastAsia"/>
          <w:sz w:val="24"/>
        </w:rPr>
        <w:t>报价代表签字：</w:t>
      </w:r>
      <w:r>
        <w:rPr>
          <w:rFonts w:hint="eastAsia"/>
          <w:sz w:val="24"/>
          <w:u w:val="single"/>
        </w:rPr>
        <w:t xml:space="preserve">                           </w:t>
      </w:r>
      <w:r>
        <w:rPr>
          <w:rFonts w:hint="eastAsia"/>
          <w:sz w:val="24"/>
        </w:rPr>
        <w:t xml:space="preserve"> </w:t>
      </w:r>
    </w:p>
    <w:p>
      <w:pPr>
        <w:pStyle w:val="8"/>
        <w:tabs>
          <w:tab w:val="left" w:pos="0"/>
          <w:tab w:val="left" w:pos="735"/>
        </w:tabs>
        <w:spacing w:line="360" w:lineRule="auto"/>
        <w:ind w:firstLine="600" w:firstLineChars="250"/>
        <w:rPr>
          <w:sz w:val="24"/>
          <w:u w:val="single"/>
        </w:rPr>
      </w:pPr>
      <w:r>
        <w:rPr>
          <w:rFonts w:hint="eastAsia"/>
          <w:sz w:val="24"/>
        </w:rPr>
        <w:t>日        期：</w:t>
      </w:r>
      <w:r>
        <w:rPr>
          <w:rFonts w:hint="eastAsia"/>
          <w:sz w:val="24"/>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080" w:firstLineChars="1100"/>
        <w:rPr>
          <w:bCs/>
          <w:sz w:val="28"/>
        </w:rPr>
      </w:pPr>
      <w:r>
        <w:rPr>
          <w:rFonts w:hint="eastAsia"/>
          <w:bCs/>
          <w:sz w:val="28"/>
        </w:rPr>
        <w:t>格式5</w:t>
      </w:r>
      <w:r>
        <w:rPr>
          <w:bCs/>
          <w:sz w:val="28"/>
        </w:rPr>
        <w:t xml:space="preserve">     </w:t>
      </w:r>
      <w:r>
        <w:rPr>
          <w:rFonts w:hint="eastAsia"/>
          <w:bCs/>
          <w:sz w:val="28"/>
        </w:rPr>
        <w:t>报名函</w:t>
      </w:r>
    </w:p>
    <w:p>
      <w:pPr>
        <w:spacing w:line="360" w:lineRule="auto"/>
        <w:rPr>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spacing w:line="360" w:lineRule="auto"/>
        <w:ind w:firstLine="570"/>
        <w:jc w:val="center"/>
        <w:rPr>
          <w:bCs/>
          <w:sz w:val="28"/>
        </w:rPr>
      </w:pPr>
    </w:p>
    <w:p>
      <w:pPr>
        <w:pStyle w:val="7"/>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7"/>
        <w:snapToGrid w:val="0"/>
        <w:spacing w:line="400" w:lineRule="exact"/>
        <w:ind w:firstLine="560" w:firstLineChars="200"/>
        <w:jc w:val="left"/>
        <w:rPr>
          <w:rFonts w:hAnsi="宋体"/>
          <w:sz w:val="28"/>
          <w:szCs w:val="22"/>
          <w:u w:val="single"/>
        </w:rPr>
      </w:pPr>
    </w:p>
    <w:p>
      <w:pPr>
        <w:pStyle w:val="7"/>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7"/>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7"/>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7"/>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7"/>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7"/>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7"/>
        <w:snapToGrid w:val="0"/>
        <w:spacing w:line="400" w:lineRule="exact"/>
        <w:ind w:firstLine="480" w:firstLineChars="200"/>
        <w:jc w:val="left"/>
        <w:rPr>
          <w:rFonts w:hAnsi="宋体"/>
          <w:sz w:val="24"/>
        </w:rPr>
      </w:pPr>
      <w:r>
        <w:rPr>
          <w:rFonts w:hint="eastAsia" w:hAnsi="宋体"/>
          <w:sz w:val="24"/>
        </w:rPr>
        <w:t xml:space="preserve">投标人名称：                               </w:t>
      </w:r>
    </w:p>
    <w:p>
      <w:pPr>
        <w:pStyle w:val="7"/>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7"/>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7"/>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7"/>
        <w:snapToGrid w:val="0"/>
        <w:spacing w:line="400" w:lineRule="exact"/>
        <w:ind w:firstLine="480" w:firstLineChars="200"/>
        <w:jc w:val="left"/>
        <w:rPr>
          <w:rFonts w:hAnsi="宋体"/>
          <w:sz w:val="24"/>
        </w:rPr>
      </w:pPr>
      <w:r>
        <w:rPr>
          <w:rFonts w:hint="eastAsia" w:hAnsi="宋体"/>
          <w:sz w:val="24"/>
        </w:rPr>
        <w:t>本授权书自出具之日起生效。</w:t>
      </w:r>
    </w:p>
    <w:p>
      <w:pPr>
        <w:pStyle w:val="7"/>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256416592"/>
      <w:bookmarkStart w:id="1" w:name="_Toc323741898"/>
      <w:bookmarkStart w:id="2" w:name="_Toc238290496"/>
      <w:bookmarkStart w:id="3" w:name="_Toc184550797"/>
      <w:bookmarkStart w:id="4" w:name="_Toc184176484"/>
      <w:r>
        <w:rPr>
          <w:rFonts w:hint="eastAsia"/>
          <w:sz w:val="24"/>
        </w:rPr>
        <w:t>附：被授权人身份证件</w:t>
      </w:r>
    </w:p>
    <w:p>
      <w:pPr>
        <w:pStyle w:val="28"/>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3"/>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8"/>
              <w:rPr>
                <w:sz w:val="32"/>
              </w:rPr>
            </w:pPr>
            <w:bookmarkStart w:id="5" w:name="_Toc415124198"/>
            <w:bookmarkStart w:id="6" w:name="_Toc415124366"/>
            <w:bookmarkStart w:id="7" w:name="_Toc418491550"/>
            <w:bookmarkStart w:id="8" w:name="_Toc43303712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8"/>
              <w:rPr>
                <w:sz w:val="32"/>
              </w:rPr>
            </w:pPr>
            <w:bookmarkStart w:id="9" w:name="_Toc415124367"/>
            <w:bookmarkStart w:id="10" w:name="_Toc418491551"/>
            <w:bookmarkStart w:id="11" w:name="_Toc415124199"/>
            <w:bookmarkStart w:id="12" w:name="_Toc433037129"/>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8"/>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jc w:val="center"/>
        <w:rPr>
          <w:bCs/>
          <w:sz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p>
    <w:p>
      <w:pPr>
        <w:spacing w:line="360" w:lineRule="auto"/>
        <w:ind w:firstLine="4800" w:firstLineChars="2000"/>
        <w:rPr>
          <w:b/>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sz w:val="24"/>
        </w:rPr>
        <w:t>日期：  年   月    日</w:t>
      </w:r>
    </w:p>
    <w:p>
      <w:pPr>
        <w:spacing w:line="360" w:lineRule="auto"/>
        <w:ind w:firstLine="1767" w:firstLineChars="400"/>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rFonts w:hint="eastAsia"/>
          <w:sz w:val="24"/>
        </w:rPr>
        <w:t>20   年    月     日</w:t>
      </w:r>
    </w:p>
    <w:p>
      <w:pPr>
        <w:jc w:val="left"/>
        <w:rPr>
          <w:color w:val="000000"/>
          <w:kern w:val="0"/>
          <w:sz w:val="24"/>
          <w:highlight w:val="yellow"/>
        </w:rPr>
      </w:pPr>
    </w:p>
    <w:p>
      <w:pPr>
        <w:ind w:right="600" w:firstLine="1500" w:firstLineChars="500"/>
        <w:jc w:val="both"/>
        <w:rPr>
          <w:rFonts w:hint="eastAsia" w:ascii="黑体" w:eastAsia="黑体"/>
          <w:sz w:val="30"/>
          <w:szCs w:val="30"/>
          <w:highlight w:val="none"/>
          <w:lang w:val="en-US" w:eastAsia="zh-CN"/>
        </w:rPr>
      </w:pPr>
      <w:r>
        <w:rPr>
          <w:rFonts w:hint="eastAsia" w:ascii="黑体" w:eastAsia="黑体"/>
          <w:sz w:val="30"/>
          <w:szCs w:val="30"/>
          <w:highlight w:val="none"/>
          <w:lang w:val="en-US" w:eastAsia="zh-CN"/>
        </w:rPr>
        <w:t>附件：</w:t>
      </w:r>
      <w:r>
        <w:rPr>
          <w:rFonts w:hint="eastAsia" w:ascii="黑体" w:eastAsia="黑体"/>
          <w:sz w:val="30"/>
          <w:szCs w:val="30"/>
          <w:highlight w:val="none"/>
        </w:rPr>
        <w:t>紫外成像组件</w:t>
      </w:r>
      <w:r>
        <w:rPr>
          <w:rFonts w:hint="eastAsia" w:ascii="黑体" w:eastAsia="黑体"/>
          <w:sz w:val="30"/>
          <w:szCs w:val="30"/>
          <w:highlight w:val="none"/>
          <w:lang w:val="en-US" w:eastAsia="zh-CN"/>
        </w:rPr>
        <w:t>要求参数</w:t>
      </w:r>
    </w:p>
    <w:p>
      <w:pPr>
        <w:rPr>
          <w:rFonts w:hint="default" w:ascii="黑体" w:eastAsia="黑体"/>
          <w:sz w:val="30"/>
          <w:szCs w:val="30"/>
          <w:highlight w:val="none"/>
          <w:lang w:val="en-US" w:eastAsia="zh-CN"/>
        </w:rPr>
      </w:pPr>
      <w:r>
        <w:rPr>
          <w:rFonts w:hint="eastAsia" w:ascii="宋体" w:hAnsi="宋体" w:eastAsia="宋体"/>
          <w:b/>
          <w:bCs/>
          <w:sz w:val="24"/>
          <w:szCs w:val="24"/>
          <w:highlight w:val="none"/>
        </w:rPr>
        <w:t>注：技术指标为参考基本指标，各投标方可根据提供的技术参数要求推荐其他性能或性价比更优的仪器参与投标。▲项的参数为重要技术参数，★项的参数为必须技术参数。</w:t>
      </w:r>
    </w:p>
    <w:p>
      <w:pPr>
        <w:numPr>
          <w:ilvl w:val="0"/>
          <w:numId w:val="11"/>
        </w:numPr>
        <w:spacing w:line="360" w:lineRule="auto"/>
        <w:jc w:val="left"/>
        <w:outlineLvl w:val="0"/>
        <w:rPr>
          <w:rFonts w:hint="eastAsia" w:ascii="黑体" w:hAnsi="仿宋" w:eastAsia="黑体"/>
          <w:sz w:val="28"/>
          <w:szCs w:val="24"/>
        </w:rPr>
      </w:pPr>
      <w:r>
        <w:rPr>
          <w:rFonts w:hint="eastAsia" w:ascii="黑体" w:hAnsi="仿宋" w:eastAsia="黑体"/>
          <w:sz w:val="28"/>
          <w:szCs w:val="24"/>
        </w:rPr>
        <w:t>产品功能和</w:t>
      </w:r>
      <w:r>
        <w:rPr>
          <w:rFonts w:ascii="黑体" w:hAnsi="仿宋" w:eastAsia="黑体"/>
          <w:sz w:val="28"/>
          <w:szCs w:val="24"/>
        </w:rPr>
        <w:t>组成</w:t>
      </w:r>
      <w:bookmarkStart w:id="13" w:name="_GoBack"/>
      <w:bookmarkEnd w:id="13"/>
    </w:p>
    <w:p>
      <w:pPr>
        <w:spacing w:line="360" w:lineRule="auto"/>
        <w:ind w:firstLine="480" w:firstLineChars="200"/>
        <w:jc w:val="left"/>
        <w:outlineLvl w:val="0"/>
        <w:rPr>
          <w:rFonts w:hint="eastAsia" w:ascii="宋体" w:hAnsi="宋体"/>
          <w:sz w:val="24"/>
          <w:szCs w:val="24"/>
        </w:rPr>
      </w:pPr>
      <w:r>
        <w:rPr>
          <w:rFonts w:hint="eastAsia" w:ascii="宋体" w:hAnsi="宋体"/>
          <w:sz w:val="24"/>
          <w:szCs w:val="24"/>
        </w:rPr>
        <w:t>紫外成像组件由紫外像管</w:t>
      </w:r>
      <w:r>
        <w:rPr>
          <w:rFonts w:ascii="宋体" w:hAnsi="宋体"/>
          <w:sz w:val="24"/>
          <w:szCs w:val="24"/>
        </w:rPr>
        <w:t>、像管</w:t>
      </w:r>
      <w:r>
        <w:rPr>
          <w:rFonts w:hint="eastAsia" w:ascii="宋体" w:hAnsi="宋体"/>
          <w:sz w:val="24"/>
          <w:szCs w:val="24"/>
        </w:rPr>
        <w:t>电源</w:t>
      </w:r>
      <w:r>
        <w:rPr>
          <w:rFonts w:ascii="宋体" w:hAnsi="宋体"/>
          <w:sz w:val="24"/>
          <w:szCs w:val="24"/>
        </w:rPr>
        <w:t>、光锥和</w:t>
      </w:r>
      <w:r>
        <w:rPr>
          <w:rFonts w:hint="eastAsia" w:ascii="宋体" w:hAnsi="宋体"/>
          <w:sz w:val="24"/>
          <w:szCs w:val="24"/>
        </w:rPr>
        <w:t>CMOS相机</w:t>
      </w:r>
      <w:r>
        <w:rPr>
          <w:rFonts w:ascii="宋体" w:hAnsi="宋体"/>
          <w:sz w:val="24"/>
          <w:szCs w:val="24"/>
        </w:rPr>
        <w:t>组成，</w:t>
      </w:r>
      <w:r>
        <w:rPr>
          <w:rFonts w:hint="eastAsia" w:ascii="宋体" w:hAnsi="宋体"/>
          <w:sz w:val="24"/>
          <w:szCs w:val="24"/>
        </w:rPr>
        <w:t>用于探测微弱的紫外光图像信号。</w:t>
      </w:r>
    </w:p>
    <w:p>
      <w:pPr>
        <w:numPr>
          <w:ilvl w:val="0"/>
          <w:numId w:val="11"/>
        </w:numPr>
        <w:spacing w:line="360" w:lineRule="auto"/>
        <w:jc w:val="left"/>
        <w:outlineLvl w:val="0"/>
        <w:rPr>
          <w:rFonts w:ascii="黑体" w:hAnsi="仿宋" w:eastAsia="黑体"/>
          <w:sz w:val="28"/>
          <w:szCs w:val="24"/>
        </w:rPr>
      </w:pPr>
      <w:r>
        <w:rPr>
          <w:rFonts w:hint="eastAsia" w:ascii="黑体" w:hAnsi="仿宋" w:eastAsia="黑体"/>
          <w:sz w:val="28"/>
          <w:szCs w:val="24"/>
        </w:rPr>
        <w:t>技术指标要求</w:t>
      </w:r>
    </w:p>
    <w:p>
      <w:pPr>
        <w:numPr>
          <w:ilvl w:val="0"/>
          <w:numId w:val="12"/>
        </w:numPr>
        <w:spacing w:line="360" w:lineRule="auto"/>
        <w:jc w:val="left"/>
        <w:outlineLvl w:val="0"/>
        <w:rPr>
          <w:rFonts w:hint="eastAsia" w:ascii="黑体" w:hAnsi="仿宋" w:eastAsia="黑体"/>
          <w:sz w:val="24"/>
          <w:szCs w:val="24"/>
        </w:rPr>
      </w:pPr>
      <w:r>
        <w:rPr>
          <w:rFonts w:hint="eastAsia" w:ascii="黑体" w:hAnsi="仿宋" w:eastAsia="黑体"/>
          <w:sz w:val="24"/>
          <w:szCs w:val="24"/>
        </w:rPr>
        <w:t xml:space="preserve"> 常温技术指标</w:t>
      </w:r>
    </w:p>
    <w:p>
      <w:pPr>
        <w:spacing w:line="360" w:lineRule="auto"/>
        <w:jc w:val="left"/>
        <w:outlineLvl w:val="0"/>
        <w:rPr>
          <w:rFonts w:hint="eastAsia" w:ascii="宋体" w:hAnsi="宋体"/>
          <w:sz w:val="24"/>
          <w:szCs w:val="24"/>
        </w:rPr>
      </w:pPr>
      <w:r>
        <w:rPr>
          <w:rFonts w:hint="eastAsia" w:ascii="宋体" w:hAnsi="宋体"/>
          <w:sz w:val="24"/>
          <w:szCs w:val="24"/>
        </w:rPr>
        <w:t xml:space="preserve">    常温</w:t>
      </w:r>
      <w:r>
        <w:rPr>
          <w:rFonts w:ascii="宋体" w:hAnsi="宋体"/>
          <w:sz w:val="24"/>
          <w:szCs w:val="24"/>
        </w:rPr>
        <w:t>技术指标要求如下：</w:t>
      </w:r>
      <w:r>
        <w:rPr>
          <w:rFonts w:hint="eastAsia" w:ascii="宋体" w:hAnsi="宋体"/>
          <w:sz w:val="24"/>
          <w:szCs w:val="24"/>
        </w:rPr>
        <w:t xml:space="preserve"> </w:t>
      </w:r>
      <w:r>
        <w:rPr>
          <w:rFonts w:ascii="宋体" w:hAnsi="宋体"/>
          <w:sz w:val="24"/>
          <w:szCs w:val="24"/>
        </w:rPr>
        <w:t xml:space="preserve">    </w:t>
      </w:r>
    </w:p>
    <w:p>
      <w:pPr>
        <w:numPr>
          <w:ilvl w:val="0"/>
          <w:numId w:val="13"/>
        </w:numPr>
        <w:tabs>
          <w:tab w:val="left" w:pos="709"/>
        </w:tabs>
        <w:spacing w:line="360" w:lineRule="auto"/>
        <w:ind w:left="424" w:leftChars="202" w:firstLine="0"/>
        <w:rPr>
          <w:rFonts w:ascii="宋体"/>
          <w:sz w:val="24"/>
          <w:szCs w:val="24"/>
        </w:rPr>
      </w:pPr>
      <w:r>
        <w:rPr>
          <w:rFonts w:hint="eastAsia" w:ascii="宋体" w:hAnsi="宋体"/>
          <w:sz w:val="24"/>
          <w:szCs w:val="24"/>
        </w:rPr>
        <w:t>像管阴极有效直径：≥</w:t>
      </w:r>
      <w:r>
        <w:rPr>
          <w:rFonts w:ascii="宋体" w:hAnsi="宋体"/>
          <w:sz w:val="24"/>
          <w:szCs w:val="24"/>
        </w:rPr>
        <w:t>18mm</w:t>
      </w:r>
      <w:r>
        <w:rPr>
          <w:rFonts w:hint="eastAsia" w:ascii="宋体" w:hAnsi="宋体"/>
          <w:sz w:val="24"/>
          <w:szCs w:val="24"/>
        </w:rPr>
        <w:t>；</w:t>
      </w:r>
    </w:p>
    <w:p>
      <w:pPr>
        <w:numPr>
          <w:ilvl w:val="0"/>
          <w:numId w:val="13"/>
        </w:numPr>
        <w:tabs>
          <w:tab w:val="left" w:pos="709"/>
        </w:tabs>
        <w:spacing w:line="360" w:lineRule="auto"/>
        <w:ind w:left="851"/>
        <w:rPr>
          <w:rFonts w:ascii="宋体" w:hAnsi="宋体"/>
          <w:sz w:val="24"/>
          <w:szCs w:val="24"/>
        </w:rPr>
      </w:pPr>
      <w:r>
        <w:rPr>
          <w:rFonts w:hint="eastAsia" w:ascii="宋体" w:hAnsi="宋体"/>
          <w:sz w:val="24"/>
          <w:szCs w:val="24"/>
        </w:rPr>
        <w:t>像管光谱响应范围：</w:t>
      </w:r>
      <w:r>
        <w:rPr>
          <w:rFonts w:ascii="宋体" w:hAnsi="宋体"/>
          <w:sz w:val="24"/>
          <w:szCs w:val="24"/>
        </w:rPr>
        <w:t>200nm</w:t>
      </w:r>
      <w:r>
        <w:rPr>
          <w:rFonts w:hint="eastAsia" w:ascii="宋体" w:hAnsi="宋体"/>
          <w:sz w:val="24"/>
          <w:szCs w:val="24"/>
        </w:rPr>
        <w:t>～</w:t>
      </w:r>
      <w:r>
        <w:rPr>
          <w:rFonts w:ascii="宋体" w:hAnsi="宋体"/>
          <w:sz w:val="24"/>
          <w:szCs w:val="24"/>
        </w:rPr>
        <w:t>340nm(5%)</w:t>
      </w:r>
      <w:r>
        <w:rPr>
          <w:rFonts w:hint="eastAsia" w:ascii="宋体" w:hAnsi="宋体"/>
          <w:sz w:val="24"/>
          <w:szCs w:val="24"/>
        </w:rPr>
        <w:t>；</w:t>
      </w:r>
    </w:p>
    <w:p>
      <w:pPr>
        <w:numPr>
          <w:ilvl w:val="0"/>
          <w:numId w:val="13"/>
        </w:numPr>
        <w:tabs>
          <w:tab w:val="left" w:pos="709"/>
        </w:tabs>
        <w:spacing w:line="360" w:lineRule="auto"/>
        <w:ind w:left="424" w:leftChars="202" w:firstLine="0"/>
        <w:rPr>
          <w:rFonts w:ascii="宋体" w:hAnsi="宋体"/>
          <w:sz w:val="24"/>
          <w:szCs w:val="24"/>
        </w:rPr>
      </w:pPr>
      <w:r>
        <w:rPr>
          <w:rFonts w:hint="eastAsia" w:ascii="宋体" w:hAnsi="宋体"/>
          <w:sz w:val="24"/>
          <w:szCs w:val="24"/>
        </w:rPr>
        <w:t>★像管阴极灵敏度：≥26</w:t>
      </w:r>
      <w:r>
        <w:rPr>
          <w:rFonts w:ascii="宋体" w:hAnsi="宋体"/>
          <w:sz w:val="24"/>
          <w:szCs w:val="24"/>
        </w:rPr>
        <w:t>mA/W @254nm</w:t>
      </w:r>
      <w:r>
        <w:rPr>
          <w:rFonts w:hint="eastAsia" w:ascii="宋体" w:hAnsi="宋体"/>
          <w:sz w:val="24"/>
          <w:szCs w:val="24"/>
        </w:rPr>
        <w:t>；</w:t>
      </w:r>
    </w:p>
    <w:p>
      <w:pPr>
        <w:numPr>
          <w:ilvl w:val="0"/>
          <w:numId w:val="13"/>
        </w:numPr>
        <w:tabs>
          <w:tab w:val="left" w:pos="709"/>
        </w:tabs>
        <w:spacing w:line="360" w:lineRule="auto"/>
        <w:ind w:left="424" w:leftChars="202" w:firstLine="0"/>
        <w:rPr>
          <w:rFonts w:ascii="宋体" w:hAnsi="宋体"/>
          <w:sz w:val="24"/>
          <w:szCs w:val="24"/>
        </w:rPr>
      </w:pPr>
      <w:r>
        <w:rPr>
          <w:rFonts w:hint="eastAsia" w:ascii="宋体" w:hAnsi="宋体"/>
          <w:sz w:val="24"/>
          <w:szCs w:val="24"/>
        </w:rPr>
        <w:t>★像管等效背景辐照度：≤</w:t>
      </w:r>
      <w:r>
        <w:rPr>
          <w:rFonts w:ascii="宋体" w:hAnsi="宋体"/>
          <w:sz w:val="24"/>
          <w:szCs w:val="24"/>
        </w:rPr>
        <w:t>2</w:t>
      </w:r>
      <w:r>
        <w:rPr>
          <w:rFonts w:hint="eastAsia" w:ascii="宋体" w:hAnsi="宋体"/>
          <w:sz w:val="24"/>
          <w:szCs w:val="24"/>
        </w:rPr>
        <w:t>×</w:t>
      </w:r>
      <w:r>
        <w:rPr>
          <w:rFonts w:ascii="宋体" w:hAnsi="宋体"/>
          <w:sz w:val="24"/>
          <w:szCs w:val="24"/>
        </w:rPr>
        <w:t>10</w:t>
      </w:r>
      <w:r>
        <w:rPr>
          <w:rFonts w:ascii="宋体" w:hAnsi="宋体"/>
          <w:sz w:val="24"/>
          <w:szCs w:val="24"/>
          <w:vertAlign w:val="superscript"/>
        </w:rPr>
        <w:t>-11</w:t>
      </w:r>
      <w:r>
        <w:rPr>
          <w:rFonts w:ascii="宋体" w:hAnsi="宋体"/>
          <w:sz w:val="24"/>
          <w:szCs w:val="24"/>
        </w:rPr>
        <w:t>W/m</w:t>
      </w:r>
      <w:r>
        <w:rPr>
          <w:rFonts w:ascii="宋体" w:hAnsi="宋体"/>
          <w:sz w:val="24"/>
          <w:szCs w:val="24"/>
          <w:vertAlign w:val="superscript"/>
        </w:rPr>
        <w:t>2</w:t>
      </w:r>
      <w:r>
        <w:rPr>
          <w:rFonts w:hint="eastAsia" w:ascii="宋体" w:hAnsi="宋体"/>
          <w:sz w:val="24"/>
          <w:szCs w:val="24"/>
        </w:rPr>
        <w:t>；</w:t>
      </w:r>
    </w:p>
    <w:p>
      <w:pPr>
        <w:numPr>
          <w:ilvl w:val="0"/>
          <w:numId w:val="13"/>
        </w:numPr>
        <w:tabs>
          <w:tab w:val="left" w:pos="709"/>
        </w:tabs>
        <w:spacing w:line="360" w:lineRule="auto"/>
        <w:ind w:left="424" w:leftChars="202" w:firstLine="0"/>
        <w:rPr>
          <w:rFonts w:ascii="宋体" w:hAnsi="宋体"/>
          <w:sz w:val="24"/>
          <w:szCs w:val="24"/>
        </w:rPr>
      </w:pPr>
      <w:r>
        <w:rPr>
          <w:rFonts w:hint="eastAsia" w:ascii="宋体" w:hAnsi="宋体"/>
          <w:sz w:val="24"/>
          <w:szCs w:val="24"/>
        </w:rPr>
        <w:t>★像管辐射增益：≥</w:t>
      </w:r>
      <w:r>
        <w:rPr>
          <w:rFonts w:ascii="宋体" w:hAnsi="宋体"/>
          <w:sz w:val="24"/>
          <w:szCs w:val="24"/>
        </w:rPr>
        <w:t>3</w:t>
      </w:r>
      <w:r>
        <w:rPr>
          <w:rFonts w:hint="eastAsia" w:ascii="宋体" w:hAnsi="宋体"/>
          <w:sz w:val="24"/>
          <w:szCs w:val="24"/>
        </w:rPr>
        <w:t>×</w:t>
      </w:r>
      <w:r>
        <w:rPr>
          <w:rFonts w:ascii="宋体" w:hAnsi="宋体"/>
          <w:sz w:val="24"/>
          <w:szCs w:val="24"/>
        </w:rPr>
        <w:t>10</w:t>
      </w:r>
      <w:r>
        <w:rPr>
          <w:rFonts w:hint="eastAsia" w:ascii="宋体" w:hAnsi="宋体"/>
          <w:sz w:val="24"/>
          <w:szCs w:val="24"/>
          <w:vertAlign w:val="superscript"/>
        </w:rPr>
        <w:t>8</w:t>
      </w:r>
      <w:r>
        <w:rPr>
          <w:rFonts w:hint="eastAsia" w:ascii="宋体" w:hAnsi="宋体"/>
          <w:sz w:val="24"/>
          <w:szCs w:val="24"/>
        </w:rPr>
        <w:t>（</w:t>
      </w:r>
      <w:r>
        <w:rPr>
          <w:rFonts w:ascii="宋体" w:hAnsi="宋体"/>
          <w:sz w:val="24"/>
          <w:szCs w:val="24"/>
        </w:rPr>
        <w:t>cd/m</w:t>
      </w:r>
      <w:r>
        <w:rPr>
          <w:rFonts w:ascii="宋体" w:hAnsi="宋体"/>
          <w:sz w:val="24"/>
          <w:szCs w:val="24"/>
          <w:vertAlign w:val="superscript"/>
        </w:rPr>
        <w:t>2</w:t>
      </w:r>
      <w:r>
        <w:rPr>
          <w:rFonts w:hint="eastAsia" w:ascii="宋体" w:hAnsi="宋体"/>
          <w:sz w:val="24"/>
          <w:szCs w:val="24"/>
        </w:rPr>
        <w:t>）</w:t>
      </w:r>
      <w:r>
        <w:rPr>
          <w:rFonts w:ascii="宋体" w:hAnsi="宋体"/>
          <w:sz w:val="24"/>
          <w:szCs w:val="24"/>
        </w:rPr>
        <w:t>/( W/m</w:t>
      </w:r>
      <w:r>
        <w:rPr>
          <w:rFonts w:ascii="宋体" w:hAnsi="宋体"/>
          <w:sz w:val="24"/>
          <w:szCs w:val="24"/>
          <w:vertAlign w:val="superscript"/>
        </w:rPr>
        <w:t>2</w:t>
      </w:r>
      <w:r>
        <w:rPr>
          <w:rFonts w:ascii="宋体" w:hAnsi="宋体"/>
          <w:sz w:val="24"/>
          <w:szCs w:val="24"/>
        </w:rPr>
        <w:t>)</w:t>
      </w:r>
      <w:r>
        <w:rPr>
          <w:rFonts w:hint="eastAsia" w:ascii="宋体" w:hAnsi="宋体"/>
          <w:sz w:val="24"/>
          <w:szCs w:val="24"/>
        </w:rPr>
        <w:t>；</w:t>
      </w:r>
    </w:p>
    <w:p>
      <w:pPr>
        <w:numPr>
          <w:ilvl w:val="0"/>
          <w:numId w:val="13"/>
        </w:numPr>
        <w:tabs>
          <w:tab w:val="left" w:pos="709"/>
        </w:tabs>
        <w:spacing w:line="360" w:lineRule="auto"/>
        <w:ind w:left="424" w:leftChars="202" w:firstLine="0"/>
        <w:rPr>
          <w:rFonts w:hint="eastAsia" w:ascii="宋体" w:hAnsi="宋体"/>
          <w:sz w:val="24"/>
          <w:szCs w:val="24"/>
        </w:rPr>
      </w:pPr>
      <w:r>
        <w:rPr>
          <w:rFonts w:hint="eastAsia" w:ascii="宋体" w:hAnsi="宋体"/>
          <w:sz w:val="24"/>
          <w:szCs w:val="24"/>
        </w:rPr>
        <w:t>★组件极限分辨率：≥</w:t>
      </w:r>
      <w:r>
        <w:rPr>
          <w:rFonts w:ascii="宋体" w:hAnsi="宋体"/>
          <w:sz w:val="24"/>
          <w:szCs w:val="24"/>
        </w:rPr>
        <w:t>1</w:t>
      </w:r>
      <w:r>
        <w:rPr>
          <w:rFonts w:hint="eastAsia" w:ascii="宋体" w:hAnsi="宋体"/>
          <w:sz w:val="24"/>
          <w:szCs w:val="24"/>
        </w:rPr>
        <w:t xml:space="preserve">5 </w:t>
      </w:r>
      <w:r>
        <w:rPr>
          <w:rFonts w:ascii="宋体" w:hAnsi="宋体"/>
          <w:sz w:val="24"/>
          <w:szCs w:val="24"/>
        </w:rPr>
        <w:t>lp/mm</w:t>
      </w:r>
      <w:r>
        <w:rPr>
          <w:rFonts w:hint="eastAsia" w:ascii="宋体" w:hAnsi="宋体"/>
          <w:sz w:val="24"/>
          <w:szCs w:val="24"/>
        </w:rPr>
        <w:t>；</w:t>
      </w:r>
    </w:p>
    <w:p>
      <w:pPr>
        <w:numPr>
          <w:ilvl w:val="0"/>
          <w:numId w:val="13"/>
        </w:numPr>
        <w:tabs>
          <w:tab w:val="left" w:pos="709"/>
        </w:tabs>
        <w:spacing w:line="360" w:lineRule="auto"/>
        <w:ind w:left="424" w:leftChars="202" w:firstLine="0"/>
        <w:rPr>
          <w:rFonts w:hint="eastAsia" w:ascii="宋体" w:hAnsi="宋体"/>
          <w:sz w:val="24"/>
          <w:szCs w:val="24"/>
        </w:rPr>
      </w:pPr>
      <w:r>
        <w:rPr>
          <w:rFonts w:hint="eastAsia" w:ascii="宋体" w:hAnsi="宋体"/>
          <w:sz w:val="24"/>
          <w:szCs w:val="24"/>
        </w:rPr>
        <w:t>组件重量：≤1.5</w:t>
      </w:r>
      <w:r>
        <w:rPr>
          <w:rFonts w:ascii="宋体" w:hAnsi="宋体"/>
          <w:sz w:val="24"/>
          <w:szCs w:val="24"/>
        </w:rPr>
        <w:t>kg；</w:t>
      </w:r>
    </w:p>
    <w:p>
      <w:pPr>
        <w:spacing w:line="360" w:lineRule="auto"/>
        <w:ind w:firstLine="360" w:firstLineChars="150"/>
        <w:rPr>
          <w:rFonts w:ascii="宋体" w:hAns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w:t>
      </w:r>
      <w:r>
        <w:rPr>
          <w:rFonts w:ascii="宋体" w:hAnsi="宋体"/>
          <w:sz w:val="24"/>
          <w:szCs w:val="24"/>
        </w:rPr>
        <w:t>5)</w:t>
      </w:r>
      <w:r>
        <w:rPr>
          <w:rFonts w:hint="eastAsia" w:ascii="宋体" w:hAnsi="宋体"/>
          <w:sz w:val="24"/>
          <w:szCs w:val="24"/>
        </w:rPr>
        <w:t>为像管指标，由乙方制作组件前测试并提供测试数据。</w:t>
      </w:r>
    </w:p>
    <w:p>
      <w:pPr>
        <w:numPr>
          <w:ilvl w:val="0"/>
          <w:numId w:val="12"/>
        </w:numPr>
        <w:spacing w:line="360" w:lineRule="auto"/>
        <w:jc w:val="left"/>
        <w:outlineLvl w:val="0"/>
        <w:rPr>
          <w:rFonts w:hint="eastAsia" w:ascii="黑体" w:hAnsi="仿宋" w:eastAsia="黑体"/>
          <w:sz w:val="24"/>
          <w:szCs w:val="24"/>
        </w:rPr>
      </w:pPr>
      <w:r>
        <w:rPr>
          <w:rFonts w:hint="eastAsia" w:ascii="黑体" w:hAnsi="仿宋" w:eastAsia="黑体"/>
          <w:sz w:val="24"/>
          <w:szCs w:val="24"/>
        </w:rPr>
        <w:t>产品环境适应性</w:t>
      </w:r>
    </w:p>
    <w:p>
      <w:pPr>
        <w:spacing w:line="360" w:lineRule="auto"/>
        <w:ind w:firstLine="480" w:firstLineChars="200"/>
        <w:rPr>
          <w:rFonts w:hint="eastAsia" w:ascii="宋体" w:hAnsi="宋体"/>
          <w:sz w:val="24"/>
          <w:szCs w:val="24"/>
        </w:rPr>
      </w:pPr>
      <w:r>
        <w:rPr>
          <w:rFonts w:hint="eastAsia" w:ascii="宋体" w:hAnsi="宋体"/>
          <w:sz w:val="24"/>
          <w:szCs w:val="24"/>
        </w:rPr>
        <w:t>组件工作温度：-</w:t>
      </w:r>
      <w:r>
        <w:rPr>
          <w:rFonts w:ascii="宋体" w:hAnsi="宋体"/>
          <w:sz w:val="24"/>
          <w:szCs w:val="24"/>
        </w:rPr>
        <w:t>1</w:t>
      </w:r>
      <w:r>
        <w:rPr>
          <w:rFonts w:hint="eastAsia" w:ascii="宋体" w:hAnsi="宋体"/>
          <w:sz w:val="24"/>
          <w:szCs w:val="24"/>
        </w:rPr>
        <w:t>0℃～</w:t>
      </w:r>
      <w:r>
        <w:rPr>
          <w:rFonts w:ascii="宋体" w:hAnsi="宋体"/>
          <w:sz w:val="24"/>
          <w:szCs w:val="24"/>
        </w:rPr>
        <w:t>+40</w:t>
      </w:r>
      <w:r>
        <w:rPr>
          <w:rFonts w:hint="eastAsia" w:ascii="宋体" w:hAnsi="宋体"/>
          <w:sz w:val="24"/>
          <w:szCs w:val="24"/>
        </w:rPr>
        <w:t>℃。</w:t>
      </w:r>
    </w:p>
    <w:p>
      <w:pPr>
        <w:numPr>
          <w:ilvl w:val="0"/>
          <w:numId w:val="12"/>
        </w:numPr>
        <w:spacing w:line="360" w:lineRule="auto"/>
        <w:jc w:val="left"/>
        <w:outlineLvl w:val="0"/>
        <w:rPr>
          <w:rFonts w:ascii="黑体" w:hAnsi="仿宋" w:eastAsia="黑体"/>
          <w:sz w:val="24"/>
          <w:szCs w:val="24"/>
        </w:rPr>
      </w:pPr>
      <w:r>
        <w:rPr>
          <w:rFonts w:hint="eastAsia" w:ascii="黑体" w:hAnsi="仿宋" w:eastAsia="黑体"/>
          <w:sz w:val="24"/>
          <w:szCs w:val="24"/>
        </w:rPr>
        <w:t>产品外形及电气接口</w:t>
      </w:r>
      <w:r>
        <w:rPr>
          <w:rFonts w:ascii="黑体" w:hAnsi="仿宋" w:eastAsia="黑体"/>
          <w:sz w:val="24"/>
          <w:szCs w:val="24"/>
        </w:rPr>
        <w:t xml:space="preserve"> </w:t>
      </w:r>
    </w:p>
    <w:p>
      <w:pPr>
        <w:spacing w:line="360" w:lineRule="auto"/>
        <w:ind w:firstLine="480" w:firstLineChars="200"/>
        <w:rPr>
          <w:rFonts w:hint="eastAsia" w:ascii="宋体" w:hAnsi="宋体"/>
          <w:b/>
          <w:sz w:val="24"/>
        </w:rPr>
      </w:pPr>
      <w:r>
        <w:rPr>
          <w:rFonts w:hint="eastAsia"/>
          <w:sz w:val="24"/>
          <w:szCs w:val="24"/>
        </w:rPr>
        <w:t>产品</w:t>
      </w:r>
      <w:r>
        <w:rPr>
          <w:sz w:val="24"/>
          <w:szCs w:val="24"/>
        </w:rPr>
        <w:t>中</w:t>
      </w:r>
      <w:r>
        <w:rPr>
          <w:rFonts w:hint="eastAsia"/>
          <w:sz w:val="24"/>
          <w:szCs w:val="24"/>
        </w:rPr>
        <w:t>CMOS相机</w:t>
      </w:r>
      <w:r>
        <w:rPr>
          <w:sz w:val="24"/>
          <w:szCs w:val="24"/>
        </w:rPr>
        <w:t>由用户提供，其接口也按照用户定义</w:t>
      </w:r>
      <w:r>
        <w:rPr>
          <w:rFonts w:hint="eastAsia"/>
          <w:sz w:val="24"/>
          <w:szCs w:val="24"/>
        </w:rPr>
        <w:t>，</w:t>
      </w:r>
      <w:r>
        <w:rPr>
          <w:sz w:val="24"/>
          <w:szCs w:val="24"/>
        </w:rPr>
        <w:t>像管</w:t>
      </w:r>
      <w:r>
        <w:rPr>
          <w:rFonts w:hint="eastAsia" w:ascii="宋体" w:hAnsi="宋体"/>
          <w:sz w:val="24"/>
        </w:rPr>
        <w:t>电源接口</w:t>
      </w:r>
      <w:r>
        <w:rPr>
          <w:rFonts w:ascii="宋体" w:hAnsi="宋体"/>
          <w:sz w:val="24"/>
        </w:rPr>
        <w:t>引出</w:t>
      </w:r>
      <w:r>
        <w:rPr>
          <w:rFonts w:hint="eastAsia" w:ascii="宋体" w:hAnsi="宋体"/>
          <w:sz w:val="24"/>
        </w:rPr>
        <w:t>3根</w:t>
      </w:r>
      <w:r>
        <w:rPr>
          <w:rFonts w:ascii="宋体" w:hAnsi="宋体"/>
          <w:sz w:val="24"/>
        </w:rPr>
        <w:t>线，</w:t>
      </w:r>
      <w:r>
        <w:rPr>
          <w:rFonts w:hint="eastAsia" w:ascii="宋体" w:hAnsi="宋体"/>
          <w:sz w:val="24"/>
          <w:szCs w:val="24"/>
        </w:rPr>
        <w:t>电气接口见表1</w:t>
      </w:r>
      <w:r>
        <w:rPr>
          <w:rFonts w:hint="eastAsia" w:ascii="宋体"/>
          <w:sz w:val="24"/>
          <w:szCs w:val="24"/>
        </w:rPr>
        <w:t>。</w:t>
      </w:r>
    </w:p>
    <w:p>
      <w:pPr>
        <w:spacing w:line="360" w:lineRule="auto"/>
        <w:ind w:left="284"/>
        <w:jc w:val="center"/>
        <w:rPr>
          <w:rFonts w:ascii="宋体"/>
          <w:sz w:val="24"/>
        </w:rPr>
      </w:pPr>
      <w:r>
        <w:rPr>
          <w:rFonts w:hint="eastAsia" w:ascii="宋体" w:hAnsi="宋体"/>
          <w:sz w:val="24"/>
        </w:rPr>
        <w:t>表</w:t>
      </w:r>
      <w:r>
        <w:rPr>
          <w:rFonts w:ascii="宋体" w:hAnsi="宋体"/>
          <w:sz w:val="24"/>
        </w:rPr>
        <w:t xml:space="preserve">1  </w:t>
      </w:r>
      <w:r>
        <w:rPr>
          <w:rFonts w:hint="eastAsia" w:ascii="宋体" w:hAnsi="宋体"/>
          <w:sz w:val="24"/>
        </w:rPr>
        <w:t>电气接口表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88"/>
        <w:gridCol w:w="2014"/>
        <w:gridCol w:w="5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51" w:type="dxa"/>
            <w:noWrap w:val="0"/>
            <w:tcMar>
              <w:top w:w="0" w:type="dxa"/>
              <w:left w:w="108" w:type="dxa"/>
              <w:bottom w:w="0" w:type="dxa"/>
              <w:right w:w="108" w:type="dxa"/>
            </w:tcMar>
            <w:vAlign w:val="center"/>
          </w:tcPr>
          <w:p>
            <w:pPr>
              <w:jc w:val="center"/>
              <w:rPr>
                <w:rFonts w:ascii="宋体" w:hAnsi="宋体" w:cs="宋体"/>
                <w:color w:val="003572"/>
                <w:sz w:val="24"/>
                <w:szCs w:val="24"/>
              </w:rPr>
            </w:pPr>
            <w:r>
              <w:rPr>
                <w:rFonts w:hint="eastAsia" w:ascii="宋体" w:hAnsi="宋体"/>
                <w:sz w:val="24"/>
                <w:szCs w:val="24"/>
              </w:rPr>
              <w:t>引线颜色</w:t>
            </w:r>
          </w:p>
        </w:tc>
        <w:tc>
          <w:tcPr>
            <w:tcW w:w="2077" w:type="dxa"/>
            <w:noWrap w:val="0"/>
            <w:tcMar>
              <w:top w:w="0" w:type="dxa"/>
              <w:left w:w="108" w:type="dxa"/>
              <w:bottom w:w="0" w:type="dxa"/>
              <w:right w:w="108" w:type="dxa"/>
            </w:tcMar>
            <w:vAlign w:val="center"/>
          </w:tcPr>
          <w:p>
            <w:pPr>
              <w:ind w:left="-54"/>
              <w:jc w:val="center"/>
              <w:rPr>
                <w:rFonts w:ascii="宋体" w:hAnsi="宋体" w:cs="宋体"/>
                <w:color w:val="003572"/>
                <w:sz w:val="24"/>
                <w:szCs w:val="24"/>
              </w:rPr>
            </w:pPr>
            <w:r>
              <w:rPr>
                <w:rFonts w:hint="eastAsia" w:ascii="宋体" w:hAnsi="宋体"/>
                <w:sz w:val="24"/>
                <w:szCs w:val="24"/>
              </w:rPr>
              <w:t>电路特性</w:t>
            </w:r>
          </w:p>
        </w:tc>
        <w:tc>
          <w:tcPr>
            <w:tcW w:w="5281" w:type="dxa"/>
            <w:noWrap w:val="0"/>
            <w:tcMar>
              <w:top w:w="0" w:type="dxa"/>
              <w:left w:w="108" w:type="dxa"/>
              <w:bottom w:w="0" w:type="dxa"/>
              <w:right w:w="108" w:type="dxa"/>
            </w:tcMar>
            <w:vAlign w:val="center"/>
          </w:tcPr>
          <w:p>
            <w:pPr>
              <w:ind w:left="284"/>
              <w:jc w:val="center"/>
              <w:rPr>
                <w:rFonts w:ascii="宋体" w:hAnsi="宋体" w:cs="宋体"/>
                <w:color w:val="003572"/>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51" w:type="dxa"/>
            <w:noWrap w:val="0"/>
            <w:tcMar>
              <w:top w:w="0" w:type="dxa"/>
              <w:left w:w="108" w:type="dxa"/>
              <w:bottom w:w="0" w:type="dxa"/>
              <w:right w:w="108" w:type="dxa"/>
            </w:tcMar>
            <w:vAlign w:val="center"/>
          </w:tcPr>
          <w:p>
            <w:pPr>
              <w:ind w:left="-24"/>
              <w:jc w:val="center"/>
              <w:rPr>
                <w:rFonts w:ascii="宋体" w:hAnsi="宋体" w:cs="宋体"/>
                <w:color w:val="003572"/>
                <w:sz w:val="24"/>
                <w:szCs w:val="24"/>
              </w:rPr>
            </w:pPr>
            <w:r>
              <w:rPr>
                <w:rFonts w:hint="eastAsia" w:ascii="宋体" w:hAnsi="宋体"/>
                <w:sz w:val="24"/>
                <w:szCs w:val="24"/>
              </w:rPr>
              <w:t>红</w:t>
            </w:r>
          </w:p>
        </w:tc>
        <w:tc>
          <w:tcPr>
            <w:tcW w:w="2077" w:type="dxa"/>
            <w:noWrap w:val="0"/>
            <w:tcMar>
              <w:top w:w="0" w:type="dxa"/>
              <w:left w:w="108" w:type="dxa"/>
              <w:bottom w:w="0" w:type="dxa"/>
              <w:right w:w="108" w:type="dxa"/>
            </w:tcMar>
            <w:vAlign w:val="center"/>
          </w:tcPr>
          <w:p>
            <w:pPr>
              <w:rPr>
                <w:rFonts w:hint="eastAsia" w:ascii="宋体" w:hAnsi="宋体" w:cs="宋体"/>
                <w:color w:val="003572"/>
                <w:sz w:val="24"/>
                <w:szCs w:val="24"/>
              </w:rPr>
            </w:pPr>
            <w:r>
              <w:rPr>
                <w:rFonts w:ascii="宋体" w:hAnsi="宋体"/>
                <w:sz w:val="24"/>
                <w:szCs w:val="24"/>
              </w:rPr>
              <w:t>3.4</w:t>
            </w:r>
            <w:r>
              <w:rPr>
                <w:rFonts w:hint="eastAsia" w:ascii="宋体" w:hAnsi="宋体"/>
                <w:sz w:val="24"/>
                <w:szCs w:val="24"/>
              </w:rPr>
              <w:t>～</w:t>
            </w:r>
            <w:r>
              <w:rPr>
                <w:rFonts w:ascii="宋体" w:hAnsi="宋体"/>
                <w:sz w:val="24"/>
                <w:szCs w:val="24"/>
              </w:rPr>
              <w:t>5</w:t>
            </w:r>
            <w:r>
              <w:rPr>
                <w:rFonts w:hint="eastAsia" w:ascii="宋体" w:hAnsi="宋体"/>
                <w:sz w:val="24"/>
                <w:szCs w:val="24"/>
              </w:rPr>
              <w:t>V，</w:t>
            </w:r>
            <w:r>
              <w:rPr>
                <w:rFonts w:ascii="宋体" w:hAnsi="宋体"/>
                <w:sz w:val="24"/>
                <w:szCs w:val="24"/>
              </w:rPr>
              <w:t>≤50mA</w:t>
            </w:r>
          </w:p>
        </w:tc>
        <w:tc>
          <w:tcPr>
            <w:tcW w:w="5281" w:type="dxa"/>
            <w:noWrap w:val="0"/>
            <w:tcMar>
              <w:top w:w="0" w:type="dxa"/>
              <w:left w:w="108" w:type="dxa"/>
              <w:bottom w:w="0" w:type="dxa"/>
              <w:right w:w="108" w:type="dxa"/>
            </w:tcMar>
            <w:vAlign w:val="center"/>
          </w:tcPr>
          <w:p>
            <w:pPr>
              <w:ind w:left="34"/>
              <w:rPr>
                <w:rFonts w:ascii="宋体" w:hAnsi="宋体" w:cs="宋体"/>
                <w:color w:val="003572"/>
                <w:sz w:val="24"/>
                <w:szCs w:val="24"/>
              </w:rPr>
            </w:pPr>
            <w:r>
              <w:rPr>
                <w:rFonts w:hint="eastAsia" w:ascii="宋体" w:hAnsi="宋体"/>
                <w:sz w:val="24"/>
                <w:szCs w:val="24"/>
              </w:rPr>
              <w:t>像管电源输入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51" w:type="dxa"/>
            <w:noWrap w:val="0"/>
            <w:tcMar>
              <w:top w:w="0" w:type="dxa"/>
              <w:left w:w="108" w:type="dxa"/>
              <w:bottom w:w="0" w:type="dxa"/>
              <w:right w:w="108" w:type="dxa"/>
            </w:tcMar>
            <w:vAlign w:val="center"/>
          </w:tcPr>
          <w:p>
            <w:pPr>
              <w:ind w:left="-24"/>
              <w:jc w:val="center"/>
              <w:rPr>
                <w:rFonts w:ascii="宋体" w:hAnsi="宋体" w:cs="宋体"/>
                <w:color w:val="003572"/>
                <w:sz w:val="24"/>
                <w:szCs w:val="24"/>
              </w:rPr>
            </w:pPr>
            <w:r>
              <w:rPr>
                <w:rFonts w:hint="eastAsia" w:ascii="宋体" w:hAnsi="宋体"/>
                <w:sz w:val="24"/>
                <w:szCs w:val="24"/>
              </w:rPr>
              <w:t>黑</w:t>
            </w:r>
          </w:p>
        </w:tc>
        <w:tc>
          <w:tcPr>
            <w:tcW w:w="2077" w:type="dxa"/>
            <w:noWrap w:val="0"/>
            <w:tcMar>
              <w:top w:w="0" w:type="dxa"/>
              <w:left w:w="108" w:type="dxa"/>
              <w:bottom w:w="0" w:type="dxa"/>
              <w:right w:w="108" w:type="dxa"/>
            </w:tcMar>
            <w:vAlign w:val="center"/>
          </w:tcPr>
          <w:p>
            <w:pPr>
              <w:ind w:left="284"/>
              <w:jc w:val="center"/>
              <w:rPr>
                <w:rFonts w:ascii="宋体" w:hAnsi="宋体" w:cs="宋体"/>
                <w:color w:val="003572"/>
                <w:sz w:val="24"/>
                <w:szCs w:val="24"/>
              </w:rPr>
            </w:pPr>
            <w:r>
              <w:rPr>
                <w:rFonts w:hint="eastAsia" w:ascii="宋体" w:hAnsi="宋体"/>
                <w:sz w:val="24"/>
                <w:szCs w:val="24"/>
              </w:rPr>
              <w:t>GND</w:t>
            </w:r>
          </w:p>
        </w:tc>
        <w:tc>
          <w:tcPr>
            <w:tcW w:w="5281" w:type="dxa"/>
            <w:noWrap w:val="0"/>
            <w:tcMar>
              <w:top w:w="0" w:type="dxa"/>
              <w:left w:w="108" w:type="dxa"/>
              <w:bottom w:w="0" w:type="dxa"/>
              <w:right w:w="108" w:type="dxa"/>
            </w:tcMar>
            <w:vAlign w:val="center"/>
          </w:tcPr>
          <w:p>
            <w:pPr>
              <w:ind w:left="34"/>
              <w:rPr>
                <w:rFonts w:ascii="宋体" w:hAnsi="宋体" w:cs="宋体"/>
                <w:color w:val="003572"/>
                <w:sz w:val="24"/>
                <w:szCs w:val="24"/>
              </w:rPr>
            </w:pPr>
            <w:r>
              <w:rPr>
                <w:rFonts w:hint="eastAsia" w:ascii="宋体" w:hAnsi="宋体"/>
                <w:sz w:val="24"/>
                <w:szCs w:val="24"/>
              </w:rPr>
              <w:t>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51" w:type="dxa"/>
            <w:noWrap w:val="0"/>
            <w:tcMar>
              <w:top w:w="0" w:type="dxa"/>
              <w:left w:w="108" w:type="dxa"/>
              <w:bottom w:w="0" w:type="dxa"/>
              <w:right w:w="108" w:type="dxa"/>
            </w:tcMar>
            <w:vAlign w:val="center"/>
          </w:tcPr>
          <w:p>
            <w:pPr>
              <w:ind w:left="-24"/>
              <w:jc w:val="center"/>
              <w:rPr>
                <w:rFonts w:hint="eastAsia" w:ascii="宋体" w:hAnsi="宋体"/>
                <w:sz w:val="24"/>
                <w:szCs w:val="24"/>
              </w:rPr>
            </w:pPr>
            <w:r>
              <w:rPr>
                <w:rFonts w:hint="eastAsia" w:ascii="宋体" w:hAnsi="宋体"/>
                <w:sz w:val="24"/>
                <w:szCs w:val="24"/>
              </w:rPr>
              <w:t>绿</w:t>
            </w:r>
          </w:p>
        </w:tc>
        <w:tc>
          <w:tcPr>
            <w:tcW w:w="2077" w:type="dxa"/>
            <w:noWrap w:val="0"/>
            <w:tcMar>
              <w:top w:w="0" w:type="dxa"/>
              <w:left w:w="108" w:type="dxa"/>
              <w:bottom w:w="0" w:type="dxa"/>
              <w:right w:w="108" w:type="dxa"/>
            </w:tcMar>
            <w:vAlign w:val="center"/>
          </w:tcPr>
          <w:p>
            <w:pPr>
              <w:ind w:left="284"/>
              <w:jc w:val="center"/>
              <w:rPr>
                <w:rFonts w:hint="eastAsia" w:ascii="宋体" w:hAnsi="宋体"/>
                <w:sz w:val="24"/>
                <w:szCs w:val="24"/>
              </w:rPr>
            </w:pPr>
            <w:r>
              <w:rPr>
                <w:rFonts w:hint="eastAsia" w:ascii="宋体" w:hAnsi="宋体"/>
                <w:sz w:val="24"/>
                <w:szCs w:val="24"/>
              </w:rPr>
              <w:t>0-5V</w:t>
            </w:r>
          </w:p>
        </w:tc>
        <w:tc>
          <w:tcPr>
            <w:tcW w:w="5281" w:type="dxa"/>
            <w:noWrap w:val="0"/>
            <w:tcMar>
              <w:top w:w="0" w:type="dxa"/>
              <w:left w:w="108" w:type="dxa"/>
              <w:bottom w:w="0" w:type="dxa"/>
              <w:right w:w="108" w:type="dxa"/>
            </w:tcMar>
            <w:vAlign w:val="center"/>
          </w:tcPr>
          <w:p>
            <w:pPr>
              <w:ind w:left="34"/>
              <w:rPr>
                <w:rFonts w:hint="eastAsia" w:ascii="宋体" w:hAnsi="宋体"/>
                <w:sz w:val="24"/>
                <w:szCs w:val="24"/>
              </w:rPr>
            </w:pPr>
            <w:r>
              <w:rPr>
                <w:rFonts w:hint="eastAsia" w:ascii="宋体" w:hAnsi="宋体"/>
                <w:sz w:val="24"/>
                <w:szCs w:val="24"/>
              </w:rPr>
              <w:t>增益调节</w:t>
            </w:r>
          </w:p>
        </w:tc>
      </w:tr>
    </w:tbl>
    <w:p>
      <w:pPr>
        <w:numPr>
          <w:ilvl w:val="0"/>
          <w:numId w:val="12"/>
        </w:numPr>
        <w:spacing w:line="360" w:lineRule="auto"/>
        <w:jc w:val="left"/>
        <w:outlineLvl w:val="0"/>
        <w:rPr>
          <w:rFonts w:hint="eastAsia" w:ascii="黑体" w:hAnsi="仿宋" w:eastAsia="黑体"/>
          <w:sz w:val="24"/>
          <w:szCs w:val="24"/>
        </w:rPr>
      </w:pPr>
      <w:r>
        <w:rPr>
          <w:rFonts w:hint="eastAsia" w:ascii="黑体" w:hAnsi="仿宋" w:eastAsia="黑体"/>
          <w:sz w:val="24"/>
          <w:szCs w:val="24"/>
        </w:rPr>
        <w:t>产品成熟度要求</w:t>
      </w:r>
    </w:p>
    <w:p>
      <w:pPr>
        <w:spacing w:line="360" w:lineRule="auto"/>
        <w:ind w:firstLine="480" w:firstLineChars="200"/>
        <w:rPr>
          <w:rFonts w:hint="eastAsia"/>
          <w:sz w:val="24"/>
          <w:szCs w:val="24"/>
        </w:rPr>
      </w:pPr>
      <w:r>
        <w:rPr>
          <w:rFonts w:hint="eastAsia"/>
          <w:sz w:val="24"/>
          <w:szCs w:val="24"/>
        </w:rPr>
        <w:t>★要求同类产品进行过航天项目验证。</w:t>
      </w:r>
    </w:p>
    <w:p>
      <w:pPr>
        <w:numPr>
          <w:ilvl w:val="0"/>
          <w:numId w:val="12"/>
        </w:numPr>
        <w:spacing w:line="360" w:lineRule="auto"/>
        <w:jc w:val="left"/>
        <w:outlineLvl w:val="0"/>
        <w:rPr>
          <w:rFonts w:hint="eastAsia" w:ascii="黑体" w:hAnsi="仿宋" w:eastAsia="黑体"/>
          <w:sz w:val="24"/>
          <w:szCs w:val="24"/>
        </w:rPr>
      </w:pPr>
      <w:r>
        <w:rPr>
          <w:rFonts w:hint="eastAsia" w:ascii="黑体" w:hAnsi="仿宋" w:eastAsia="黑体"/>
          <w:sz w:val="24"/>
          <w:szCs w:val="24"/>
        </w:rPr>
        <w:t>产品筛选要求</w:t>
      </w:r>
    </w:p>
    <w:p>
      <w:pPr>
        <w:spacing w:line="360" w:lineRule="auto"/>
        <w:ind w:firstLine="465"/>
        <w:rPr>
          <w:rFonts w:hint="eastAsia" w:ascii="宋体" w:hAnsi="宋体"/>
          <w:sz w:val="24"/>
        </w:rPr>
      </w:pPr>
      <w:r>
        <w:rPr>
          <w:rFonts w:hint="eastAsia" w:ascii="宋体" w:hAnsi="宋体"/>
          <w:sz w:val="24"/>
        </w:rPr>
        <w:t>产品检验前进行高低温工作筛选，筛选项目如下：</w:t>
      </w:r>
    </w:p>
    <w:p>
      <w:pPr>
        <w:numPr>
          <w:ilvl w:val="1"/>
          <w:numId w:val="11"/>
        </w:numPr>
        <w:spacing w:line="360" w:lineRule="auto"/>
        <w:rPr>
          <w:rFonts w:hint="eastAsia" w:ascii="宋体" w:hAnsi="宋体"/>
          <w:sz w:val="24"/>
        </w:rPr>
      </w:pPr>
      <w:r>
        <w:rPr>
          <w:rFonts w:hint="eastAsia" w:ascii="宋体" w:hAnsi="宋体"/>
          <w:sz w:val="24"/>
        </w:rPr>
        <w:t>高温工作：+</w:t>
      </w:r>
      <w:r>
        <w:rPr>
          <w:rFonts w:ascii="宋体" w:hAnsi="宋体"/>
          <w:sz w:val="24"/>
        </w:rPr>
        <w:t>40</w:t>
      </w:r>
      <w:r>
        <w:rPr>
          <w:rFonts w:hint="eastAsia" w:ascii="宋体" w:hAnsi="宋体"/>
          <w:sz w:val="24"/>
        </w:rPr>
        <w:t>℃，2h；</w:t>
      </w:r>
    </w:p>
    <w:p>
      <w:pPr>
        <w:numPr>
          <w:ilvl w:val="1"/>
          <w:numId w:val="11"/>
        </w:numPr>
        <w:spacing w:line="360" w:lineRule="auto"/>
        <w:rPr>
          <w:rFonts w:ascii="宋体" w:hAnsi="宋体"/>
          <w:sz w:val="24"/>
        </w:rPr>
      </w:pPr>
      <w:r>
        <w:rPr>
          <w:rFonts w:hint="eastAsia" w:ascii="宋体" w:hAnsi="宋体"/>
          <w:sz w:val="24"/>
        </w:rPr>
        <w:t>低温工作：-</w:t>
      </w:r>
      <w:r>
        <w:rPr>
          <w:rFonts w:ascii="宋体" w:hAnsi="宋体"/>
          <w:sz w:val="24"/>
        </w:rPr>
        <w:t>1</w:t>
      </w:r>
      <w:r>
        <w:rPr>
          <w:rFonts w:hint="eastAsia" w:ascii="宋体" w:hAnsi="宋体"/>
          <w:sz w:val="24"/>
        </w:rPr>
        <w:t>0℃，2h。</w:t>
      </w:r>
    </w:p>
    <w:p>
      <w:pPr>
        <w:spacing w:line="360" w:lineRule="auto"/>
        <w:ind w:left="900"/>
        <w:rPr>
          <w:rFonts w:hint="eastAsia" w:ascii="宋体" w:hAnsi="宋体"/>
          <w:sz w:val="24"/>
        </w:rPr>
      </w:pPr>
    </w:p>
    <w:p>
      <w:pPr>
        <w:numPr>
          <w:ilvl w:val="0"/>
          <w:numId w:val="11"/>
        </w:numPr>
        <w:spacing w:line="360" w:lineRule="auto"/>
        <w:jc w:val="left"/>
        <w:outlineLvl w:val="0"/>
        <w:rPr>
          <w:rFonts w:hint="eastAsia" w:ascii="黑体" w:hAnsi="仿宋" w:eastAsia="黑体"/>
          <w:sz w:val="32"/>
        </w:rPr>
      </w:pPr>
      <w:r>
        <w:rPr>
          <w:rFonts w:hint="eastAsia" w:ascii="黑体" w:hAnsi="仿宋" w:eastAsia="黑体"/>
          <w:sz w:val="32"/>
        </w:rPr>
        <w:t>产品检验要求</w:t>
      </w:r>
    </w:p>
    <w:p>
      <w:pPr>
        <w:spacing w:line="360" w:lineRule="auto"/>
        <w:ind w:left="420"/>
        <w:jc w:val="left"/>
        <w:outlineLvl w:val="0"/>
        <w:rPr>
          <w:rFonts w:hint="eastAsia" w:ascii="宋体" w:hAnsi="宋体"/>
          <w:sz w:val="24"/>
        </w:rPr>
      </w:pPr>
      <w:r>
        <w:rPr>
          <w:rFonts w:hint="eastAsia" w:ascii="宋体" w:hAnsi="宋体"/>
          <w:sz w:val="24"/>
        </w:rPr>
        <w:t>产品检验项目和要求如下：</w:t>
      </w:r>
    </w:p>
    <w:p>
      <w:pPr>
        <w:numPr>
          <w:ilvl w:val="1"/>
          <w:numId w:val="11"/>
        </w:numPr>
        <w:spacing w:line="360" w:lineRule="auto"/>
        <w:rPr>
          <w:rFonts w:hint="eastAsia" w:ascii="宋体" w:hAnsi="宋体"/>
          <w:sz w:val="24"/>
        </w:rPr>
      </w:pPr>
      <w:r>
        <w:rPr>
          <w:rFonts w:hint="eastAsia" w:ascii="宋体" w:hAnsi="宋体"/>
          <w:sz w:val="24"/>
        </w:rPr>
        <w:t>极限分辨率</w:t>
      </w:r>
    </w:p>
    <w:p>
      <w:pPr>
        <w:spacing w:line="360" w:lineRule="auto"/>
        <w:ind w:firstLine="840" w:firstLineChars="350"/>
        <w:rPr>
          <w:rFonts w:hint="eastAsia" w:ascii="宋体" w:hAnsi="宋体"/>
          <w:sz w:val="24"/>
        </w:rPr>
      </w:pPr>
      <w:r>
        <w:rPr>
          <w:rFonts w:hint="eastAsia" w:ascii="宋体" w:hAnsi="宋体"/>
          <w:sz w:val="24"/>
        </w:rPr>
        <w:t>要求≥15lp/mm；</w:t>
      </w:r>
    </w:p>
    <w:p>
      <w:pPr>
        <w:numPr>
          <w:ilvl w:val="1"/>
          <w:numId w:val="11"/>
        </w:numPr>
        <w:spacing w:line="360" w:lineRule="auto"/>
        <w:rPr>
          <w:rFonts w:hint="eastAsia" w:ascii="宋体" w:hAnsi="宋体"/>
          <w:sz w:val="24"/>
        </w:rPr>
      </w:pPr>
      <w:r>
        <w:rPr>
          <w:rFonts w:hint="eastAsia" w:ascii="宋体" w:hAnsi="宋体"/>
          <w:sz w:val="24"/>
        </w:rPr>
        <w:t>组件重量</w:t>
      </w:r>
    </w:p>
    <w:p>
      <w:pPr>
        <w:ind w:firstLine="840" w:firstLineChars="350"/>
        <w:rPr>
          <w:rFonts w:hint="eastAsia" w:ascii="宋体" w:hAnsi="宋体"/>
          <w:sz w:val="24"/>
        </w:rPr>
      </w:pPr>
      <w:r>
        <w:rPr>
          <w:rFonts w:hint="eastAsia" w:ascii="宋体" w:hAnsi="宋体"/>
          <w:sz w:val="24"/>
        </w:rPr>
        <w:t>要求≤1.5</w:t>
      </w:r>
      <w:r>
        <w:rPr>
          <w:rFonts w:ascii="宋体" w:hAnsi="宋体"/>
          <w:sz w:val="24"/>
        </w:rPr>
        <w:t>kg</w:t>
      </w:r>
      <w:r>
        <w:rPr>
          <w:rFonts w:hint="eastAsia" w:ascii="宋体" w:hAnsi="宋体"/>
          <w:sz w:val="24"/>
        </w:rPr>
        <w:t>；</w:t>
      </w:r>
    </w:p>
    <w:p>
      <w:pPr>
        <w:ind w:firstLine="840" w:firstLineChars="350"/>
        <w:rPr>
          <w:rFonts w:hint="eastAsia" w:ascii="宋体" w:hAnsi="宋体"/>
          <w:sz w:val="24"/>
        </w:rPr>
      </w:pPr>
    </w:p>
    <w:p>
      <w:pPr>
        <w:tabs>
          <w:tab w:val="left" w:pos="709"/>
        </w:tabs>
        <w:spacing w:line="360" w:lineRule="auto"/>
        <w:ind w:left="420" w:firstLine="480" w:firstLineChars="200"/>
        <w:rPr>
          <w:rFonts w:hint="eastAsia" w:ascii="宋体" w:hAnsi="宋体"/>
          <w:sz w:val="24"/>
        </w:rPr>
      </w:pPr>
    </w:p>
    <w:p>
      <w:pPr>
        <w:jc w:val="left"/>
        <w:rPr>
          <w:color w:val="000000"/>
          <w:kern w:val="0"/>
          <w:sz w:val="24"/>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7A"/>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1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E9ED39B4"/>
    <w:multiLevelType w:val="singleLevel"/>
    <w:tmpl w:val="E9ED39B4"/>
    <w:lvl w:ilvl="0" w:tentative="0">
      <w:start w:val="1"/>
      <w:numFmt w:val="decimal"/>
      <w:suff w:val="nothing"/>
      <w:lvlText w:val="%1．"/>
      <w:lvlJc w:val="left"/>
    </w:lvl>
  </w:abstractNum>
  <w:abstractNum w:abstractNumId="2">
    <w:nsid w:val="0000000E"/>
    <w:multiLevelType w:val="multilevel"/>
    <w:tmpl w:val="0000000E"/>
    <w:lvl w:ilvl="0" w:tentative="0">
      <w:start w:val="1"/>
      <w:numFmt w:val="decimal"/>
      <w:lvlText w:val="%1."/>
      <w:lvlJc w:val="left"/>
      <w:pPr>
        <w:ind w:left="420" w:hanging="420"/>
      </w:pPr>
      <w:rPr>
        <w:rFonts w:hint="eastAsia"/>
      </w:rPr>
    </w:lvl>
    <w:lvl w:ilvl="1" w:tentative="0">
      <w:start w:val="1"/>
      <w:numFmt w:val="decimal"/>
      <w:lvlText w:val="%2）"/>
      <w:lvlJc w:val="left"/>
      <w:pPr>
        <w:ind w:left="900" w:hanging="480"/>
      </w:pPr>
      <w:rPr>
        <w:rFonts w:hint="default"/>
      </w:rPr>
    </w:lvl>
    <w:lvl w:ilvl="2" w:tentative="0">
      <w:start w:val="1"/>
      <w:numFmt w:val="lowerRoman"/>
      <w:lvlRestart w:val="0"/>
      <w:lvlText w:val="%3."/>
      <w:lvlJc w:val="right"/>
      <w:pPr>
        <w:ind w:left="1260" w:hanging="420"/>
      </w:pPr>
    </w:lvl>
    <w:lvl w:ilvl="3" w:tentative="0">
      <w:start w:val="1"/>
      <w:numFmt w:val="decimal"/>
      <w:lvlRestart w:val="0"/>
      <w:lvlText w:val="%4."/>
      <w:lvlJc w:val="left"/>
      <w:pPr>
        <w:ind w:left="1680" w:hanging="420"/>
      </w:pPr>
    </w:lvl>
    <w:lvl w:ilvl="4" w:tentative="0">
      <w:start w:val="1"/>
      <w:numFmt w:val="lowerLetter"/>
      <w:lvlRestart w:val="0"/>
      <w:lvlText w:val="%5)"/>
      <w:lvlJc w:val="left"/>
      <w:pPr>
        <w:ind w:left="2100" w:hanging="420"/>
      </w:pPr>
    </w:lvl>
    <w:lvl w:ilvl="5" w:tentative="0">
      <w:start w:val="1"/>
      <w:numFmt w:val="lowerRoman"/>
      <w:lvlRestart w:val="0"/>
      <w:lvlText w:val="%6."/>
      <w:lvlJc w:val="right"/>
      <w:pPr>
        <w:ind w:left="2520" w:hanging="420"/>
      </w:pPr>
    </w:lvl>
    <w:lvl w:ilvl="6" w:tentative="0">
      <w:start w:val="1"/>
      <w:numFmt w:val="decimal"/>
      <w:lvlRestart w:val="0"/>
      <w:lvlText w:val="%7."/>
      <w:lvlJc w:val="left"/>
      <w:pPr>
        <w:ind w:left="2940" w:hanging="420"/>
      </w:pPr>
    </w:lvl>
    <w:lvl w:ilvl="7" w:tentative="0">
      <w:start w:val="1"/>
      <w:numFmt w:val="lowerLetter"/>
      <w:lvlRestart w:val="0"/>
      <w:lvlText w:val="%8)"/>
      <w:lvlJc w:val="left"/>
      <w:pPr>
        <w:ind w:left="3360" w:hanging="420"/>
      </w:pPr>
    </w:lvl>
    <w:lvl w:ilvl="8" w:tentative="0">
      <w:start w:val="1"/>
      <w:numFmt w:val="lowerRoman"/>
      <w:lvlRestart w:val="0"/>
      <w:lvlText w:val="%9."/>
      <w:lvlJc w:val="right"/>
      <w:pPr>
        <w:ind w:left="3780" w:hanging="420"/>
      </w:pPr>
    </w:lvl>
  </w:abstractNum>
  <w:abstractNum w:abstractNumId="3">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18"/>
    <w:multiLevelType w:val="multilevel"/>
    <w:tmpl w:val="00000018"/>
    <w:lvl w:ilvl="0" w:tentative="0">
      <w:start w:val="1"/>
      <w:numFmt w:val="decimal"/>
      <w:lvlText w:val="%1）"/>
      <w:lvlJc w:val="left"/>
      <w:pPr>
        <w:ind w:left="1886" w:hanging="420"/>
      </w:pPr>
      <w:rPr>
        <w:rFonts w:hint="eastAsia"/>
      </w:rPr>
    </w:lvl>
    <w:lvl w:ilvl="1" w:tentative="0">
      <w:start w:val="1"/>
      <w:numFmt w:val="lowerLetter"/>
      <w:lvlText w:val="%2)"/>
      <w:lvlJc w:val="left"/>
      <w:pPr>
        <w:ind w:left="2306" w:hanging="420"/>
      </w:pPr>
    </w:lvl>
    <w:lvl w:ilvl="2" w:tentative="0">
      <w:start w:val="1"/>
      <w:numFmt w:val="lowerRoman"/>
      <w:lvlRestart w:val="0"/>
      <w:lvlText w:val="%3."/>
      <w:lvlJc w:val="right"/>
      <w:pPr>
        <w:ind w:left="2726" w:hanging="420"/>
      </w:pPr>
    </w:lvl>
    <w:lvl w:ilvl="3" w:tentative="0">
      <w:start w:val="1"/>
      <w:numFmt w:val="decimal"/>
      <w:lvlRestart w:val="0"/>
      <w:lvlText w:val="%4."/>
      <w:lvlJc w:val="left"/>
      <w:pPr>
        <w:ind w:left="3146" w:hanging="420"/>
      </w:pPr>
    </w:lvl>
    <w:lvl w:ilvl="4" w:tentative="0">
      <w:start w:val="1"/>
      <w:numFmt w:val="lowerLetter"/>
      <w:lvlRestart w:val="0"/>
      <w:lvlText w:val="%5)"/>
      <w:lvlJc w:val="left"/>
      <w:pPr>
        <w:ind w:left="3566" w:hanging="420"/>
      </w:pPr>
    </w:lvl>
    <w:lvl w:ilvl="5" w:tentative="0">
      <w:start w:val="1"/>
      <w:numFmt w:val="lowerRoman"/>
      <w:lvlRestart w:val="0"/>
      <w:lvlText w:val="%6."/>
      <w:lvlJc w:val="right"/>
      <w:pPr>
        <w:ind w:left="3986" w:hanging="420"/>
      </w:pPr>
    </w:lvl>
    <w:lvl w:ilvl="6" w:tentative="0">
      <w:start w:val="1"/>
      <w:numFmt w:val="decimal"/>
      <w:lvlRestart w:val="0"/>
      <w:lvlText w:val="%7."/>
      <w:lvlJc w:val="left"/>
      <w:pPr>
        <w:ind w:left="4406" w:hanging="420"/>
      </w:pPr>
    </w:lvl>
    <w:lvl w:ilvl="7" w:tentative="0">
      <w:start w:val="1"/>
      <w:numFmt w:val="lowerLetter"/>
      <w:lvlRestart w:val="0"/>
      <w:lvlText w:val="%8)"/>
      <w:lvlJc w:val="left"/>
      <w:pPr>
        <w:ind w:left="4826" w:hanging="420"/>
      </w:pPr>
    </w:lvl>
    <w:lvl w:ilvl="8" w:tentative="0">
      <w:start w:val="1"/>
      <w:numFmt w:val="lowerRoman"/>
      <w:lvlRestart w:val="0"/>
      <w:lvlText w:val="%9."/>
      <w:lvlJc w:val="right"/>
      <w:pPr>
        <w:ind w:left="5246" w:hanging="420"/>
      </w:pPr>
    </w:lvl>
  </w:abstractNum>
  <w:abstractNum w:abstractNumId="5">
    <w:nsid w:val="00000021"/>
    <w:multiLevelType w:val="multilevel"/>
    <w:tmpl w:val="00000021"/>
    <w:lvl w:ilvl="0" w:tentative="0">
      <w:start w:val="1"/>
      <w:numFmt w:val="decimal"/>
      <w:lvlText w:val="2.%1"/>
      <w:lvlJc w:val="left"/>
      <w:pPr>
        <w:ind w:left="420" w:hanging="420"/>
      </w:pPr>
      <w:rPr>
        <w:rFonts w:hint="eastAsia"/>
      </w:rPr>
    </w:lvl>
    <w:lvl w:ilvl="1" w:tentative="0">
      <w:start w:val="1"/>
      <w:numFmt w:val="lowerLetter"/>
      <w:lvlRestart w:val="0"/>
      <w:lvlText w:val="%2)"/>
      <w:lvlJc w:val="left"/>
      <w:pPr>
        <w:ind w:left="840" w:hanging="420"/>
      </w:pPr>
    </w:lvl>
    <w:lvl w:ilvl="2" w:tentative="0">
      <w:start w:val="1"/>
      <w:numFmt w:val="lowerRoman"/>
      <w:lvlRestart w:val="0"/>
      <w:lvlText w:val="%3."/>
      <w:lvlJc w:val="right"/>
      <w:pPr>
        <w:ind w:left="1260" w:hanging="420"/>
      </w:pPr>
    </w:lvl>
    <w:lvl w:ilvl="3" w:tentative="0">
      <w:start w:val="1"/>
      <w:numFmt w:val="decimal"/>
      <w:lvlRestart w:val="0"/>
      <w:lvlText w:val="%4."/>
      <w:lvlJc w:val="left"/>
      <w:pPr>
        <w:ind w:left="1680" w:hanging="420"/>
      </w:pPr>
    </w:lvl>
    <w:lvl w:ilvl="4" w:tentative="0">
      <w:start w:val="1"/>
      <w:numFmt w:val="lowerLetter"/>
      <w:lvlRestart w:val="0"/>
      <w:lvlText w:val="%5)"/>
      <w:lvlJc w:val="left"/>
      <w:pPr>
        <w:ind w:left="2100" w:hanging="420"/>
      </w:pPr>
    </w:lvl>
    <w:lvl w:ilvl="5" w:tentative="0">
      <w:start w:val="1"/>
      <w:numFmt w:val="lowerRoman"/>
      <w:lvlRestart w:val="0"/>
      <w:lvlText w:val="%6."/>
      <w:lvlJc w:val="right"/>
      <w:pPr>
        <w:ind w:left="2520" w:hanging="420"/>
      </w:pPr>
    </w:lvl>
    <w:lvl w:ilvl="6" w:tentative="0">
      <w:start w:val="1"/>
      <w:numFmt w:val="decimal"/>
      <w:lvlRestart w:val="0"/>
      <w:lvlText w:val="%7."/>
      <w:lvlJc w:val="left"/>
      <w:pPr>
        <w:ind w:left="2940" w:hanging="420"/>
      </w:pPr>
    </w:lvl>
    <w:lvl w:ilvl="7" w:tentative="0">
      <w:start w:val="1"/>
      <w:numFmt w:val="lowerLetter"/>
      <w:lvlRestart w:val="0"/>
      <w:lvlText w:val="%8)"/>
      <w:lvlJc w:val="left"/>
      <w:pPr>
        <w:ind w:left="3360" w:hanging="420"/>
      </w:pPr>
    </w:lvl>
    <w:lvl w:ilvl="8" w:tentative="0">
      <w:start w:val="1"/>
      <w:numFmt w:val="lowerRoman"/>
      <w:lvlRestart w:val="0"/>
      <w:lvlText w:val="%9."/>
      <w:lvlJc w:val="right"/>
      <w:pPr>
        <w:ind w:left="3780" w:hanging="420"/>
      </w:pPr>
    </w:lvl>
  </w:abstractNum>
  <w:abstractNum w:abstractNumId="6">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7">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9">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10"/>
  </w:num>
  <w:num w:numId="2">
    <w:abstractNumId w:val="11"/>
  </w:num>
  <w:num w:numId="3">
    <w:abstractNumId w:val="9"/>
  </w:num>
  <w:num w:numId="4">
    <w:abstractNumId w:val="12"/>
  </w:num>
  <w:num w:numId="5">
    <w:abstractNumId w:val="8"/>
  </w:num>
  <w:num w:numId="6">
    <w:abstractNumId w:val="6"/>
  </w:num>
  <w:num w:numId="7">
    <w:abstractNumId w:val="3"/>
  </w:num>
  <w:num w:numId="8">
    <w:abstractNumId w:val="1"/>
  </w:num>
  <w:num w:numId="9">
    <w:abstractNumId w:val="7"/>
  </w:num>
  <w:num w:numId="10">
    <w:abstractNumId w:val="0"/>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0NGM4N2YwYzg0NWI3YjM1NmQwN2Q0NGViMjY3YTcifQ=="/>
  </w:docVars>
  <w:rsids>
    <w:rsidRoot w:val="00111B2D"/>
    <w:rsid w:val="00026E42"/>
    <w:rsid w:val="0004651D"/>
    <w:rsid w:val="0007006A"/>
    <w:rsid w:val="00080244"/>
    <w:rsid w:val="000A473E"/>
    <w:rsid w:val="000D16EE"/>
    <w:rsid w:val="000F3864"/>
    <w:rsid w:val="00111B2D"/>
    <w:rsid w:val="00125724"/>
    <w:rsid w:val="001301B5"/>
    <w:rsid w:val="0013555B"/>
    <w:rsid w:val="00143854"/>
    <w:rsid w:val="00163D07"/>
    <w:rsid w:val="00170B45"/>
    <w:rsid w:val="001834FA"/>
    <w:rsid w:val="001A2CBF"/>
    <w:rsid w:val="001A4692"/>
    <w:rsid w:val="001A5CE4"/>
    <w:rsid w:val="001B3020"/>
    <w:rsid w:val="001E3C04"/>
    <w:rsid w:val="001F0072"/>
    <w:rsid w:val="001F4078"/>
    <w:rsid w:val="001F41D1"/>
    <w:rsid w:val="001F7C42"/>
    <w:rsid w:val="00202179"/>
    <w:rsid w:val="002024AD"/>
    <w:rsid w:val="0020485A"/>
    <w:rsid w:val="00205C91"/>
    <w:rsid w:val="00221BBE"/>
    <w:rsid w:val="00244A31"/>
    <w:rsid w:val="002525A9"/>
    <w:rsid w:val="0025362A"/>
    <w:rsid w:val="002577C3"/>
    <w:rsid w:val="00271E4F"/>
    <w:rsid w:val="00273AF1"/>
    <w:rsid w:val="002A05A2"/>
    <w:rsid w:val="002B342F"/>
    <w:rsid w:val="002D63AE"/>
    <w:rsid w:val="003156F5"/>
    <w:rsid w:val="00357598"/>
    <w:rsid w:val="00363E7F"/>
    <w:rsid w:val="00375447"/>
    <w:rsid w:val="003952B5"/>
    <w:rsid w:val="003A7214"/>
    <w:rsid w:val="003B5EF3"/>
    <w:rsid w:val="003D0806"/>
    <w:rsid w:val="003E17BF"/>
    <w:rsid w:val="003E464B"/>
    <w:rsid w:val="00401E7C"/>
    <w:rsid w:val="00404174"/>
    <w:rsid w:val="00426A70"/>
    <w:rsid w:val="004443A9"/>
    <w:rsid w:val="004443D5"/>
    <w:rsid w:val="0045031D"/>
    <w:rsid w:val="00454B35"/>
    <w:rsid w:val="00465B46"/>
    <w:rsid w:val="00466E9E"/>
    <w:rsid w:val="00487CD7"/>
    <w:rsid w:val="0049546C"/>
    <w:rsid w:val="004C7976"/>
    <w:rsid w:val="004F204B"/>
    <w:rsid w:val="004F2137"/>
    <w:rsid w:val="004F6387"/>
    <w:rsid w:val="004F63B0"/>
    <w:rsid w:val="00501B15"/>
    <w:rsid w:val="0050790C"/>
    <w:rsid w:val="00515C0E"/>
    <w:rsid w:val="00544CB8"/>
    <w:rsid w:val="005504EB"/>
    <w:rsid w:val="00552709"/>
    <w:rsid w:val="00592E5C"/>
    <w:rsid w:val="00596EFC"/>
    <w:rsid w:val="005D0327"/>
    <w:rsid w:val="005D24EF"/>
    <w:rsid w:val="005E39D7"/>
    <w:rsid w:val="0060125A"/>
    <w:rsid w:val="00607AB4"/>
    <w:rsid w:val="006216EC"/>
    <w:rsid w:val="0063407B"/>
    <w:rsid w:val="00635185"/>
    <w:rsid w:val="00654D85"/>
    <w:rsid w:val="006600C4"/>
    <w:rsid w:val="00666B09"/>
    <w:rsid w:val="006728FA"/>
    <w:rsid w:val="006729E0"/>
    <w:rsid w:val="006736FB"/>
    <w:rsid w:val="00675A1F"/>
    <w:rsid w:val="00685851"/>
    <w:rsid w:val="006A5469"/>
    <w:rsid w:val="006B03C3"/>
    <w:rsid w:val="006C10E2"/>
    <w:rsid w:val="006C7A9B"/>
    <w:rsid w:val="006D1705"/>
    <w:rsid w:val="006D2394"/>
    <w:rsid w:val="006D5CCA"/>
    <w:rsid w:val="006F1BDE"/>
    <w:rsid w:val="007239BC"/>
    <w:rsid w:val="00724054"/>
    <w:rsid w:val="00756C6B"/>
    <w:rsid w:val="00771BD5"/>
    <w:rsid w:val="00773419"/>
    <w:rsid w:val="00786041"/>
    <w:rsid w:val="007B6902"/>
    <w:rsid w:val="007F060F"/>
    <w:rsid w:val="00807078"/>
    <w:rsid w:val="00825E4C"/>
    <w:rsid w:val="00830CBA"/>
    <w:rsid w:val="0083518E"/>
    <w:rsid w:val="008A6C7F"/>
    <w:rsid w:val="008B0E3D"/>
    <w:rsid w:val="008B7766"/>
    <w:rsid w:val="008C0304"/>
    <w:rsid w:val="008D168B"/>
    <w:rsid w:val="008E5357"/>
    <w:rsid w:val="008F1619"/>
    <w:rsid w:val="008F7026"/>
    <w:rsid w:val="00926E68"/>
    <w:rsid w:val="00937943"/>
    <w:rsid w:val="00977991"/>
    <w:rsid w:val="00985BB9"/>
    <w:rsid w:val="00986620"/>
    <w:rsid w:val="00987B37"/>
    <w:rsid w:val="009A147A"/>
    <w:rsid w:val="009B120D"/>
    <w:rsid w:val="009B24A1"/>
    <w:rsid w:val="009B2FE6"/>
    <w:rsid w:val="009E4FB8"/>
    <w:rsid w:val="009E6E2A"/>
    <w:rsid w:val="00A01309"/>
    <w:rsid w:val="00A20425"/>
    <w:rsid w:val="00A33A9C"/>
    <w:rsid w:val="00A344A9"/>
    <w:rsid w:val="00A4035C"/>
    <w:rsid w:val="00A40C44"/>
    <w:rsid w:val="00A47D6B"/>
    <w:rsid w:val="00A51BCE"/>
    <w:rsid w:val="00A531ED"/>
    <w:rsid w:val="00A66A3F"/>
    <w:rsid w:val="00A76D5B"/>
    <w:rsid w:val="00A94B96"/>
    <w:rsid w:val="00A9547E"/>
    <w:rsid w:val="00AB32FA"/>
    <w:rsid w:val="00AC61FD"/>
    <w:rsid w:val="00AE539C"/>
    <w:rsid w:val="00AE5D17"/>
    <w:rsid w:val="00AF6147"/>
    <w:rsid w:val="00B143B2"/>
    <w:rsid w:val="00B2170A"/>
    <w:rsid w:val="00B25784"/>
    <w:rsid w:val="00B41D53"/>
    <w:rsid w:val="00B777BC"/>
    <w:rsid w:val="00BE4315"/>
    <w:rsid w:val="00C21064"/>
    <w:rsid w:val="00C3212D"/>
    <w:rsid w:val="00C331B9"/>
    <w:rsid w:val="00C37374"/>
    <w:rsid w:val="00C44E8E"/>
    <w:rsid w:val="00C574EF"/>
    <w:rsid w:val="00C57FE6"/>
    <w:rsid w:val="00C92131"/>
    <w:rsid w:val="00CF7445"/>
    <w:rsid w:val="00D219A2"/>
    <w:rsid w:val="00D2251F"/>
    <w:rsid w:val="00D26206"/>
    <w:rsid w:val="00D2792E"/>
    <w:rsid w:val="00D33772"/>
    <w:rsid w:val="00D54DBB"/>
    <w:rsid w:val="00D81E10"/>
    <w:rsid w:val="00D862E1"/>
    <w:rsid w:val="00D92252"/>
    <w:rsid w:val="00D951AF"/>
    <w:rsid w:val="00DA02B5"/>
    <w:rsid w:val="00DC3E6C"/>
    <w:rsid w:val="00DD0133"/>
    <w:rsid w:val="00DF3EDC"/>
    <w:rsid w:val="00E17D65"/>
    <w:rsid w:val="00E352C8"/>
    <w:rsid w:val="00E374FB"/>
    <w:rsid w:val="00E428EC"/>
    <w:rsid w:val="00E57DF0"/>
    <w:rsid w:val="00E61D50"/>
    <w:rsid w:val="00E758C5"/>
    <w:rsid w:val="00EA7473"/>
    <w:rsid w:val="00EC6923"/>
    <w:rsid w:val="00EE17BD"/>
    <w:rsid w:val="00EE1B72"/>
    <w:rsid w:val="00EE574B"/>
    <w:rsid w:val="00EE7C8F"/>
    <w:rsid w:val="00EF6FE7"/>
    <w:rsid w:val="00EF7E5B"/>
    <w:rsid w:val="00F05F86"/>
    <w:rsid w:val="00F072CB"/>
    <w:rsid w:val="00F32034"/>
    <w:rsid w:val="00F36EEC"/>
    <w:rsid w:val="00F7697C"/>
    <w:rsid w:val="00F86D5A"/>
    <w:rsid w:val="00FA1F35"/>
    <w:rsid w:val="00FA57DF"/>
    <w:rsid w:val="00FB74D8"/>
    <w:rsid w:val="00FF5F77"/>
    <w:rsid w:val="0256356A"/>
    <w:rsid w:val="02CD095B"/>
    <w:rsid w:val="035136C0"/>
    <w:rsid w:val="03CE29EE"/>
    <w:rsid w:val="06111F76"/>
    <w:rsid w:val="078E7A62"/>
    <w:rsid w:val="094B6B43"/>
    <w:rsid w:val="0A772893"/>
    <w:rsid w:val="0A7E7906"/>
    <w:rsid w:val="0BE03768"/>
    <w:rsid w:val="0BF31554"/>
    <w:rsid w:val="0C9F322F"/>
    <w:rsid w:val="0CF11506"/>
    <w:rsid w:val="0D1E6DA4"/>
    <w:rsid w:val="0DC364CF"/>
    <w:rsid w:val="0DE5021F"/>
    <w:rsid w:val="1054421D"/>
    <w:rsid w:val="122776BC"/>
    <w:rsid w:val="124C124F"/>
    <w:rsid w:val="12841D14"/>
    <w:rsid w:val="12B341EA"/>
    <w:rsid w:val="13994344"/>
    <w:rsid w:val="14DA42F1"/>
    <w:rsid w:val="15174C14"/>
    <w:rsid w:val="153F4078"/>
    <w:rsid w:val="182C509A"/>
    <w:rsid w:val="18CB5EDF"/>
    <w:rsid w:val="19DC45B9"/>
    <w:rsid w:val="1A4408AF"/>
    <w:rsid w:val="1B010211"/>
    <w:rsid w:val="1B3124E3"/>
    <w:rsid w:val="1C3C5175"/>
    <w:rsid w:val="1CD91C97"/>
    <w:rsid w:val="1FC856F7"/>
    <w:rsid w:val="20111BD3"/>
    <w:rsid w:val="209754D1"/>
    <w:rsid w:val="213304E0"/>
    <w:rsid w:val="218D543C"/>
    <w:rsid w:val="25B470C5"/>
    <w:rsid w:val="261418AC"/>
    <w:rsid w:val="262554A0"/>
    <w:rsid w:val="28482DF0"/>
    <w:rsid w:val="299A5204"/>
    <w:rsid w:val="2A951676"/>
    <w:rsid w:val="2ACB3570"/>
    <w:rsid w:val="2ADA0F0C"/>
    <w:rsid w:val="2D126148"/>
    <w:rsid w:val="2DA57A2F"/>
    <w:rsid w:val="2DAD563E"/>
    <w:rsid w:val="2DDB6773"/>
    <w:rsid w:val="2E18449A"/>
    <w:rsid w:val="2EA64C67"/>
    <w:rsid w:val="2ED71E23"/>
    <w:rsid w:val="2F5116DA"/>
    <w:rsid w:val="2FE50145"/>
    <w:rsid w:val="310F4F7A"/>
    <w:rsid w:val="326B7E8B"/>
    <w:rsid w:val="333F4658"/>
    <w:rsid w:val="3375635B"/>
    <w:rsid w:val="34826751"/>
    <w:rsid w:val="35570C1E"/>
    <w:rsid w:val="35D76569"/>
    <w:rsid w:val="35ED7478"/>
    <w:rsid w:val="36D36FF4"/>
    <w:rsid w:val="36DA3D35"/>
    <w:rsid w:val="374D0A39"/>
    <w:rsid w:val="376357E1"/>
    <w:rsid w:val="380A3047"/>
    <w:rsid w:val="38435A61"/>
    <w:rsid w:val="384C270B"/>
    <w:rsid w:val="39F4487A"/>
    <w:rsid w:val="3ABA67BF"/>
    <w:rsid w:val="3BC813A5"/>
    <w:rsid w:val="3BEE2319"/>
    <w:rsid w:val="3E357A0D"/>
    <w:rsid w:val="40EF77EF"/>
    <w:rsid w:val="429E1865"/>
    <w:rsid w:val="43884D1D"/>
    <w:rsid w:val="43E942BE"/>
    <w:rsid w:val="43F57D28"/>
    <w:rsid w:val="441473E3"/>
    <w:rsid w:val="44CF5484"/>
    <w:rsid w:val="45965B34"/>
    <w:rsid w:val="465068A3"/>
    <w:rsid w:val="476506C2"/>
    <w:rsid w:val="48334AE6"/>
    <w:rsid w:val="483B62A9"/>
    <w:rsid w:val="4A6A52AF"/>
    <w:rsid w:val="4A8D603B"/>
    <w:rsid w:val="4B6B5642"/>
    <w:rsid w:val="4C363F62"/>
    <w:rsid w:val="4D037194"/>
    <w:rsid w:val="4DF7158C"/>
    <w:rsid w:val="4E980319"/>
    <w:rsid w:val="4F271FD3"/>
    <w:rsid w:val="4F4B7F6C"/>
    <w:rsid w:val="4FA0333D"/>
    <w:rsid w:val="50275A13"/>
    <w:rsid w:val="5152568B"/>
    <w:rsid w:val="518F25EC"/>
    <w:rsid w:val="51BA3365"/>
    <w:rsid w:val="536B6672"/>
    <w:rsid w:val="554C18B3"/>
    <w:rsid w:val="571031C9"/>
    <w:rsid w:val="57392AF0"/>
    <w:rsid w:val="577B2484"/>
    <w:rsid w:val="578B162C"/>
    <w:rsid w:val="59B66381"/>
    <w:rsid w:val="5A6F4ABB"/>
    <w:rsid w:val="5C0A558A"/>
    <w:rsid w:val="5DD01792"/>
    <w:rsid w:val="5F4647B6"/>
    <w:rsid w:val="5FD00A10"/>
    <w:rsid w:val="61264F5A"/>
    <w:rsid w:val="62170FA9"/>
    <w:rsid w:val="653F7EEE"/>
    <w:rsid w:val="65665DBA"/>
    <w:rsid w:val="65B91FD2"/>
    <w:rsid w:val="67590123"/>
    <w:rsid w:val="67A059A6"/>
    <w:rsid w:val="680E59AE"/>
    <w:rsid w:val="699924A6"/>
    <w:rsid w:val="69BC4EAB"/>
    <w:rsid w:val="69DE3CD1"/>
    <w:rsid w:val="69FA704A"/>
    <w:rsid w:val="6A6A1446"/>
    <w:rsid w:val="6BE76F67"/>
    <w:rsid w:val="6C371214"/>
    <w:rsid w:val="6C425E2B"/>
    <w:rsid w:val="6D527354"/>
    <w:rsid w:val="6D82743B"/>
    <w:rsid w:val="6E7A72C6"/>
    <w:rsid w:val="6EB56E53"/>
    <w:rsid w:val="6F38370D"/>
    <w:rsid w:val="706A2253"/>
    <w:rsid w:val="73994F5F"/>
    <w:rsid w:val="76991447"/>
    <w:rsid w:val="76A7334B"/>
    <w:rsid w:val="76CA1E33"/>
    <w:rsid w:val="776677DD"/>
    <w:rsid w:val="77F444EC"/>
    <w:rsid w:val="78574106"/>
    <w:rsid w:val="7A1C5D9E"/>
    <w:rsid w:val="7B314244"/>
    <w:rsid w:val="7BF26802"/>
    <w:rsid w:val="7C127361"/>
    <w:rsid w:val="7CB04D3C"/>
    <w:rsid w:val="7CF65263"/>
    <w:rsid w:val="7D0E77C9"/>
    <w:rsid w:val="7D2C6D3F"/>
    <w:rsid w:val="7DE96936"/>
    <w:rsid w:val="7EC63A7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7">
    <w:name w:val="Plain Text"/>
    <w:basedOn w:val="1"/>
    <w:link w:val="19"/>
    <w:qFormat/>
    <w:uiPriority w:val="0"/>
    <w:rPr>
      <w:rFonts w:ascii="宋体" w:hAnsi="Courier New" w:cs="Courier New"/>
      <w:szCs w:val="21"/>
    </w:rPr>
  </w:style>
  <w:style w:type="paragraph" w:styleId="8">
    <w:name w:val="Body Text Indent 2"/>
    <w:basedOn w:val="1"/>
    <w:link w:val="20"/>
    <w:unhideWhenUsed/>
    <w:qFormat/>
    <w:uiPriority w:val="0"/>
    <w:pPr>
      <w:spacing w:after="120" w:line="480" w:lineRule="auto"/>
      <w:ind w:left="420" w:leftChars="200"/>
    </w:pPr>
  </w:style>
  <w:style w:type="paragraph" w:styleId="9">
    <w:name w:val="Balloon Text"/>
    <w:basedOn w:val="1"/>
    <w:link w:val="27"/>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36" w:after="68"/>
      <w:jc w:val="left"/>
    </w:pPr>
    <w:rPr>
      <w:rFonts w:ascii="Verdana" w:hAnsi="Verdana" w:cs="宋体"/>
      <w:color w:val="333333"/>
      <w:kern w:val="0"/>
      <w:sz w:val="16"/>
      <w:szCs w:val="16"/>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basedOn w:val="15"/>
    <w:unhideWhenUsed/>
    <w:qFormat/>
    <w:uiPriority w:val="99"/>
    <w:rPr>
      <w:color w:val="0000FF"/>
      <w:u w:val="single"/>
    </w:rPr>
  </w:style>
  <w:style w:type="character" w:customStyle="1" w:styleId="18">
    <w:name w:val="标题 1 字符"/>
    <w:basedOn w:val="15"/>
    <w:link w:val="2"/>
    <w:qFormat/>
    <w:uiPriority w:val="99"/>
    <w:rPr>
      <w:rFonts w:ascii="宋体" w:hAnsi="Times New Roman" w:eastAsia="宋体" w:cs="Times New Roman"/>
      <w:b/>
      <w:kern w:val="44"/>
      <w:sz w:val="32"/>
      <w:szCs w:val="20"/>
    </w:rPr>
  </w:style>
  <w:style w:type="character" w:customStyle="1" w:styleId="19">
    <w:name w:val="纯文本 字符"/>
    <w:basedOn w:val="15"/>
    <w:link w:val="7"/>
    <w:qFormat/>
    <w:uiPriority w:val="0"/>
    <w:rPr>
      <w:rFonts w:ascii="宋体" w:hAnsi="Courier New" w:eastAsia="宋体" w:cs="Courier New"/>
      <w:szCs w:val="21"/>
    </w:rPr>
  </w:style>
  <w:style w:type="character" w:customStyle="1" w:styleId="20">
    <w:name w:val="正文文本缩进 2 字符"/>
    <w:basedOn w:val="15"/>
    <w:link w:val="8"/>
    <w:qFormat/>
    <w:uiPriority w:val="0"/>
    <w:rPr>
      <w:rFonts w:ascii="Times New Roman" w:hAnsi="Times New Roman" w:eastAsia="宋体" w:cs="Times New Roman"/>
      <w:szCs w:val="24"/>
    </w:rPr>
  </w:style>
  <w:style w:type="character" w:customStyle="1" w:styleId="21">
    <w:name w:val="页脚 字符"/>
    <w:basedOn w:val="15"/>
    <w:link w:val="10"/>
    <w:qFormat/>
    <w:uiPriority w:val="99"/>
    <w:rPr>
      <w:rFonts w:ascii="Times New Roman" w:hAnsi="Times New Roman" w:eastAsia="宋体" w:cs="Times New Roman"/>
      <w:sz w:val="18"/>
      <w:szCs w:val="18"/>
    </w:rPr>
  </w:style>
  <w:style w:type="character" w:customStyle="1" w:styleId="22">
    <w:name w:val="页眉 字符"/>
    <w:basedOn w:val="15"/>
    <w:link w:val="11"/>
    <w:qFormat/>
    <w:uiPriority w:val="99"/>
    <w:rPr>
      <w:rFonts w:ascii="Times New Roman" w:hAnsi="Times New Roman" w:eastAsia="宋体" w:cs="Times New Roman"/>
      <w:sz w:val="18"/>
      <w:szCs w:val="18"/>
    </w:rPr>
  </w:style>
  <w:style w:type="paragraph" w:customStyle="1" w:styleId="23">
    <w:name w:val="列出段落1"/>
    <w:basedOn w:val="1"/>
    <w:qFormat/>
    <w:uiPriority w:val="34"/>
    <w:pPr>
      <w:ind w:firstLine="420" w:firstLineChars="200"/>
    </w:pPr>
  </w:style>
  <w:style w:type="paragraph" w:customStyle="1" w:styleId="24">
    <w:name w:val="样式1"/>
    <w:basedOn w:val="7"/>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5">
    <w:name w:val="p0"/>
    <w:basedOn w:val="1"/>
    <w:qFormat/>
    <w:uiPriority w:val="0"/>
    <w:pPr>
      <w:widowControl/>
    </w:pPr>
    <w:rPr>
      <w:kern w:val="0"/>
      <w:szCs w:val="21"/>
    </w:rPr>
  </w:style>
  <w:style w:type="paragraph" w:styleId="2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7">
    <w:name w:val="批注框文本 字符"/>
    <w:basedOn w:val="15"/>
    <w:link w:val="9"/>
    <w:semiHidden/>
    <w:qFormat/>
    <w:uiPriority w:val="99"/>
    <w:rPr>
      <w:rFonts w:ascii="Times New Roman" w:hAnsi="Times New Roman" w:eastAsia="宋体" w:cs="Times New Roman"/>
      <w:sz w:val="18"/>
      <w:szCs w:val="18"/>
    </w:rPr>
  </w:style>
  <w:style w:type="paragraph" w:customStyle="1" w:styleId="28">
    <w:name w:val="样式3"/>
    <w:basedOn w:val="7"/>
    <w:qFormat/>
    <w:uiPriority w:val="0"/>
    <w:pPr>
      <w:spacing w:line="0" w:lineRule="atLeast"/>
      <w:outlineLvl w:val="0"/>
    </w:pPr>
    <w:rPr>
      <w:rFonts w:cs="Times New Roman"/>
      <w:sz w:val="28"/>
      <w:szCs w:val="24"/>
    </w:rPr>
  </w:style>
  <w:style w:type="character" w:styleId="29">
    <w:name w:val="Placeholder Text"/>
    <w:basedOn w:val="15"/>
    <w:semiHidden/>
    <w:qFormat/>
    <w:uiPriority w:val="99"/>
    <w:rPr>
      <w:color w:val="808080"/>
    </w:rPr>
  </w:style>
  <w:style w:type="character" w:customStyle="1" w:styleId="30">
    <w:name w:val="未处理的提及1"/>
    <w:basedOn w:val="15"/>
    <w:semiHidden/>
    <w:unhideWhenUsed/>
    <w:qFormat/>
    <w:uiPriority w:val="99"/>
    <w:rPr>
      <w:color w:val="605E5C"/>
      <w:shd w:val="clear" w:color="auto" w:fill="E1DFDD"/>
    </w:rPr>
  </w:style>
  <w:style w:type="paragraph" w:customStyle="1" w:styleId="31">
    <w:name w:val="样式 标题 4 + 段前: 5 磅 段后: 5 磅 行距: 单倍行距"/>
    <w:basedOn w:val="4"/>
    <w:qFormat/>
    <w:uiPriority w:val="0"/>
    <w:pPr>
      <w:spacing w:before="100" w:after="100" w:line="240" w:lineRule="auto"/>
    </w:pPr>
    <w:rPr>
      <w:rFonts w:ascii="Arial" w:hAnsi="Arial" w:eastAsia="黑体" w:cs="宋体"/>
      <w:szCs w:val="20"/>
    </w:rPr>
  </w:style>
  <w:style w:type="paragraph" w:customStyle="1" w:styleId="32">
    <w:name w:val="样式 标题 2 + 宋体 五号 非加粗 黑色"/>
    <w:basedOn w:val="3"/>
    <w:qFormat/>
    <w:uiPriority w:val="0"/>
    <w:pPr>
      <w:spacing w:line="416" w:lineRule="atLeast"/>
      <w:ind w:left="709"/>
    </w:pPr>
    <w:rPr>
      <w:rFonts w:ascii="宋体" w:hAnsi="宋体" w:eastAsia="宋体" w:cs="Times New Roman"/>
      <w:b w:val="0"/>
      <w:bCs w:val="0"/>
      <w:color w:val="000000"/>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C13D8-EE52-42C8-8449-5933291D47C8}">
  <ds:schemaRefs/>
</ds:datastoreItem>
</file>

<file path=docProps/app.xml><?xml version="1.0" encoding="utf-8"?>
<Properties xmlns="http://schemas.openxmlformats.org/officeDocument/2006/extended-properties" xmlns:vt="http://schemas.openxmlformats.org/officeDocument/2006/docPropsVTypes">
  <Template>Normal.dotm</Template>
  <Company>kk</Company>
  <Pages>25</Pages>
  <Words>10235</Words>
  <Characters>10586</Characters>
  <Lines>90</Lines>
  <Paragraphs>25</Paragraphs>
  <TotalTime>63</TotalTime>
  <ScaleCrop>false</ScaleCrop>
  <LinksUpToDate>false</LinksUpToDate>
  <CharactersWithSpaces>11807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2022-02-14T06:55:00Z</dcterms:created>
  <dc:creator>朱水林</dc:creator>
  <cp:lastModifiedBy>ZhuoyaHE</cp:lastModifiedBy>
  <dcterms:modified xsi:type="dcterms:W3CDTF">2022-09-29T01:14:10Z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F7834154B4524B26A76D2431AA2B86FA</vt:lpwstr>
  </property>
</Properties>
</file>