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超快激光三维微纳刻蚀平台</w:t>
      </w:r>
      <w:r>
        <w:rPr>
          <w:sz w:val="24"/>
        </w:rPr>
        <w:t>需包含如下几部分：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激光器</w:t>
      </w:r>
      <w:r>
        <w:rPr>
          <w:sz w:val="24"/>
        </w:rPr>
        <w:t>；</w:t>
      </w:r>
    </w:p>
    <w:p>
      <w:pPr>
        <w:numPr>
          <w:ilvl w:val="0"/>
          <w:numId w:val="1"/>
        </w:numPr>
        <w:rPr>
          <w:sz w:val="24"/>
        </w:rPr>
      </w:pPr>
      <w:bookmarkStart w:id="0" w:name="_Hlk90575855"/>
      <w:r>
        <w:rPr>
          <w:rFonts w:hint="eastAsia"/>
          <w:sz w:val="24"/>
        </w:rPr>
        <w:t>位移台</w:t>
      </w:r>
      <w:bookmarkEnd w:id="0"/>
      <w:r>
        <w:rPr>
          <w:sz w:val="24"/>
        </w:rPr>
        <w:t>；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振镜系统</w:t>
      </w:r>
      <w:r>
        <w:rPr>
          <w:sz w:val="24"/>
        </w:rPr>
        <w:t>；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视觉系统；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光学传输系统</w:t>
      </w:r>
      <w:r>
        <w:rPr>
          <w:sz w:val="24"/>
        </w:rPr>
        <w:t>；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聚焦系统；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软件控制系统。</w:t>
      </w:r>
    </w:p>
    <w:p>
      <w:pPr>
        <w:pStyle w:val="8"/>
        <w:numPr>
          <w:ilvl w:val="0"/>
          <w:numId w:val="2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超快激光三维微纳刻蚀平台</w:t>
      </w:r>
    </w:p>
    <w:p>
      <w:pPr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>系统需求功能描述：用于</w:t>
      </w:r>
      <w:r>
        <w:rPr>
          <w:rFonts w:hint="eastAsia"/>
          <w:bCs/>
          <w:sz w:val="24"/>
        </w:rPr>
        <w:t>蓝宝石基高反射率大带宽Bragg体光栅等超精细微纳米结构制备</w:t>
      </w:r>
    </w:p>
    <w:p>
      <w:pPr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>性能参数：</w:t>
      </w:r>
    </w:p>
    <w:p>
      <w:pPr>
        <w:rPr>
          <w:bCs/>
          <w:sz w:val="24"/>
          <w:highlight w:val="none"/>
        </w:rPr>
      </w:pPr>
      <w:r>
        <w:rPr>
          <w:bCs/>
          <w:sz w:val="24"/>
        </w:rPr>
        <w:t>（</w:t>
      </w:r>
      <w:r>
        <w:rPr>
          <w:bCs/>
          <w:sz w:val="24"/>
          <w:highlight w:val="none"/>
        </w:rPr>
        <w:t>1）</w:t>
      </w:r>
      <w:r>
        <w:rPr>
          <w:rFonts w:hint="eastAsia"/>
          <w:bCs/>
          <w:sz w:val="24"/>
          <w:highlight w:val="none"/>
        </w:rPr>
        <w:t>激光器</w:t>
      </w:r>
    </w:p>
    <w:p>
      <w:pPr>
        <w:pStyle w:val="8"/>
        <w:numPr>
          <w:ilvl w:val="1"/>
          <w:numId w:val="4"/>
        </w:numPr>
        <w:ind w:firstLineChars="0"/>
        <w:rPr>
          <w:rFonts w:ascii="宋体" w:hAnsi="宋体" w:cs="宋体"/>
          <w:bCs/>
          <w:sz w:val="24"/>
          <w:highlight w:val="none"/>
        </w:rPr>
      </w:pPr>
      <w:r>
        <w:rPr>
          <w:rFonts w:hint="eastAsia"/>
          <w:bCs/>
          <w:sz w:val="24"/>
          <w:highlight w:val="none"/>
        </w:rPr>
        <w:t>波长：1030nm；</w:t>
      </w:r>
    </w:p>
    <w:p>
      <w:pPr>
        <w:pStyle w:val="8"/>
        <w:numPr>
          <w:ilvl w:val="1"/>
          <w:numId w:val="4"/>
        </w:numPr>
        <w:ind w:firstLineChars="0"/>
        <w:rPr>
          <w:rFonts w:ascii="宋体" w:hAnsi="宋体" w:cs="宋体"/>
          <w:bCs/>
          <w:sz w:val="24"/>
          <w:highlight w:val="none"/>
        </w:rPr>
      </w:pPr>
      <w:r>
        <w:rPr>
          <w:rFonts w:hint="eastAsia"/>
          <w:bCs/>
          <w:sz w:val="24"/>
          <w:highlight w:val="none"/>
        </w:rPr>
        <w:t>平均功率：≥10 W@1H；</w:t>
      </w:r>
    </w:p>
    <w:p>
      <w:pPr>
        <w:pStyle w:val="8"/>
        <w:numPr>
          <w:ilvl w:val="1"/>
          <w:numId w:val="4"/>
        </w:numPr>
        <w:ind w:firstLineChars="0"/>
        <w:rPr>
          <w:rFonts w:ascii="宋体" w:hAnsi="宋体" w:cs="宋体"/>
          <w:bCs/>
          <w:sz w:val="24"/>
          <w:highlight w:val="none"/>
        </w:rPr>
      </w:pPr>
      <w:r>
        <w:rPr>
          <w:rFonts w:hint="eastAsia"/>
          <w:bCs/>
          <w:sz w:val="24"/>
          <w:highlight w:val="none"/>
        </w:rPr>
        <w:t>重复频率：1 Hz–1 MHz可调；</w:t>
      </w:r>
    </w:p>
    <w:p>
      <w:pPr>
        <w:pStyle w:val="8"/>
        <w:numPr>
          <w:ilvl w:val="1"/>
          <w:numId w:val="4"/>
        </w:numPr>
        <w:ind w:firstLineChars="0"/>
        <w:rPr>
          <w:rFonts w:ascii="宋体" w:hAnsi="宋体" w:cs="宋体"/>
          <w:bCs/>
          <w:sz w:val="24"/>
          <w:highlight w:val="none"/>
        </w:rPr>
      </w:pPr>
      <w:r>
        <w:rPr>
          <w:rFonts w:hint="eastAsia"/>
          <w:bCs/>
          <w:sz w:val="24"/>
          <w:highlight w:val="none"/>
        </w:rPr>
        <w:t>脉冲宽度：290 fs–10 ps可调</w:t>
      </w:r>
      <w:bookmarkStart w:id="2" w:name="_GoBack"/>
      <w:bookmarkEnd w:id="2"/>
    </w:p>
    <w:p>
      <w:pPr>
        <w:pStyle w:val="8"/>
        <w:numPr>
          <w:ilvl w:val="1"/>
          <w:numId w:val="4"/>
        </w:numPr>
        <w:ind w:firstLineChars="0"/>
        <w:rPr>
          <w:rFonts w:ascii="宋体" w:hAnsi="宋体" w:cs="宋体"/>
          <w:bCs/>
          <w:sz w:val="24"/>
          <w:highlight w:val="none"/>
        </w:rPr>
      </w:pPr>
      <w:r>
        <w:rPr>
          <w:rFonts w:hint="eastAsia"/>
          <w:bCs/>
          <w:sz w:val="24"/>
          <w:highlight w:val="none"/>
        </w:rPr>
        <w:t>最大脉冲能量：0.4 mJ@1Hz；</w:t>
      </w:r>
    </w:p>
    <w:p>
      <w:pPr>
        <w:pStyle w:val="8"/>
        <w:numPr>
          <w:ilvl w:val="1"/>
          <w:numId w:val="4"/>
        </w:numPr>
        <w:ind w:firstLineChars="0"/>
        <w:rPr>
          <w:rFonts w:ascii="宋体" w:hAnsi="宋体" w:cs="宋体"/>
          <w:bCs/>
          <w:sz w:val="24"/>
          <w:highlight w:val="none"/>
        </w:rPr>
      </w:pPr>
      <w:r>
        <w:rPr>
          <w:rFonts w:hint="eastAsia"/>
          <w:bCs/>
          <w:sz w:val="24"/>
          <w:highlight w:val="none"/>
        </w:rPr>
        <w:t>偏振性：线偏振；</w:t>
      </w:r>
    </w:p>
    <w:p>
      <w:pPr>
        <w:pStyle w:val="8"/>
        <w:numPr>
          <w:ilvl w:val="1"/>
          <w:numId w:val="4"/>
        </w:numPr>
        <w:ind w:firstLineChars="0"/>
        <w:rPr>
          <w:rFonts w:ascii="宋体" w:hAnsi="宋体" w:cs="宋体"/>
          <w:bCs/>
          <w:sz w:val="24"/>
          <w:highlight w:val="none"/>
        </w:rPr>
      </w:pPr>
      <w:r>
        <w:rPr>
          <w:rFonts w:hint="eastAsia"/>
          <w:bCs/>
          <w:sz w:val="24"/>
          <w:highlight w:val="none"/>
        </w:rPr>
        <w:t>冷却系统：封闭内循环水冷。</w:t>
      </w:r>
    </w:p>
    <w:p>
      <w:pPr>
        <w:pStyle w:val="8"/>
        <w:numPr>
          <w:ilvl w:val="1"/>
          <w:numId w:val="4"/>
        </w:numPr>
        <w:ind w:firstLineChars="0"/>
        <w:rPr>
          <w:rFonts w:ascii="宋体" w:hAnsi="宋体" w:cs="宋体"/>
          <w:bCs/>
          <w:sz w:val="24"/>
          <w:highlight w:val="none"/>
        </w:rPr>
      </w:pPr>
      <w:r>
        <w:rPr>
          <w:rFonts w:hint="eastAsia" w:ascii="宋体" w:hAnsi="宋体" w:cs="宋体"/>
          <w:bCs/>
          <w:sz w:val="24"/>
          <w:highlight w:val="none"/>
        </w:rPr>
        <w:t>自动谐振发生器，输出波长：1H:1030nm，2H：515nm，3H：257nm；输入脉冲能量：20-1000μJ；脉冲持续时间：190-300fs；转换效率：&gt;50%（2H），&gt;25%（3H）。</w:t>
      </w:r>
    </w:p>
    <w:p>
      <w:pPr>
        <w:rPr>
          <w:bCs/>
          <w:sz w:val="24"/>
          <w:highlight w:val="none"/>
        </w:rPr>
      </w:pPr>
      <w:r>
        <w:rPr>
          <w:bCs/>
          <w:sz w:val="24"/>
          <w:highlight w:val="none"/>
        </w:rPr>
        <w:t>（2）</w:t>
      </w:r>
      <w:r>
        <w:rPr>
          <w:rFonts w:hint="eastAsia"/>
          <w:bCs/>
          <w:sz w:val="24"/>
          <w:highlight w:val="none"/>
        </w:rPr>
        <w:t>位移台</w:t>
      </w:r>
    </w:p>
    <w:p>
      <w:pPr>
        <w:pStyle w:val="8"/>
        <w:numPr>
          <w:ilvl w:val="1"/>
          <w:numId w:val="5"/>
        </w:numPr>
        <w:ind w:firstLineChars="0"/>
        <w:rPr>
          <w:rFonts w:ascii="宋体" w:hAnsi="宋体" w:cs="宋体"/>
          <w:bCs/>
          <w:sz w:val="24"/>
          <w:highlight w:val="none"/>
        </w:rPr>
      </w:pPr>
      <w:r>
        <w:rPr>
          <w:rFonts w:hint="eastAsia"/>
          <w:bCs/>
          <w:sz w:val="24"/>
          <w:highlight w:val="none"/>
        </w:rPr>
        <w:t>三维移动范围：</w:t>
      </w:r>
      <w:r>
        <w:rPr>
          <w:bCs/>
          <w:sz w:val="24"/>
          <w:highlight w:val="none"/>
        </w:rPr>
        <w:t>XYZ 200 mm ×200 mm × 60 mm</w:t>
      </w:r>
    </w:p>
    <w:p>
      <w:pPr>
        <w:pStyle w:val="8"/>
        <w:numPr>
          <w:ilvl w:val="1"/>
          <w:numId w:val="5"/>
        </w:numPr>
        <w:ind w:firstLineChars="0"/>
        <w:rPr>
          <w:rFonts w:ascii="宋体" w:hAnsi="宋体" w:cs="宋体"/>
          <w:bCs/>
          <w:sz w:val="24"/>
          <w:highlight w:val="none"/>
        </w:rPr>
      </w:pPr>
      <w:r>
        <w:rPr>
          <w:bCs/>
          <w:sz w:val="24"/>
          <w:highlight w:val="none"/>
        </w:rPr>
        <w:t>精度：XY accuracy ± 0.4 μm， Z accuracy ± 0.275 μm.</w:t>
      </w:r>
    </w:p>
    <w:p>
      <w:pPr>
        <w:pStyle w:val="8"/>
        <w:numPr>
          <w:ilvl w:val="1"/>
          <w:numId w:val="5"/>
        </w:numPr>
        <w:ind w:firstLineChars="0"/>
        <w:rPr>
          <w:rFonts w:ascii="宋体" w:hAnsi="宋体" w:cs="宋体"/>
          <w:bCs/>
          <w:sz w:val="24"/>
          <w:highlight w:val="none"/>
        </w:rPr>
      </w:pPr>
      <w:r>
        <w:rPr>
          <w:rFonts w:hint="eastAsia"/>
          <w:sz w:val="24"/>
          <w:highlight w:val="none"/>
        </w:rPr>
        <w:t>XYZ轴分辨率：1nm；</w:t>
      </w:r>
    </w:p>
    <w:p>
      <w:pPr>
        <w:pStyle w:val="8"/>
        <w:numPr>
          <w:ilvl w:val="1"/>
          <w:numId w:val="5"/>
        </w:numPr>
        <w:ind w:firstLineChars="0"/>
        <w:rPr>
          <w:rFonts w:ascii="宋体" w:hAnsi="宋体" w:cs="宋体"/>
          <w:bCs/>
          <w:sz w:val="24"/>
          <w:highlight w:val="none"/>
        </w:rPr>
      </w:pPr>
      <w:r>
        <w:rPr>
          <w:rFonts w:hint="eastAsia"/>
          <w:sz w:val="24"/>
          <w:highlight w:val="none"/>
        </w:rPr>
        <w:t>XY轴最大速度：&gt;200mm/s；</w:t>
      </w:r>
    </w:p>
    <w:p>
      <w:pPr>
        <w:pStyle w:val="8"/>
        <w:numPr>
          <w:ilvl w:val="1"/>
          <w:numId w:val="5"/>
        </w:numPr>
        <w:ind w:firstLineChars="0"/>
        <w:rPr>
          <w:rFonts w:ascii="宋体" w:hAnsi="宋体" w:cs="宋体"/>
          <w:bCs/>
          <w:sz w:val="24"/>
          <w:highlight w:val="none"/>
        </w:rPr>
      </w:pPr>
      <w:r>
        <w:rPr>
          <w:rFonts w:hint="eastAsia"/>
          <w:sz w:val="24"/>
          <w:highlight w:val="none"/>
        </w:rPr>
        <w:t>最大加速度：1G；</w:t>
      </w:r>
    </w:p>
    <w:p>
      <w:pPr>
        <w:pStyle w:val="8"/>
        <w:numPr>
          <w:ilvl w:val="1"/>
          <w:numId w:val="5"/>
        </w:numPr>
        <w:ind w:firstLineChars="0"/>
        <w:rPr>
          <w:rFonts w:ascii="宋体" w:hAnsi="宋体" w:cs="宋体"/>
          <w:bCs/>
          <w:sz w:val="24"/>
          <w:highlight w:val="none"/>
        </w:rPr>
      </w:pPr>
      <w:r>
        <w:rPr>
          <w:rFonts w:hint="eastAsia"/>
          <w:sz w:val="24"/>
          <w:highlight w:val="none"/>
        </w:rPr>
        <w:t>最大负载：2kg；</w:t>
      </w:r>
    </w:p>
    <w:p>
      <w:pPr>
        <w:pStyle w:val="8"/>
        <w:numPr>
          <w:ilvl w:val="1"/>
          <w:numId w:val="5"/>
        </w:numPr>
        <w:ind w:firstLineChars="0"/>
        <w:rPr>
          <w:rFonts w:ascii="宋体" w:hAnsi="宋体" w:cs="宋体"/>
          <w:bCs/>
          <w:sz w:val="24"/>
          <w:highlight w:val="none"/>
        </w:rPr>
      </w:pPr>
      <w:r>
        <w:rPr>
          <w:rFonts w:hint="eastAsia"/>
          <w:sz w:val="24"/>
          <w:highlight w:val="none"/>
        </w:rPr>
        <w:t>重复定位精度：±0.15um。</w:t>
      </w:r>
    </w:p>
    <w:p>
      <w:pPr>
        <w:rPr>
          <w:bCs/>
          <w:sz w:val="24"/>
          <w:highlight w:val="none"/>
        </w:rPr>
      </w:pPr>
      <w:r>
        <w:rPr>
          <w:bCs/>
          <w:sz w:val="24"/>
          <w:highlight w:val="none"/>
        </w:rPr>
        <w:t>（3）</w:t>
      </w:r>
      <w:r>
        <w:rPr>
          <w:rFonts w:hint="eastAsia"/>
          <w:bCs/>
          <w:sz w:val="24"/>
          <w:highlight w:val="none"/>
        </w:rPr>
        <w:t>振镜系统</w:t>
      </w:r>
    </w:p>
    <w:p>
      <w:pPr>
        <w:ind w:firstLine="480"/>
        <w:rPr>
          <w:sz w:val="24"/>
          <w:highlight w:val="none"/>
        </w:rPr>
      </w:pPr>
      <w:r>
        <w:rPr>
          <w:rFonts w:hint="eastAsia" w:ascii="宋体" w:hAnsi="宋体" w:cs="宋体"/>
          <w:bCs/>
          <w:sz w:val="24"/>
          <w:highlight w:val="none"/>
        </w:rPr>
        <w:t>振镜系统对应波长</w:t>
      </w:r>
      <w:r>
        <w:rPr>
          <w:rFonts w:hint="eastAsia"/>
          <w:bCs/>
          <w:sz w:val="24"/>
          <w:highlight w:val="none"/>
        </w:rPr>
        <w:t>1030nm和515nm。</w:t>
      </w:r>
    </w:p>
    <w:p>
      <w:pPr>
        <w:rPr>
          <w:bCs/>
          <w:sz w:val="24"/>
          <w:highlight w:val="none"/>
        </w:rPr>
      </w:pPr>
      <w:bookmarkStart w:id="1" w:name="_Hlk90579878"/>
      <w:r>
        <w:rPr>
          <w:bCs/>
          <w:sz w:val="24"/>
          <w:highlight w:val="none"/>
        </w:rPr>
        <w:t>（4）</w:t>
      </w:r>
      <w:r>
        <w:rPr>
          <w:rFonts w:hint="eastAsia"/>
          <w:bCs/>
          <w:sz w:val="24"/>
          <w:highlight w:val="none"/>
        </w:rPr>
        <w:t>视觉系统</w:t>
      </w:r>
    </w:p>
    <w:p>
      <w:pPr>
        <w:pStyle w:val="8"/>
        <w:numPr>
          <w:ilvl w:val="1"/>
          <w:numId w:val="6"/>
        </w:numPr>
        <w:ind w:firstLineChars="0"/>
        <w:rPr>
          <w:rFonts w:ascii="宋体" w:hAnsi="宋体" w:cs="宋体"/>
          <w:bCs/>
          <w:sz w:val="24"/>
          <w:highlight w:val="none"/>
        </w:rPr>
      </w:pPr>
      <w:r>
        <w:rPr>
          <w:rFonts w:hint="eastAsia" w:ascii="宋体" w:hAnsi="宋体" w:cs="宋体"/>
          <w:bCs/>
          <w:sz w:val="24"/>
          <w:highlight w:val="none"/>
        </w:rPr>
        <w:t>工作波长：590nm；</w:t>
      </w:r>
    </w:p>
    <w:p>
      <w:pPr>
        <w:pStyle w:val="8"/>
        <w:numPr>
          <w:ilvl w:val="1"/>
          <w:numId w:val="6"/>
        </w:numPr>
        <w:ind w:firstLineChars="0"/>
        <w:rPr>
          <w:bCs/>
          <w:sz w:val="24"/>
          <w:highlight w:val="none"/>
        </w:rPr>
      </w:pPr>
      <w:r>
        <w:rPr>
          <w:rFonts w:hint="eastAsia" w:ascii="宋体" w:hAnsi="宋体" w:cs="宋体"/>
          <w:bCs/>
          <w:sz w:val="24"/>
          <w:highlight w:val="none"/>
        </w:rPr>
        <w:t>分辨率：1um</w:t>
      </w:r>
      <w:r>
        <w:rPr>
          <w:rFonts w:hint="eastAsia"/>
          <w:bCs/>
          <w:sz w:val="24"/>
          <w:highlight w:val="none"/>
        </w:rPr>
        <w:t>；</w:t>
      </w:r>
    </w:p>
    <w:p>
      <w:pPr>
        <w:pStyle w:val="8"/>
        <w:numPr>
          <w:ilvl w:val="1"/>
          <w:numId w:val="6"/>
        </w:numPr>
        <w:ind w:firstLineChars="0"/>
        <w:rPr>
          <w:bCs/>
          <w:sz w:val="24"/>
          <w:highlight w:val="none"/>
        </w:rPr>
      </w:pPr>
      <w:r>
        <w:rPr>
          <w:rFonts w:hint="eastAsia"/>
          <w:bCs/>
          <w:sz w:val="24"/>
          <w:highlight w:val="none"/>
        </w:rPr>
        <w:t>速度：15fps。</w:t>
      </w:r>
    </w:p>
    <w:bookmarkEnd w:id="1"/>
    <w:p>
      <w:pPr>
        <w:rPr>
          <w:bCs/>
          <w:sz w:val="24"/>
          <w:highlight w:val="none"/>
        </w:rPr>
      </w:pPr>
      <w:r>
        <w:rPr>
          <w:bCs/>
          <w:sz w:val="24"/>
          <w:highlight w:val="none"/>
        </w:rPr>
        <w:t>（5）</w:t>
      </w:r>
      <w:r>
        <w:rPr>
          <w:rFonts w:hint="eastAsia"/>
          <w:bCs/>
          <w:sz w:val="24"/>
          <w:highlight w:val="none"/>
        </w:rPr>
        <w:t>光学传输系统</w:t>
      </w:r>
    </w:p>
    <w:p>
      <w:pPr>
        <w:pStyle w:val="8"/>
        <w:numPr>
          <w:ilvl w:val="1"/>
          <w:numId w:val="7"/>
        </w:numPr>
        <w:ind w:firstLineChars="0"/>
        <w:rPr>
          <w:rFonts w:ascii="宋体" w:hAnsi="宋体" w:cs="宋体"/>
          <w:bCs/>
          <w:sz w:val="24"/>
          <w:highlight w:val="none"/>
        </w:rPr>
      </w:pPr>
      <w:r>
        <w:rPr>
          <w:rFonts w:hint="eastAsia" w:ascii="宋体" w:hAnsi="宋体" w:cs="宋体"/>
          <w:bCs/>
          <w:sz w:val="24"/>
          <w:highlight w:val="none"/>
        </w:rPr>
        <w:t>高反介质镜：R&gt;99.5%(@45度)；</w:t>
      </w:r>
    </w:p>
    <w:p>
      <w:pPr>
        <w:pStyle w:val="8"/>
        <w:numPr>
          <w:ilvl w:val="1"/>
          <w:numId w:val="7"/>
        </w:numPr>
        <w:ind w:firstLineChars="0"/>
        <w:rPr>
          <w:rFonts w:ascii="宋体" w:hAnsi="宋体" w:cs="宋体"/>
          <w:bCs/>
          <w:sz w:val="24"/>
          <w:highlight w:val="none"/>
        </w:rPr>
      </w:pPr>
      <w:r>
        <w:rPr>
          <w:rFonts w:hint="eastAsia" w:ascii="宋体" w:hAnsi="宋体" w:cs="宋体"/>
          <w:bCs/>
          <w:sz w:val="24"/>
          <w:highlight w:val="none"/>
        </w:rPr>
        <w:t>波长：1030nm，515nm，257nm；</w:t>
      </w:r>
    </w:p>
    <w:p>
      <w:pPr>
        <w:pStyle w:val="8"/>
        <w:numPr>
          <w:ilvl w:val="1"/>
          <w:numId w:val="7"/>
        </w:numPr>
        <w:ind w:firstLineChars="0"/>
        <w:rPr>
          <w:rFonts w:ascii="宋体" w:hAnsi="宋体" w:cs="宋体"/>
          <w:bCs/>
          <w:sz w:val="24"/>
          <w:highlight w:val="none"/>
        </w:rPr>
      </w:pPr>
      <w:r>
        <w:rPr>
          <w:rFonts w:hint="eastAsia" w:ascii="宋体" w:hAnsi="宋体" w:cs="宋体"/>
          <w:bCs/>
          <w:sz w:val="24"/>
          <w:highlight w:val="none"/>
        </w:rPr>
        <w:t>无色散；</w:t>
      </w:r>
    </w:p>
    <w:p>
      <w:pPr>
        <w:pStyle w:val="8"/>
        <w:numPr>
          <w:ilvl w:val="1"/>
          <w:numId w:val="7"/>
        </w:numPr>
        <w:ind w:firstLineChars="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表面平坦度：&lt;λ/8；</w:t>
      </w:r>
    </w:p>
    <w:p>
      <w:pPr>
        <w:pStyle w:val="8"/>
        <w:numPr>
          <w:ilvl w:val="1"/>
          <w:numId w:val="7"/>
        </w:numPr>
        <w:ind w:firstLineChars="0"/>
        <w:rPr>
          <w:rFonts w:hint="eastAsia" w:ascii="宋体" w:hAnsi="宋体" w:cs="宋体"/>
          <w:bCs/>
          <w:sz w:val="24"/>
          <w:highlight w:val="none"/>
        </w:rPr>
      </w:pPr>
      <w:r>
        <w:rPr>
          <w:rFonts w:hint="eastAsia" w:ascii="宋体" w:hAnsi="宋体" w:cs="宋体"/>
          <w:bCs/>
          <w:sz w:val="24"/>
          <w:highlight w:val="none"/>
        </w:rPr>
        <w:t>直径：25.4mm。</w:t>
      </w:r>
    </w:p>
    <w:p>
      <w:pPr>
        <w:rPr>
          <w:bCs/>
          <w:sz w:val="24"/>
        </w:rPr>
      </w:pPr>
      <w:r>
        <w:rPr>
          <w:bCs/>
          <w:sz w:val="24"/>
        </w:rPr>
        <w:t>（6）</w:t>
      </w:r>
      <w:r>
        <w:rPr>
          <w:rFonts w:hint="eastAsia"/>
          <w:bCs/>
          <w:sz w:val="24"/>
        </w:rPr>
        <w:t>聚焦系统</w:t>
      </w:r>
    </w:p>
    <w:p>
      <w:pPr>
        <w:ind w:firstLine="480"/>
        <w:rPr>
          <w:sz w:val="24"/>
        </w:rPr>
      </w:pPr>
      <w:r>
        <w:rPr>
          <w:rFonts w:hint="eastAsia"/>
          <w:sz w:val="24"/>
        </w:rPr>
        <w:t>3个显微镜物镜</w:t>
      </w:r>
      <w:r>
        <w:rPr>
          <w:sz w:val="24"/>
        </w:rPr>
        <w:t xml:space="preserve">: </w:t>
      </w:r>
    </w:p>
    <w:p>
      <w:pPr>
        <w:ind w:firstLine="480"/>
        <w:rPr>
          <w:sz w:val="24"/>
        </w:rPr>
      </w:pPr>
      <w:r>
        <w:rPr>
          <w:rFonts w:hint="eastAsia"/>
          <w:sz w:val="24"/>
        </w:rPr>
        <w:t>- 20X, 0.40 NA (515 nm, 1030 nm)，</w:t>
      </w:r>
    </w:p>
    <w:p>
      <w:pPr>
        <w:ind w:firstLine="480"/>
        <w:rPr>
          <w:sz w:val="24"/>
        </w:rPr>
      </w:pPr>
      <w:r>
        <w:rPr>
          <w:rFonts w:hint="eastAsia"/>
          <w:sz w:val="24"/>
        </w:rPr>
        <w:t>- 50X, 0.65 NA (515 nm, 1030 nm)，</w:t>
      </w:r>
    </w:p>
    <w:p>
      <w:pPr>
        <w:ind w:firstLine="480"/>
        <w:rPr>
          <w:sz w:val="24"/>
        </w:rPr>
      </w:pPr>
      <w:r>
        <w:rPr>
          <w:rFonts w:hint="eastAsia"/>
          <w:sz w:val="24"/>
        </w:rPr>
        <w:t>- 50X, 0.40 NA (515 nm, 257 nm)。</w:t>
      </w:r>
    </w:p>
    <w:p>
      <w:pPr>
        <w:rPr>
          <w:bCs/>
          <w:sz w:val="24"/>
        </w:rPr>
      </w:pPr>
      <w:r>
        <w:rPr>
          <w:bCs/>
          <w:sz w:val="24"/>
        </w:rPr>
        <w:t>（7）</w:t>
      </w:r>
      <w:r>
        <w:rPr>
          <w:rFonts w:hint="eastAsia"/>
          <w:bCs/>
          <w:sz w:val="24"/>
        </w:rPr>
        <w:t>软件控制系统</w:t>
      </w:r>
    </w:p>
    <w:p>
      <w:pPr>
        <w:pStyle w:val="8"/>
        <w:numPr>
          <w:ilvl w:val="1"/>
          <w:numId w:val="8"/>
        </w:numPr>
        <w:ind w:firstLineChars="0"/>
        <w:rPr>
          <w:rFonts w:ascii="宋体" w:hAnsi="宋体" w:cs="宋体"/>
          <w:bCs/>
          <w:sz w:val="24"/>
        </w:rPr>
      </w:pPr>
      <w:r>
        <w:rPr>
          <w:rFonts w:hint="eastAsia"/>
          <w:sz w:val="24"/>
        </w:rPr>
        <w:t>支持多种3D CAD文件。</w:t>
      </w:r>
    </w:p>
    <w:p>
      <w:pPr>
        <w:pStyle w:val="8"/>
        <w:numPr>
          <w:ilvl w:val="1"/>
          <w:numId w:val="8"/>
        </w:numPr>
        <w:ind w:firstLineChars="0"/>
        <w:rPr>
          <w:rFonts w:ascii="宋体" w:hAnsi="宋体" w:cs="宋体"/>
          <w:bCs/>
          <w:sz w:val="24"/>
        </w:rPr>
      </w:pPr>
      <w:r>
        <w:rPr>
          <w:rFonts w:hint="eastAsia"/>
          <w:sz w:val="24"/>
        </w:rPr>
        <w:t>可直接控制精密定位平台、激光器、摄像头、功率衰减器等组件，易于使用，操作人员可无须编程能力，实时加工预览。</w:t>
      </w:r>
    </w:p>
    <w:p>
      <w:pPr>
        <w:pStyle w:val="8"/>
        <w:numPr>
          <w:ilvl w:val="1"/>
          <w:numId w:val="8"/>
        </w:numPr>
        <w:ind w:firstLineChars="0"/>
        <w:rPr>
          <w:rFonts w:ascii="宋体" w:hAnsi="宋体" w:cs="宋体"/>
          <w:bCs/>
          <w:sz w:val="24"/>
        </w:rPr>
      </w:pPr>
      <w:r>
        <w:rPr>
          <w:rFonts w:hint="eastAsia"/>
          <w:sz w:val="24"/>
        </w:rPr>
        <w:t>可自动对焦，自动寻找样品界面，自动校正监控视场、抓取图像/录像等。</w:t>
      </w:r>
    </w:p>
    <w:p>
      <w:pPr>
        <w:pStyle w:val="8"/>
        <w:numPr>
          <w:ilvl w:val="1"/>
          <w:numId w:val="8"/>
        </w:numPr>
        <w:ind w:firstLineChars="0"/>
        <w:rPr>
          <w:rFonts w:ascii="宋体" w:hAnsi="宋体" w:cs="宋体"/>
          <w:bCs/>
          <w:sz w:val="24"/>
        </w:rPr>
      </w:pPr>
      <w:r>
        <w:rPr>
          <w:rFonts w:hint="eastAsia"/>
          <w:sz w:val="24"/>
        </w:rPr>
        <w:t>支持PSO，可进行模型的切片及阴影填充。</w:t>
      </w:r>
    </w:p>
    <w:p>
      <w:pPr>
        <w:rPr>
          <w:rFonts w:hint="eastAsia" w:ascii="宋体" w:hAnsi="宋体" w:cs="宋体"/>
          <w:bCs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37A214"/>
    <w:multiLevelType w:val="singleLevel"/>
    <w:tmpl w:val="1437A214"/>
    <w:lvl w:ilvl="0" w:tentative="0">
      <w:start w:val="1"/>
      <w:numFmt w:val="decimal"/>
      <w:lvlText w:val="%1."/>
      <w:lvlJc w:val="left"/>
      <w:pPr>
        <w:ind w:left="420" w:hanging="420"/>
      </w:pPr>
    </w:lvl>
  </w:abstractNum>
  <w:abstractNum w:abstractNumId="1">
    <w:nsid w:val="14D13F1D"/>
    <w:multiLevelType w:val="multilevel"/>
    <w:tmpl w:val="14D13F1D"/>
    <w:lvl w:ilvl="0" w:tentative="0">
      <w:start w:val="1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 w:tentative="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984463"/>
    <w:multiLevelType w:val="multilevel"/>
    <w:tmpl w:val="1B984463"/>
    <w:lvl w:ilvl="0" w:tentative="0">
      <w:start w:val="1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 w:tentative="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4602AEC"/>
    <w:multiLevelType w:val="multilevel"/>
    <w:tmpl w:val="24602AE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0FF6B3C"/>
    <w:multiLevelType w:val="multilevel"/>
    <w:tmpl w:val="30FF6B3C"/>
    <w:lvl w:ilvl="0" w:tentative="0">
      <w:start w:val="1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 w:tentative="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02D2C3C"/>
    <w:multiLevelType w:val="multilevel"/>
    <w:tmpl w:val="702D2C3C"/>
    <w:lvl w:ilvl="0" w:tentative="0">
      <w:start w:val="1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 w:tentative="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27840D8"/>
    <w:multiLevelType w:val="multilevel"/>
    <w:tmpl w:val="727840D8"/>
    <w:lvl w:ilvl="0" w:tentative="0">
      <w:start w:val="1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 w:tentative="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F900474"/>
    <w:multiLevelType w:val="multilevel"/>
    <w:tmpl w:val="7F900474"/>
    <w:lvl w:ilvl="0" w:tentative="0">
      <w:start w:val="1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 w:tentative="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D0"/>
    <w:rsid w:val="00046DDD"/>
    <w:rsid w:val="00066050"/>
    <w:rsid w:val="000B743E"/>
    <w:rsid w:val="000E2E8C"/>
    <w:rsid w:val="001A2ED9"/>
    <w:rsid w:val="002666E3"/>
    <w:rsid w:val="002A1CCC"/>
    <w:rsid w:val="00317434"/>
    <w:rsid w:val="003325C2"/>
    <w:rsid w:val="00344E93"/>
    <w:rsid w:val="003539CF"/>
    <w:rsid w:val="003913FD"/>
    <w:rsid w:val="00407A73"/>
    <w:rsid w:val="00433A76"/>
    <w:rsid w:val="00436AE2"/>
    <w:rsid w:val="0048642F"/>
    <w:rsid w:val="004D0AA4"/>
    <w:rsid w:val="005635FC"/>
    <w:rsid w:val="00576C5E"/>
    <w:rsid w:val="00596CF8"/>
    <w:rsid w:val="005D659D"/>
    <w:rsid w:val="005E20F7"/>
    <w:rsid w:val="005F18F1"/>
    <w:rsid w:val="00695F92"/>
    <w:rsid w:val="006C465F"/>
    <w:rsid w:val="00741A1E"/>
    <w:rsid w:val="007468D0"/>
    <w:rsid w:val="007A3672"/>
    <w:rsid w:val="008E3A15"/>
    <w:rsid w:val="00947859"/>
    <w:rsid w:val="009A41E3"/>
    <w:rsid w:val="009A5FD3"/>
    <w:rsid w:val="009D451F"/>
    <w:rsid w:val="00B115E5"/>
    <w:rsid w:val="00B60BC5"/>
    <w:rsid w:val="00C853A3"/>
    <w:rsid w:val="00C95765"/>
    <w:rsid w:val="00D6397D"/>
    <w:rsid w:val="00D800D3"/>
    <w:rsid w:val="00DC364B"/>
    <w:rsid w:val="00DE0368"/>
    <w:rsid w:val="00E11FA4"/>
    <w:rsid w:val="00E636D4"/>
    <w:rsid w:val="00F00F61"/>
    <w:rsid w:val="00F13B81"/>
    <w:rsid w:val="00F66654"/>
    <w:rsid w:val="00FE178C"/>
    <w:rsid w:val="01755D7B"/>
    <w:rsid w:val="04133E56"/>
    <w:rsid w:val="0564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134</Words>
  <Characters>766</Characters>
  <Lines>6</Lines>
  <Paragraphs>1</Paragraphs>
  <TotalTime>45</TotalTime>
  <ScaleCrop>false</ScaleCrop>
  <LinksUpToDate>false</LinksUpToDate>
  <CharactersWithSpaces>899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2021-11-09T14:13:00Z</dcterms:created>
  <dc:creator>金娟 徐</dc:creator>
  <cp:lastModifiedBy>旧猫</cp:lastModifiedBy>
  <dcterms:modified xsi:type="dcterms:W3CDTF">2021-12-17T08:00:31Z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5E4D45AE61624D2A8A7F441A19D6206D</vt:lpwstr>
  </property>
</Properties>
</file>