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7A23" w:rsidRDefault="00B07A23">
      <w:pPr>
        <w:jc w:val="center"/>
        <w:rPr>
          <w:rFonts w:ascii="宋体"/>
          <w:b/>
          <w:bCs/>
          <w:color w:val="000000" w:themeColor="text1"/>
          <w:sz w:val="28"/>
          <w:szCs w:val="28"/>
        </w:rPr>
      </w:pPr>
    </w:p>
    <w:p w:rsidR="00B07A23" w:rsidRDefault="00596ABA">
      <w:pPr>
        <w:ind w:firstLineChars="500" w:firstLine="2409"/>
        <w:rPr>
          <w:rFonts w:ascii="宋体"/>
          <w:b/>
          <w:bCs/>
          <w:color w:val="000000" w:themeColor="text1"/>
          <w:sz w:val="36"/>
          <w:szCs w:val="28"/>
        </w:rPr>
      </w:pPr>
      <w:r>
        <w:rPr>
          <w:rFonts w:eastAsia="隶书" w:hint="eastAsia"/>
          <w:b/>
          <w:bCs/>
          <w:color w:val="000000" w:themeColor="text1"/>
          <w:sz w:val="48"/>
        </w:rPr>
        <w:t>嘉</w:t>
      </w:r>
      <w:proofErr w:type="gramStart"/>
      <w:r>
        <w:rPr>
          <w:rFonts w:eastAsia="隶书" w:hint="eastAsia"/>
          <w:b/>
          <w:bCs/>
          <w:color w:val="000000" w:themeColor="text1"/>
          <w:sz w:val="48"/>
        </w:rPr>
        <w:t>庚创新</w:t>
      </w:r>
      <w:proofErr w:type="gramEnd"/>
      <w:r>
        <w:rPr>
          <w:rFonts w:eastAsia="隶书" w:hint="eastAsia"/>
          <w:b/>
          <w:bCs/>
          <w:color w:val="000000" w:themeColor="text1"/>
          <w:sz w:val="48"/>
        </w:rPr>
        <w:t>实验室</w:t>
      </w:r>
    </w:p>
    <w:p w:rsidR="00B07A23" w:rsidRDefault="00596ABA">
      <w:pPr>
        <w:jc w:val="center"/>
        <w:rPr>
          <w:rFonts w:eastAsia="隶书"/>
          <w:b/>
          <w:bCs/>
          <w:color w:val="000000" w:themeColor="text1"/>
          <w:sz w:val="84"/>
        </w:rPr>
      </w:pPr>
      <w:r>
        <w:rPr>
          <w:rFonts w:eastAsia="隶书" w:hint="eastAsia"/>
          <w:b/>
          <w:bCs/>
          <w:color w:val="000000" w:themeColor="text1"/>
          <w:sz w:val="84"/>
        </w:rPr>
        <w:t>磋商谈判文件</w:t>
      </w:r>
    </w:p>
    <w:p w:rsidR="00B07A23" w:rsidRDefault="00B07A23">
      <w:pPr>
        <w:jc w:val="center"/>
        <w:rPr>
          <w:rFonts w:ascii="宋体"/>
          <w:b/>
          <w:bCs/>
          <w:color w:val="000000" w:themeColor="text1"/>
          <w:sz w:val="36"/>
          <w:szCs w:val="28"/>
        </w:rPr>
      </w:pPr>
    </w:p>
    <w:p w:rsidR="00B07A23" w:rsidRDefault="00B07A23">
      <w:pPr>
        <w:jc w:val="center"/>
        <w:rPr>
          <w:rFonts w:ascii="宋体"/>
          <w:b/>
          <w:bCs/>
          <w:color w:val="000000" w:themeColor="text1"/>
          <w:sz w:val="36"/>
          <w:szCs w:val="28"/>
        </w:rPr>
      </w:pPr>
    </w:p>
    <w:p w:rsidR="00B07A23" w:rsidRDefault="00B07A23">
      <w:pPr>
        <w:jc w:val="center"/>
        <w:rPr>
          <w:rFonts w:ascii="宋体"/>
          <w:b/>
          <w:bCs/>
          <w:color w:val="000000" w:themeColor="text1"/>
          <w:sz w:val="36"/>
          <w:szCs w:val="28"/>
        </w:rPr>
      </w:pPr>
    </w:p>
    <w:p w:rsidR="00B07A23" w:rsidRDefault="00596ABA">
      <w:pPr>
        <w:jc w:val="center"/>
        <w:rPr>
          <w:rFonts w:eastAsia="隶书"/>
          <w:b/>
          <w:bCs/>
          <w:color w:val="000000" w:themeColor="text1"/>
          <w:sz w:val="44"/>
        </w:rPr>
      </w:pPr>
      <w:r>
        <w:rPr>
          <w:rFonts w:eastAsia="隶书"/>
          <w:b/>
          <w:bCs/>
          <w:color w:val="000000" w:themeColor="text1"/>
          <w:sz w:val="44"/>
        </w:rPr>
        <w:t xml:space="preserve"> </w:t>
      </w:r>
      <w:r>
        <w:rPr>
          <w:rFonts w:eastAsia="隶书" w:hint="eastAsia"/>
          <w:b/>
          <w:bCs/>
          <w:color w:val="000000" w:themeColor="text1"/>
          <w:sz w:val="44"/>
        </w:rPr>
        <w:t>采购项目</w:t>
      </w:r>
    </w:p>
    <w:p w:rsidR="00B07A23" w:rsidRDefault="00B07A23">
      <w:pPr>
        <w:jc w:val="center"/>
        <w:rPr>
          <w:rFonts w:eastAsia="隶书"/>
          <w:b/>
          <w:bCs/>
          <w:color w:val="000000" w:themeColor="text1"/>
          <w:sz w:val="44"/>
        </w:rPr>
      </w:pPr>
    </w:p>
    <w:p w:rsidR="00B07A23" w:rsidRDefault="00596ABA">
      <w:pPr>
        <w:jc w:val="center"/>
        <w:rPr>
          <w:rFonts w:ascii="宋体" w:hAnsi="宋体" w:cs="宋体"/>
          <w:b/>
          <w:bCs/>
          <w:color w:val="000000" w:themeColor="text1"/>
          <w:sz w:val="36"/>
          <w:szCs w:val="36"/>
        </w:rPr>
      </w:pPr>
      <w:r>
        <w:rPr>
          <w:rFonts w:ascii="宋体" w:hAnsi="宋体" w:cs="宋体" w:hint="eastAsia"/>
          <w:b/>
          <w:bCs/>
          <w:color w:val="000000" w:themeColor="text1"/>
          <w:sz w:val="36"/>
          <w:szCs w:val="36"/>
        </w:rPr>
        <w:t>综合管理信息服务平台</w:t>
      </w:r>
    </w:p>
    <w:p w:rsidR="00B07A23" w:rsidRDefault="00B07A23">
      <w:pPr>
        <w:jc w:val="center"/>
        <w:rPr>
          <w:rFonts w:ascii="宋体" w:hAnsi="宋体" w:cs="宋体"/>
          <w:b/>
          <w:bCs/>
          <w:color w:val="000000" w:themeColor="text1"/>
          <w:sz w:val="36"/>
          <w:szCs w:val="36"/>
        </w:rPr>
      </w:pPr>
    </w:p>
    <w:p w:rsidR="00B07A23" w:rsidRDefault="00596ABA">
      <w:pPr>
        <w:jc w:val="center"/>
        <w:rPr>
          <w:rFonts w:ascii="宋体" w:hAnsi="宋体"/>
          <w:b/>
          <w:bCs/>
          <w:color w:val="000000" w:themeColor="text1"/>
          <w:sz w:val="28"/>
          <w:szCs w:val="28"/>
        </w:rPr>
      </w:pPr>
      <w:r>
        <w:rPr>
          <w:rFonts w:hint="eastAsia"/>
          <w:b/>
          <w:bCs/>
          <w:color w:val="000000" w:themeColor="text1"/>
          <w:sz w:val="36"/>
        </w:rPr>
        <w:t>采购编号：</w:t>
      </w:r>
      <w:r>
        <w:rPr>
          <w:rFonts w:hint="eastAsia"/>
          <w:b/>
          <w:bCs/>
          <w:color w:val="000000" w:themeColor="text1"/>
          <w:sz w:val="36"/>
        </w:rPr>
        <w:t>JGYQ-2021TP-</w:t>
      </w:r>
      <w:r>
        <w:rPr>
          <w:rFonts w:hint="eastAsia"/>
          <w:b/>
          <w:bCs/>
          <w:color w:val="000000" w:themeColor="text1"/>
          <w:sz w:val="36"/>
        </w:rPr>
        <w:t>124</w:t>
      </w:r>
    </w:p>
    <w:p w:rsidR="00B07A23" w:rsidRDefault="00B07A23">
      <w:pPr>
        <w:jc w:val="center"/>
        <w:rPr>
          <w:rFonts w:ascii="宋体" w:hAnsi="宋体"/>
          <w:b/>
          <w:bCs/>
          <w:color w:val="000000" w:themeColor="text1"/>
          <w:sz w:val="28"/>
          <w:szCs w:val="28"/>
        </w:rPr>
      </w:pPr>
    </w:p>
    <w:p w:rsidR="00B07A23" w:rsidRDefault="00B07A23">
      <w:pPr>
        <w:jc w:val="center"/>
        <w:rPr>
          <w:rFonts w:ascii="宋体" w:hAnsi="宋体"/>
          <w:b/>
          <w:bCs/>
          <w:color w:val="000000" w:themeColor="text1"/>
          <w:sz w:val="28"/>
          <w:szCs w:val="28"/>
        </w:rPr>
      </w:pPr>
    </w:p>
    <w:p w:rsidR="00B07A23" w:rsidRDefault="00B07A23">
      <w:pPr>
        <w:jc w:val="center"/>
        <w:rPr>
          <w:rFonts w:ascii="宋体" w:hAnsi="宋体"/>
          <w:b/>
          <w:bCs/>
          <w:color w:val="000000" w:themeColor="text1"/>
          <w:sz w:val="28"/>
          <w:szCs w:val="28"/>
        </w:rPr>
      </w:pPr>
    </w:p>
    <w:p w:rsidR="00B07A23" w:rsidRDefault="00B07A23">
      <w:pPr>
        <w:jc w:val="center"/>
        <w:rPr>
          <w:rFonts w:ascii="宋体" w:hAnsi="宋体"/>
          <w:b/>
          <w:bCs/>
          <w:color w:val="000000" w:themeColor="text1"/>
          <w:sz w:val="28"/>
          <w:szCs w:val="28"/>
        </w:rPr>
      </w:pPr>
    </w:p>
    <w:p w:rsidR="00B07A23" w:rsidRDefault="00596ABA">
      <w:pPr>
        <w:jc w:val="center"/>
        <w:rPr>
          <w:rFonts w:eastAsia="隶书"/>
          <w:b/>
          <w:bCs/>
          <w:color w:val="000000" w:themeColor="text1"/>
          <w:sz w:val="44"/>
        </w:rPr>
      </w:pPr>
      <w:r>
        <w:rPr>
          <w:rFonts w:eastAsia="隶书" w:hint="eastAsia"/>
          <w:b/>
          <w:bCs/>
          <w:color w:val="000000" w:themeColor="text1"/>
          <w:sz w:val="44"/>
        </w:rPr>
        <w:t>嘉</w:t>
      </w:r>
      <w:proofErr w:type="gramStart"/>
      <w:r>
        <w:rPr>
          <w:rFonts w:eastAsia="隶书" w:hint="eastAsia"/>
          <w:b/>
          <w:bCs/>
          <w:color w:val="000000" w:themeColor="text1"/>
          <w:sz w:val="44"/>
        </w:rPr>
        <w:t>庚创新实验室资采室</w:t>
      </w:r>
      <w:proofErr w:type="gramEnd"/>
    </w:p>
    <w:p w:rsidR="00B07A23" w:rsidRDefault="00596ABA">
      <w:pPr>
        <w:jc w:val="center"/>
        <w:rPr>
          <w:rFonts w:ascii="隶书" w:eastAsia="隶书"/>
          <w:b/>
          <w:bCs/>
          <w:color w:val="000000" w:themeColor="text1"/>
          <w:sz w:val="36"/>
        </w:rPr>
      </w:pPr>
      <w:r>
        <w:rPr>
          <w:rFonts w:ascii="隶书" w:eastAsia="隶书"/>
          <w:b/>
          <w:bCs/>
          <w:color w:val="000000" w:themeColor="text1"/>
          <w:sz w:val="36"/>
        </w:rPr>
        <w:t>20</w:t>
      </w:r>
      <w:r>
        <w:rPr>
          <w:rFonts w:ascii="隶书" w:eastAsia="隶书" w:hint="eastAsia"/>
          <w:b/>
          <w:bCs/>
          <w:color w:val="000000" w:themeColor="text1"/>
          <w:sz w:val="36"/>
        </w:rPr>
        <w:t>21</w:t>
      </w:r>
      <w:r>
        <w:rPr>
          <w:rFonts w:ascii="隶书" w:eastAsia="隶书" w:hint="eastAsia"/>
          <w:b/>
          <w:bCs/>
          <w:color w:val="000000" w:themeColor="text1"/>
          <w:sz w:val="36"/>
        </w:rPr>
        <w:t>年</w:t>
      </w:r>
      <w:r>
        <w:rPr>
          <w:rFonts w:ascii="隶书" w:eastAsia="隶书" w:hint="eastAsia"/>
          <w:b/>
          <w:bCs/>
          <w:color w:val="000000" w:themeColor="text1"/>
          <w:sz w:val="36"/>
        </w:rPr>
        <w:t>1</w:t>
      </w:r>
      <w:r>
        <w:rPr>
          <w:rFonts w:ascii="隶书" w:eastAsia="隶书" w:hint="eastAsia"/>
          <w:b/>
          <w:bCs/>
          <w:color w:val="000000" w:themeColor="text1"/>
          <w:sz w:val="36"/>
        </w:rPr>
        <w:t>2</w:t>
      </w:r>
      <w:r>
        <w:rPr>
          <w:rFonts w:ascii="隶书" w:eastAsia="隶书" w:hint="eastAsia"/>
          <w:b/>
          <w:bCs/>
          <w:color w:val="000000" w:themeColor="text1"/>
          <w:sz w:val="36"/>
        </w:rPr>
        <w:t>月</w:t>
      </w:r>
      <w:r>
        <w:rPr>
          <w:rFonts w:ascii="隶书" w:eastAsia="隶书" w:hint="eastAsia"/>
          <w:b/>
          <w:bCs/>
          <w:color w:val="000000" w:themeColor="text1"/>
          <w:sz w:val="36"/>
        </w:rPr>
        <w:t>6</w:t>
      </w:r>
      <w:r>
        <w:rPr>
          <w:rFonts w:ascii="隶书" w:eastAsia="隶书" w:hint="eastAsia"/>
          <w:b/>
          <w:bCs/>
          <w:color w:val="000000" w:themeColor="text1"/>
          <w:sz w:val="36"/>
        </w:rPr>
        <w:t>日</w:t>
      </w:r>
    </w:p>
    <w:p w:rsidR="00B07A23" w:rsidRDefault="00596ABA">
      <w:pPr>
        <w:spacing w:line="540" w:lineRule="exact"/>
        <w:jc w:val="center"/>
        <w:rPr>
          <w:rFonts w:ascii="宋体"/>
          <w:b/>
          <w:bCs/>
          <w:color w:val="000000" w:themeColor="text1"/>
          <w:sz w:val="28"/>
          <w:szCs w:val="28"/>
        </w:rPr>
      </w:pPr>
      <w:r>
        <w:rPr>
          <w:rFonts w:ascii="宋体"/>
          <w:b/>
          <w:bCs/>
          <w:color w:val="000000" w:themeColor="text1"/>
          <w:sz w:val="28"/>
          <w:szCs w:val="28"/>
        </w:rPr>
        <w:br w:type="page"/>
      </w:r>
      <w:r>
        <w:rPr>
          <w:rFonts w:hint="eastAsia"/>
          <w:b/>
          <w:bCs/>
          <w:color w:val="000000" w:themeColor="text1"/>
          <w:sz w:val="36"/>
        </w:rPr>
        <w:lastRenderedPageBreak/>
        <w:t>第一章</w:t>
      </w:r>
      <w:r>
        <w:rPr>
          <w:rFonts w:hint="eastAsia"/>
          <w:b/>
          <w:bCs/>
          <w:color w:val="000000" w:themeColor="text1"/>
          <w:sz w:val="36"/>
        </w:rPr>
        <w:t xml:space="preserve">  </w:t>
      </w:r>
      <w:r>
        <w:rPr>
          <w:rFonts w:hint="eastAsia"/>
          <w:b/>
          <w:bCs/>
          <w:color w:val="000000" w:themeColor="text1"/>
          <w:sz w:val="36"/>
        </w:rPr>
        <w:t>磋商邀请</w:t>
      </w:r>
    </w:p>
    <w:p w:rsidR="00B07A23" w:rsidRDefault="00596ABA">
      <w:pPr>
        <w:spacing w:line="360" w:lineRule="auto"/>
        <w:ind w:firstLineChars="200" w:firstLine="560"/>
        <w:rPr>
          <w:rFonts w:ascii="宋体" w:hAnsi="宋体"/>
          <w:color w:val="000000" w:themeColor="text1"/>
          <w:sz w:val="28"/>
          <w:szCs w:val="28"/>
          <w:u w:val="single"/>
        </w:rPr>
      </w:pPr>
      <w:r>
        <w:rPr>
          <w:rFonts w:ascii="宋体" w:hAnsi="宋体" w:hint="eastAsia"/>
          <w:color w:val="000000" w:themeColor="text1"/>
          <w:sz w:val="28"/>
          <w:szCs w:val="28"/>
        </w:rPr>
        <w:t>嘉</w:t>
      </w:r>
      <w:proofErr w:type="gramStart"/>
      <w:r>
        <w:rPr>
          <w:rFonts w:ascii="宋体" w:hAnsi="宋体" w:hint="eastAsia"/>
          <w:color w:val="000000" w:themeColor="text1"/>
          <w:sz w:val="28"/>
          <w:szCs w:val="28"/>
        </w:rPr>
        <w:t>庚创新实验室资采室</w:t>
      </w:r>
      <w:proofErr w:type="gramEnd"/>
      <w:r>
        <w:rPr>
          <w:rFonts w:ascii="宋体" w:hAnsi="宋体" w:hint="eastAsia"/>
          <w:color w:val="000000" w:themeColor="text1"/>
          <w:sz w:val="28"/>
          <w:szCs w:val="28"/>
        </w:rPr>
        <w:t>受学校采购领导小组的委托，以磋商谈判形式就</w:t>
      </w:r>
      <w:r>
        <w:rPr>
          <w:rFonts w:ascii="宋体" w:hAnsi="宋体" w:hint="eastAsia"/>
          <w:color w:val="000000" w:themeColor="text1"/>
          <w:sz w:val="28"/>
          <w:szCs w:val="28"/>
          <w:u w:val="single"/>
        </w:rPr>
        <w:t>综合管理信息服务平台</w:t>
      </w:r>
      <w:r>
        <w:rPr>
          <w:rFonts w:ascii="宋体" w:hAnsi="宋体" w:hint="eastAsia"/>
          <w:color w:val="000000" w:themeColor="text1"/>
          <w:sz w:val="28"/>
          <w:szCs w:val="28"/>
        </w:rPr>
        <w:t>项目进行采购，欢迎具备相应资格条件的供应商参加磋商。</w:t>
      </w:r>
    </w:p>
    <w:p w:rsidR="00B07A23" w:rsidRDefault="00596ABA">
      <w:pPr>
        <w:numPr>
          <w:ilvl w:val="0"/>
          <w:numId w:val="1"/>
        </w:numPr>
        <w:spacing w:line="360" w:lineRule="auto"/>
        <w:rPr>
          <w:rFonts w:ascii="宋体" w:hAnsi="宋体"/>
          <w:color w:val="000000" w:themeColor="text1"/>
          <w:sz w:val="28"/>
          <w:szCs w:val="28"/>
        </w:rPr>
      </w:pPr>
      <w:r>
        <w:rPr>
          <w:rFonts w:ascii="宋体" w:hAnsi="宋体" w:hint="eastAsia"/>
          <w:color w:val="000000" w:themeColor="text1"/>
          <w:sz w:val="28"/>
          <w:szCs w:val="28"/>
        </w:rPr>
        <w:t>采购编号：</w:t>
      </w:r>
      <w:r>
        <w:rPr>
          <w:rFonts w:ascii="宋体" w:hAnsi="宋体" w:hint="eastAsia"/>
          <w:color w:val="000000" w:themeColor="text1"/>
          <w:sz w:val="28"/>
          <w:szCs w:val="28"/>
        </w:rPr>
        <w:t>JGYQ-2021TP-</w:t>
      </w:r>
      <w:r>
        <w:rPr>
          <w:rFonts w:ascii="宋体" w:hAnsi="宋体" w:hint="eastAsia"/>
          <w:color w:val="000000" w:themeColor="text1"/>
          <w:sz w:val="28"/>
          <w:szCs w:val="28"/>
        </w:rPr>
        <w:t>124</w:t>
      </w:r>
    </w:p>
    <w:p w:rsidR="00B07A23" w:rsidRDefault="00596ABA">
      <w:pPr>
        <w:numPr>
          <w:ilvl w:val="0"/>
          <w:numId w:val="1"/>
        </w:numPr>
        <w:spacing w:line="360" w:lineRule="auto"/>
        <w:rPr>
          <w:rFonts w:ascii="宋体"/>
          <w:color w:val="000000" w:themeColor="text1"/>
          <w:sz w:val="28"/>
          <w:szCs w:val="28"/>
        </w:rPr>
      </w:pPr>
      <w:r>
        <w:rPr>
          <w:rFonts w:ascii="宋体" w:hAnsi="宋体" w:hint="eastAsia"/>
          <w:color w:val="000000" w:themeColor="text1"/>
          <w:sz w:val="28"/>
          <w:szCs w:val="28"/>
        </w:rPr>
        <w:t>采购项目：嘉</w:t>
      </w:r>
      <w:proofErr w:type="gramStart"/>
      <w:r>
        <w:rPr>
          <w:rFonts w:ascii="宋体" w:hAnsi="宋体" w:hint="eastAsia"/>
          <w:color w:val="000000" w:themeColor="text1"/>
          <w:sz w:val="28"/>
          <w:szCs w:val="28"/>
        </w:rPr>
        <w:t>庚创新</w:t>
      </w:r>
      <w:proofErr w:type="gramEnd"/>
      <w:r>
        <w:rPr>
          <w:rFonts w:ascii="宋体" w:hAnsi="宋体" w:hint="eastAsia"/>
          <w:color w:val="000000" w:themeColor="text1"/>
          <w:sz w:val="28"/>
          <w:szCs w:val="28"/>
        </w:rPr>
        <w:t>实验室综合管理信息服务平台</w:t>
      </w:r>
    </w:p>
    <w:p w:rsidR="00B07A23" w:rsidRDefault="00596ABA">
      <w:pPr>
        <w:numPr>
          <w:ilvl w:val="0"/>
          <w:numId w:val="1"/>
        </w:numPr>
        <w:spacing w:line="360" w:lineRule="auto"/>
        <w:rPr>
          <w:rFonts w:ascii="宋体"/>
          <w:color w:val="000000" w:themeColor="text1"/>
          <w:sz w:val="28"/>
          <w:szCs w:val="28"/>
        </w:rPr>
      </w:pPr>
      <w:r>
        <w:rPr>
          <w:rFonts w:ascii="宋体" w:hAnsi="宋体" w:hint="eastAsia"/>
          <w:color w:val="000000" w:themeColor="text1"/>
          <w:sz w:val="28"/>
          <w:szCs w:val="28"/>
        </w:rPr>
        <w:t>供货地点：</w:t>
      </w:r>
      <w:proofErr w:type="gramStart"/>
      <w:r>
        <w:rPr>
          <w:rFonts w:ascii="宋体" w:hAnsi="宋体" w:hint="eastAsia"/>
          <w:color w:val="000000" w:themeColor="text1"/>
          <w:sz w:val="28"/>
          <w:szCs w:val="28"/>
        </w:rPr>
        <w:t>厦门大学翔安校区</w:t>
      </w:r>
      <w:proofErr w:type="gramEnd"/>
    </w:p>
    <w:p w:rsidR="00B07A23" w:rsidRDefault="00596ABA">
      <w:pPr>
        <w:numPr>
          <w:ilvl w:val="0"/>
          <w:numId w:val="1"/>
        </w:numPr>
        <w:spacing w:line="360" w:lineRule="auto"/>
        <w:rPr>
          <w:rFonts w:ascii="宋体"/>
          <w:b/>
          <w:color w:val="000000" w:themeColor="text1"/>
          <w:sz w:val="28"/>
          <w:szCs w:val="28"/>
        </w:rPr>
      </w:pPr>
      <w:r>
        <w:rPr>
          <w:rFonts w:ascii="宋体" w:hint="eastAsia"/>
          <w:b/>
          <w:color w:val="000000" w:themeColor="text1"/>
          <w:sz w:val="28"/>
          <w:szCs w:val="28"/>
        </w:rPr>
        <w:t>预算控制价：</w:t>
      </w:r>
      <w:r>
        <w:rPr>
          <w:rFonts w:hint="eastAsia"/>
          <w:b/>
          <w:color w:val="000000" w:themeColor="text1"/>
          <w:sz w:val="28"/>
          <w:szCs w:val="28"/>
        </w:rPr>
        <w:t>65</w:t>
      </w:r>
      <w:r>
        <w:rPr>
          <w:rFonts w:hint="eastAsia"/>
          <w:b/>
          <w:color w:val="000000" w:themeColor="text1"/>
          <w:sz w:val="28"/>
          <w:szCs w:val="28"/>
        </w:rPr>
        <w:t>万元</w:t>
      </w:r>
    </w:p>
    <w:p w:rsidR="00B07A23" w:rsidRDefault="00596ABA">
      <w:pPr>
        <w:numPr>
          <w:ilvl w:val="0"/>
          <w:numId w:val="1"/>
        </w:numPr>
        <w:spacing w:line="360" w:lineRule="auto"/>
        <w:rPr>
          <w:b/>
          <w:color w:val="000000" w:themeColor="text1"/>
          <w:sz w:val="28"/>
          <w:szCs w:val="28"/>
        </w:rPr>
      </w:pPr>
      <w:r>
        <w:rPr>
          <w:rFonts w:hint="eastAsia"/>
          <w:b/>
          <w:color w:val="000000" w:themeColor="text1"/>
          <w:sz w:val="28"/>
          <w:szCs w:val="28"/>
        </w:rPr>
        <w:t>报价截止和磋商时间：</w:t>
      </w:r>
      <w:r>
        <w:rPr>
          <w:b/>
          <w:color w:val="000000" w:themeColor="text1"/>
          <w:sz w:val="28"/>
          <w:szCs w:val="28"/>
        </w:rPr>
        <w:t>20</w:t>
      </w:r>
      <w:r>
        <w:rPr>
          <w:rFonts w:hint="eastAsia"/>
          <w:b/>
          <w:color w:val="000000" w:themeColor="text1"/>
          <w:sz w:val="28"/>
          <w:szCs w:val="28"/>
        </w:rPr>
        <w:t>21</w:t>
      </w:r>
      <w:r>
        <w:rPr>
          <w:rFonts w:hint="eastAsia"/>
          <w:b/>
          <w:color w:val="000000" w:themeColor="text1"/>
          <w:sz w:val="28"/>
          <w:szCs w:val="28"/>
        </w:rPr>
        <w:t>年</w:t>
      </w:r>
      <w:r>
        <w:rPr>
          <w:rFonts w:hint="eastAsia"/>
          <w:b/>
          <w:color w:val="000000" w:themeColor="text1"/>
          <w:sz w:val="28"/>
          <w:szCs w:val="28"/>
        </w:rPr>
        <w:t>12</w:t>
      </w:r>
      <w:r>
        <w:rPr>
          <w:rFonts w:hint="eastAsia"/>
          <w:b/>
          <w:color w:val="000000" w:themeColor="text1"/>
          <w:sz w:val="28"/>
          <w:szCs w:val="28"/>
        </w:rPr>
        <w:t>月</w:t>
      </w:r>
      <w:r>
        <w:rPr>
          <w:rFonts w:hint="eastAsia"/>
          <w:b/>
          <w:color w:val="000000" w:themeColor="text1"/>
          <w:sz w:val="28"/>
          <w:szCs w:val="28"/>
        </w:rPr>
        <w:t>14</w:t>
      </w:r>
      <w:r>
        <w:rPr>
          <w:rFonts w:hint="eastAsia"/>
          <w:b/>
          <w:color w:val="000000" w:themeColor="text1"/>
          <w:sz w:val="28"/>
          <w:szCs w:val="28"/>
        </w:rPr>
        <w:t>日</w:t>
      </w:r>
      <w:r>
        <w:rPr>
          <w:rFonts w:hint="eastAsia"/>
          <w:b/>
          <w:color w:val="000000" w:themeColor="text1"/>
          <w:sz w:val="28"/>
          <w:szCs w:val="28"/>
        </w:rPr>
        <w:t xml:space="preserve"> </w:t>
      </w:r>
      <w:r>
        <w:rPr>
          <w:rFonts w:hint="eastAsia"/>
          <w:b/>
          <w:color w:val="000000" w:themeColor="text1"/>
          <w:sz w:val="28"/>
          <w:szCs w:val="28"/>
        </w:rPr>
        <w:t>下</w:t>
      </w:r>
      <w:r>
        <w:rPr>
          <w:rFonts w:hint="eastAsia"/>
          <w:b/>
          <w:color w:val="000000" w:themeColor="text1"/>
          <w:sz w:val="28"/>
          <w:szCs w:val="28"/>
        </w:rPr>
        <w:t>午</w:t>
      </w:r>
      <w:r>
        <w:rPr>
          <w:rFonts w:hint="eastAsia"/>
          <w:b/>
          <w:color w:val="000000" w:themeColor="text1"/>
          <w:sz w:val="28"/>
          <w:szCs w:val="28"/>
        </w:rPr>
        <w:t>14</w:t>
      </w:r>
      <w:r>
        <w:rPr>
          <w:rFonts w:hint="eastAsia"/>
          <w:b/>
          <w:color w:val="000000" w:themeColor="text1"/>
          <w:sz w:val="28"/>
          <w:szCs w:val="28"/>
        </w:rPr>
        <w:t>:30</w:t>
      </w:r>
    </w:p>
    <w:p w:rsidR="00B07A23" w:rsidRDefault="00596ABA">
      <w:pPr>
        <w:numPr>
          <w:ilvl w:val="0"/>
          <w:numId w:val="1"/>
        </w:numPr>
        <w:spacing w:line="360" w:lineRule="auto"/>
        <w:rPr>
          <w:rFonts w:ascii="宋体"/>
          <w:color w:val="000000" w:themeColor="text1"/>
          <w:sz w:val="28"/>
          <w:szCs w:val="28"/>
        </w:rPr>
      </w:pPr>
      <w:r>
        <w:rPr>
          <w:rFonts w:ascii="宋体" w:hAnsi="宋体" w:hint="eastAsia"/>
          <w:color w:val="000000" w:themeColor="text1"/>
          <w:sz w:val="28"/>
          <w:szCs w:val="28"/>
        </w:rPr>
        <w:t>磋商谈判文件发售（免费下载）及报名截至时间：报名以邮件进行报名（报名函加盖公司公章发送至指定邮箱，报名函格式见附件格式</w:t>
      </w:r>
      <w:r>
        <w:rPr>
          <w:rFonts w:ascii="宋体" w:hAnsi="宋体" w:hint="eastAsia"/>
          <w:color w:val="000000" w:themeColor="text1"/>
          <w:sz w:val="28"/>
          <w:szCs w:val="28"/>
        </w:rPr>
        <w:t>8</w:t>
      </w:r>
      <w:r>
        <w:rPr>
          <w:rFonts w:ascii="宋体" w:hAnsi="宋体" w:hint="eastAsia"/>
          <w:color w:val="000000" w:themeColor="text1"/>
          <w:sz w:val="28"/>
          <w:szCs w:val="28"/>
        </w:rPr>
        <w:t>）。</w:t>
      </w:r>
    </w:p>
    <w:p w:rsidR="00B07A23" w:rsidRDefault="00596ABA">
      <w:pPr>
        <w:numPr>
          <w:ilvl w:val="0"/>
          <w:numId w:val="1"/>
        </w:numPr>
        <w:spacing w:line="360" w:lineRule="auto"/>
        <w:rPr>
          <w:rFonts w:ascii="宋体"/>
          <w:color w:val="000000" w:themeColor="text1"/>
          <w:sz w:val="28"/>
          <w:szCs w:val="28"/>
        </w:rPr>
      </w:pPr>
      <w:r>
        <w:rPr>
          <w:rFonts w:ascii="宋体" w:hAnsi="宋体" w:hint="eastAsia"/>
          <w:color w:val="000000" w:themeColor="text1"/>
          <w:sz w:val="28"/>
          <w:szCs w:val="28"/>
        </w:rPr>
        <w:t>开标地点：厦门市思明南路</w:t>
      </w:r>
      <w:r>
        <w:rPr>
          <w:rFonts w:ascii="宋体" w:hAnsi="宋体"/>
          <w:color w:val="000000" w:themeColor="text1"/>
          <w:sz w:val="28"/>
          <w:szCs w:val="28"/>
        </w:rPr>
        <w:t>422</w:t>
      </w:r>
      <w:r>
        <w:rPr>
          <w:rFonts w:ascii="宋体" w:hAnsi="宋体" w:hint="eastAsia"/>
          <w:color w:val="000000" w:themeColor="text1"/>
          <w:sz w:val="28"/>
          <w:szCs w:val="28"/>
        </w:rPr>
        <w:t>号厦门大学颂恩楼</w:t>
      </w:r>
      <w:r>
        <w:rPr>
          <w:rFonts w:ascii="宋体" w:hAnsi="宋体" w:hint="eastAsia"/>
          <w:color w:val="000000" w:themeColor="text1"/>
          <w:sz w:val="28"/>
          <w:szCs w:val="28"/>
        </w:rPr>
        <w:t>615</w:t>
      </w:r>
      <w:r>
        <w:rPr>
          <w:rFonts w:ascii="宋体" w:hAnsi="宋体" w:hint="eastAsia"/>
          <w:color w:val="000000" w:themeColor="text1"/>
          <w:sz w:val="28"/>
          <w:szCs w:val="28"/>
        </w:rPr>
        <w:t>室</w:t>
      </w:r>
    </w:p>
    <w:p w:rsidR="00B07A23" w:rsidRDefault="00596ABA">
      <w:pPr>
        <w:numPr>
          <w:ilvl w:val="0"/>
          <w:numId w:val="1"/>
        </w:numPr>
        <w:spacing w:line="360" w:lineRule="auto"/>
        <w:rPr>
          <w:rFonts w:ascii="宋体"/>
          <w:color w:val="000000" w:themeColor="text1"/>
          <w:sz w:val="28"/>
          <w:szCs w:val="28"/>
        </w:rPr>
      </w:pPr>
      <w:r>
        <w:rPr>
          <w:rFonts w:ascii="宋体" w:hAnsi="宋体" w:hint="eastAsia"/>
          <w:color w:val="000000" w:themeColor="text1"/>
          <w:sz w:val="28"/>
          <w:szCs w:val="28"/>
        </w:rPr>
        <w:t>本批采购的咨询联系人</w:t>
      </w:r>
    </w:p>
    <w:p w:rsidR="00B07A23" w:rsidRDefault="00596ABA">
      <w:pPr>
        <w:tabs>
          <w:tab w:val="left" w:pos="720"/>
        </w:tabs>
        <w:spacing w:line="360" w:lineRule="auto"/>
        <w:ind w:left="720"/>
        <w:rPr>
          <w:rFonts w:ascii="宋体" w:hAnsi="宋体"/>
          <w:color w:val="000000" w:themeColor="text1"/>
          <w:sz w:val="28"/>
          <w:szCs w:val="28"/>
        </w:rPr>
      </w:pPr>
      <w:r>
        <w:rPr>
          <w:rFonts w:ascii="宋体" w:hAnsi="宋体" w:hint="eastAsia"/>
          <w:color w:val="000000" w:themeColor="text1"/>
          <w:sz w:val="28"/>
          <w:szCs w:val="28"/>
        </w:rPr>
        <w:t>技术需求方面请联系用户单位：</w:t>
      </w:r>
      <w:r>
        <w:rPr>
          <w:rFonts w:ascii="宋体" w:hAnsi="宋体" w:hint="eastAsia"/>
          <w:color w:val="000000" w:themeColor="text1"/>
          <w:sz w:val="28"/>
          <w:szCs w:val="28"/>
        </w:rPr>
        <w:t>白</w:t>
      </w:r>
      <w:r>
        <w:rPr>
          <w:rFonts w:ascii="宋体" w:hAnsi="宋体" w:hint="eastAsia"/>
          <w:color w:val="000000" w:themeColor="text1"/>
          <w:sz w:val="28"/>
          <w:szCs w:val="28"/>
        </w:rPr>
        <w:t>老师</w:t>
      </w:r>
      <w:r>
        <w:rPr>
          <w:rFonts w:ascii="宋体" w:hAnsi="宋体" w:hint="eastAsia"/>
          <w:color w:val="000000" w:themeColor="text1"/>
          <w:sz w:val="28"/>
          <w:szCs w:val="28"/>
        </w:rPr>
        <w:t xml:space="preserve">  15160022350</w:t>
      </w:r>
    </w:p>
    <w:p w:rsidR="00B07A23" w:rsidRDefault="00596ABA">
      <w:pPr>
        <w:spacing w:line="360" w:lineRule="auto"/>
        <w:ind w:left="720"/>
        <w:rPr>
          <w:rFonts w:ascii="宋体"/>
          <w:color w:val="000000" w:themeColor="text1"/>
          <w:sz w:val="28"/>
          <w:szCs w:val="28"/>
        </w:rPr>
      </w:pPr>
      <w:r>
        <w:rPr>
          <w:rFonts w:ascii="宋体" w:hAnsi="宋体" w:hint="eastAsia"/>
          <w:color w:val="000000" w:themeColor="text1"/>
          <w:sz w:val="28"/>
          <w:szCs w:val="28"/>
        </w:rPr>
        <w:t>磋商报名等方面请联系：贺老师</w:t>
      </w:r>
    </w:p>
    <w:p w:rsidR="00B07A23" w:rsidRDefault="00596ABA">
      <w:pPr>
        <w:pStyle w:val="p0"/>
        <w:spacing w:line="360" w:lineRule="auto"/>
        <w:rPr>
          <w:rFonts w:ascii="宋体" w:hAnsi="宋体" w:cs="宋体"/>
          <w:color w:val="000000" w:themeColor="text1"/>
          <w:sz w:val="28"/>
          <w:szCs w:val="28"/>
        </w:rPr>
      </w:pPr>
      <w:r>
        <w:rPr>
          <w:rFonts w:ascii="宋体" w:hAnsi="宋体" w:cs="宋体" w:hint="eastAsia"/>
          <w:color w:val="000000" w:themeColor="text1"/>
          <w:sz w:val="28"/>
          <w:szCs w:val="28"/>
        </w:rPr>
        <w:t xml:space="preserve">     </w:t>
      </w:r>
      <w:r>
        <w:rPr>
          <w:rFonts w:ascii="宋体" w:hAnsi="宋体" w:cs="宋体" w:hint="eastAsia"/>
          <w:color w:val="000000" w:themeColor="text1"/>
          <w:sz w:val="28"/>
          <w:szCs w:val="28"/>
        </w:rPr>
        <w:t>电话：</w:t>
      </w:r>
      <w:r>
        <w:rPr>
          <w:rFonts w:ascii="宋体" w:hAnsi="宋体" w:cs="宋体" w:hint="eastAsia"/>
          <w:color w:val="000000" w:themeColor="text1"/>
          <w:sz w:val="28"/>
          <w:szCs w:val="28"/>
        </w:rPr>
        <w:t>0592-2882502</w:t>
      </w:r>
    </w:p>
    <w:p w:rsidR="00B07A23" w:rsidRDefault="00596ABA">
      <w:pPr>
        <w:pStyle w:val="p0"/>
        <w:spacing w:line="360" w:lineRule="auto"/>
        <w:ind w:firstLine="560"/>
        <w:rPr>
          <w:color w:val="000000" w:themeColor="text1"/>
          <w:sz w:val="28"/>
          <w:szCs w:val="28"/>
        </w:rPr>
      </w:pPr>
      <w:r>
        <w:rPr>
          <w:rFonts w:ascii="宋体" w:hAnsi="宋体" w:cs="宋体" w:hint="eastAsia"/>
          <w:color w:val="000000" w:themeColor="text1"/>
          <w:sz w:val="28"/>
          <w:szCs w:val="28"/>
        </w:rPr>
        <w:t xml:space="preserve"> </w:t>
      </w:r>
      <w:r>
        <w:rPr>
          <w:rFonts w:ascii="宋体" w:hAnsi="宋体" w:cs="宋体" w:hint="eastAsia"/>
          <w:color w:val="000000" w:themeColor="text1"/>
          <w:sz w:val="28"/>
          <w:szCs w:val="28"/>
        </w:rPr>
        <w:t>邮箱：</w:t>
      </w:r>
      <w:r>
        <w:rPr>
          <w:rFonts w:hint="eastAsia"/>
          <w:color w:val="000000" w:themeColor="text1"/>
          <w:sz w:val="28"/>
          <w:szCs w:val="28"/>
        </w:rPr>
        <w:t>zyhe</w:t>
      </w:r>
      <w:r>
        <w:rPr>
          <w:color w:val="000000" w:themeColor="text1"/>
          <w:sz w:val="28"/>
          <w:szCs w:val="28"/>
        </w:rPr>
        <w:t>@xmu.edu.cn</w:t>
      </w:r>
    </w:p>
    <w:p w:rsidR="00B07A23" w:rsidRDefault="00B07A23">
      <w:pPr>
        <w:pStyle w:val="p0"/>
        <w:spacing w:line="360" w:lineRule="auto"/>
        <w:ind w:firstLine="560"/>
        <w:rPr>
          <w:rFonts w:ascii="宋体" w:hAnsi="宋体" w:cs="宋体"/>
          <w:color w:val="000000" w:themeColor="text1"/>
          <w:sz w:val="28"/>
          <w:szCs w:val="28"/>
        </w:rPr>
      </w:pPr>
    </w:p>
    <w:p w:rsidR="00B07A23" w:rsidRDefault="00596ABA">
      <w:pPr>
        <w:spacing w:line="360" w:lineRule="auto"/>
        <w:ind w:left="720"/>
        <w:rPr>
          <w:rFonts w:ascii="宋体" w:hAnsi="宋体"/>
          <w:color w:val="000000" w:themeColor="text1"/>
          <w:sz w:val="28"/>
          <w:szCs w:val="28"/>
        </w:rPr>
      </w:pPr>
      <w:r>
        <w:rPr>
          <w:rFonts w:ascii="宋体" w:hAnsi="宋体"/>
          <w:color w:val="000000" w:themeColor="text1"/>
          <w:sz w:val="28"/>
          <w:szCs w:val="28"/>
        </w:rPr>
        <w:t xml:space="preserve">                              </w:t>
      </w:r>
      <w:r>
        <w:rPr>
          <w:rFonts w:ascii="宋体" w:hAnsi="宋体" w:hint="eastAsia"/>
          <w:color w:val="000000" w:themeColor="text1"/>
          <w:sz w:val="28"/>
          <w:szCs w:val="28"/>
        </w:rPr>
        <w:t xml:space="preserve"> </w:t>
      </w:r>
      <w:r>
        <w:rPr>
          <w:rFonts w:ascii="宋体" w:hAnsi="宋体" w:hint="eastAsia"/>
          <w:color w:val="000000" w:themeColor="text1"/>
          <w:sz w:val="28"/>
          <w:szCs w:val="28"/>
        </w:rPr>
        <w:t>嘉</w:t>
      </w:r>
      <w:proofErr w:type="gramStart"/>
      <w:r>
        <w:rPr>
          <w:rFonts w:ascii="宋体" w:hAnsi="宋体" w:hint="eastAsia"/>
          <w:color w:val="000000" w:themeColor="text1"/>
          <w:sz w:val="28"/>
          <w:szCs w:val="28"/>
        </w:rPr>
        <w:t>庚创新实验室资采室</w:t>
      </w:r>
      <w:proofErr w:type="gramEnd"/>
    </w:p>
    <w:p w:rsidR="00B07A23" w:rsidRDefault="00596ABA">
      <w:pPr>
        <w:spacing w:line="360" w:lineRule="auto"/>
        <w:ind w:left="720"/>
        <w:rPr>
          <w:rFonts w:ascii="宋体"/>
          <w:color w:val="000000" w:themeColor="text1"/>
          <w:sz w:val="28"/>
          <w:szCs w:val="28"/>
        </w:rPr>
      </w:pPr>
      <w:r>
        <w:rPr>
          <w:rFonts w:ascii="宋体" w:hAnsi="宋体"/>
          <w:color w:val="000000" w:themeColor="text1"/>
          <w:sz w:val="28"/>
          <w:szCs w:val="28"/>
        </w:rPr>
        <w:t xml:space="preserve">                                 </w:t>
      </w:r>
    </w:p>
    <w:p w:rsidR="00B07A23" w:rsidRDefault="00B07A23">
      <w:pPr>
        <w:ind w:firstLineChars="200" w:firstLine="640"/>
        <w:jc w:val="center"/>
        <w:rPr>
          <w:rFonts w:ascii="黑体" w:eastAsia="黑体" w:hAnsi="黑体"/>
          <w:color w:val="000000" w:themeColor="text1"/>
          <w:sz w:val="32"/>
          <w:szCs w:val="32"/>
        </w:rPr>
      </w:pPr>
    </w:p>
    <w:p w:rsidR="00B07A23" w:rsidRDefault="00596ABA">
      <w:pPr>
        <w:ind w:firstLineChars="200" w:firstLine="640"/>
        <w:jc w:val="center"/>
        <w:rPr>
          <w:color w:val="000000" w:themeColor="text1"/>
          <w:sz w:val="28"/>
          <w:szCs w:val="28"/>
        </w:rPr>
      </w:pPr>
      <w:r>
        <w:rPr>
          <w:rFonts w:ascii="黑体" w:eastAsia="黑体" w:hAnsi="黑体" w:hint="eastAsia"/>
          <w:color w:val="000000" w:themeColor="text1"/>
          <w:sz w:val="32"/>
          <w:szCs w:val="32"/>
        </w:rPr>
        <w:lastRenderedPageBreak/>
        <w:t>投标人须知前附表</w:t>
      </w:r>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415"/>
        <w:gridCol w:w="6147"/>
      </w:tblGrid>
      <w:tr w:rsidR="00B07A23">
        <w:trPr>
          <w:trHeight w:val="397"/>
          <w:jc w:val="center"/>
        </w:trPr>
        <w:tc>
          <w:tcPr>
            <w:tcW w:w="708" w:type="dxa"/>
            <w:vAlign w:val="center"/>
          </w:tcPr>
          <w:p w:rsidR="00B07A23" w:rsidRDefault="00596ABA">
            <w:pPr>
              <w:jc w:val="center"/>
              <w:rPr>
                <w:rFonts w:ascii="宋体" w:hAnsi="宋体"/>
                <w:bCs/>
                <w:color w:val="000000" w:themeColor="text1"/>
                <w:szCs w:val="28"/>
              </w:rPr>
            </w:pPr>
            <w:r>
              <w:rPr>
                <w:rFonts w:ascii="宋体" w:hAnsi="宋体" w:hint="eastAsia"/>
                <w:bCs/>
                <w:color w:val="000000" w:themeColor="text1"/>
                <w:szCs w:val="28"/>
              </w:rPr>
              <w:t>序号</w:t>
            </w:r>
          </w:p>
        </w:tc>
        <w:tc>
          <w:tcPr>
            <w:tcW w:w="2415" w:type="dxa"/>
            <w:vAlign w:val="center"/>
          </w:tcPr>
          <w:p w:rsidR="00B07A23" w:rsidRDefault="00596ABA">
            <w:pPr>
              <w:jc w:val="center"/>
              <w:rPr>
                <w:rFonts w:ascii="宋体" w:hAnsi="宋体"/>
                <w:bCs/>
                <w:color w:val="000000" w:themeColor="text1"/>
                <w:szCs w:val="28"/>
              </w:rPr>
            </w:pPr>
            <w:r>
              <w:rPr>
                <w:rFonts w:ascii="宋体" w:hAnsi="宋体" w:hint="eastAsia"/>
                <w:bCs/>
                <w:color w:val="000000" w:themeColor="text1"/>
                <w:szCs w:val="28"/>
              </w:rPr>
              <w:t>内容</w:t>
            </w:r>
          </w:p>
        </w:tc>
        <w:tc>
          <w:tcPr>
            <w:tcW w:w="6147" w:type="dxa"/>
            <w:vAlign w:val="center"/>
          </w:tcPr>
          <w:p w:rsidR="00B07A23" w:rsidRDefault="00596ABA">
            <w:pPr>
              <w:jc w:val="center"/>
              <w:rPr>
                <w:rFonts w:ascii="宋体" w:hAnsi="宋体"/>
                <w:bCs/>
                <w:color w:val="000000" w:themeColor="text1"/>
                <w:szCs w:val="28"/>
              </w:rPr>
            </w:pPr>
            <w:r>
              <w:rPr>
                <w:rFonts w:ascii="宋体" w:hAnsi="宋体" w:hint="eastAsia"/>
                <w:bCs/>
                <w:color w:val="000000" w:themeColor="text1"/>
                <w:szCs w:val="28"/>
              </w:rPr>
              <w:t>说明与要求</w:t>
            </w:r>
          </w:p>
        </w:tc>
      </w:tr>
      <w:tr w:rsidR="00B07A23">
        <w:trPr>
          <w:trHeight w:val="559"/>
          <w:jc w:val="center"/>
        </w:trPr>
        <w:tc>
          <w:tcPr>
            <w:tcW w:w="708" w:type="dxa"/>
            <w:vAlign w:val="center"/>
          </w:tcPr>
          <w:p w:rsidR="00B07A23" w:rsidRDefault="00596ABA">
            <w:pPr>
              <w:jc w:val="center"/>
              <w:rPr>
                <w:rFonts w:ascii="宋体" w:hAnsi="宋体"/>
                <w:bCs/>
                <w:color w:val="000000" w:themeColor="text1"/>
                <w:szCs w:val="28"/>
              </w:rPr>
            </w:pPr>
            <w:r>
              <w:rPr>
                <w:rFonts w:ascii="宋体" w:hAnsi="宋体" w:hint="eastAsia"/>
                <w:bCs/>
                <w:color w:val="000000" w:themeColor="text1"/>
                <w:szCs w:val="28"/>
              </w:rPr>
              <w:t>1</w:t>
            </w:r>
          </w:p>
        </w:tc>
        <w:tc>
          <w:tcPr>
            <w:tcW w:w="2415" w:type="dxa"/>
            <w:vAlign w:val="center"/>
          </w:tcPr>
          <w:p w:rsidR="00B07A23" w:rsidRDefault="00596ABA">
            <w:pPr>
              <w:pStyle w:val="455"/>
              <w:spacing w:beforeLines="50" w:before="156" w:afterLines="50" w:after="156"/>
              <w:rPr>
                <w:rFonts w:ascii="宋体" w:eastAsia="宋体" w:hAnsi="宋体"/>
                <w:b w:val="0"/>
                <w:color w:val="000000" w:themeColor="text1"/>
                <w:sz w:val="21"/>
                <w:szCs w:val="28"/>
              </w:rPr>
            </w:pPr>
            <w:r>
              <w:rPr>
                <w:rFonts w:ascii="宋体" w:eastAsia="宋体" w:hAnsi="宋体" w:hint="eastAsia"/>
                <w:b w:val="0"/>
                <w:color w:val="000000" w:themeColor="text1"/>
                <w:sz w:val="21"/>
                <w:szCs w:val="28"/>
              </w:rPr>
              <w:t>项目名称</w:t>
            </w:r>
          </w:p>
        </w:tc>
        <w:tc>
          <w:tcPr>
            <w:tcW w:w="6147" w:type="dxa"/>
            <w:vAlign w:val="center"/>
          </w:tcPr>
          <w:p w:rsidR="00B07A23" w:rsidRPr="004A6E22" w:rsidRDefault="004A6E22">
            <w:pPr>
              <w:pStyle w:val="455"/>
              <w:spacing w:beforeLines="50" w:before="156" w:afterLines="50" w:after="156"/>
              <w:rPr>
                <w:rFonts w:ascii="宋体" w:eastAsia="宋体" w:hAnsi="宋体"/>
                <w:color w:val="000000" w:themeColor="text1"/>
                <w:sz w:val="21"/>
                <w:szCs w:val="21"/>
              </w:rPr>
            </w:pPr>
            <w:r w:rsidRPr="004A6E22">
              <w:rPr>
                <w:rFonts w:ascii="宋体" w:hAnsi="宋体" w:hint="eastAsia"/>
                <w:color w:val="000000" w:themeColor="text1"/>
                <w:sz w:val="21"/>
                <w:szCs w:val="21"/>
              </w:rPr>
              <w:t>嘉</w:t>
            </w:r>
            <w:proofErr w:type="gramStart"/>
            <w:r w:rsidRPr="004A6E22">
              <w:rPr>
                <w:rFonts w:ascii="宋体" w:hAnsi="宋体" w:hint="eastAsia"/>
                <w:color w:val="000000" w:themeColor="text1"/>
                <w:sz w:val="21"/>
                <w:szCs w:val="21"/>
              </w:rPr>
              <w:t>庚创新</w:t>
            </w:r>
            <w:proofErr w:type="gramEnd"/>
            <w:r w:rsidRPr="004A6E22">
              <w:rPr>
                <w:rFonts w:ascii="宋体" w:hAnsi="宋体" w:hint="eastAsia"/>
                <w:color w:val="000000" w:themeColor="text1"/>
                <w:sz w:val="21"/>
                <w:szCs w:val="21"/>
              </w:rPr>
              <w:t>实验室综合管理信息服务平台</w:t>
            </w:r>
          </w:p>
        </w:tc>
      </w:tr>
      <w:tr w:rsidR="00B07A23">
        <w:trPr>
          <w:trHeight w:val="1036"/>
          <w:jc w:val="center"/>
        </w:trPr>
        <w:tc>
          <w:tcPr>
            <w:tcW w:w="708" w:type="dxa"/>
            <w:vAlign w:val="center"/>
          </w:tcPr>
          <w:p w:rsidR="00B07A23" w:rsidRDefault="00596ABA">
            <w:pPr>
              <w:jc w:val="center"/>
              <w:rPr>
                <w:rFonts w:ascii="宋体" w:hAnsi="宋体"/>
                <w:bCs/>
                <w:color w:val="000000" w:themeColor="text1"/>
                <w:szCs w:val="28"/>
              </w:rPr>
            </w:pPr>
            <w:r>
              <w:rPr>
                <w:rFonts w:ascii="宋体" w:hAnsi="宋体" w:hint="eastAsia"/>
                <w:bCs/>
                <w:color w:val="000000" w:themeColor="text1"/>
                <w:szCs w:val="28"/>
              </w:rPr>
              <w:t>2</w:t>
            </w:r>
          </w:p>
        </w:tc>
        <w:tc>
          <w:tcPr>
            <w:tcW w:w="2415" w:type="dxa"/>
            <w:vAlign w:val="center"/>
          </w:tcPr>
          <w:p w:rsidR="00B07A23" w:rsidRDefault="00596ABA">
            <w:pPr>
              <w:rPr>
                <w:rFonts w:ascii="宋体" w:hAnsi="宋体"/>
                <w:bCs/>
                <w:color w:val="000000" w:themeColor="text1"/>
                <w:szCs w:val="28"/>
              </w:rPr>
            </w:pPr>
            <w:r>
              <w:rPr>
                <w:rFonts w:ascii="宋体" w:hAnsi="宋体" w:hint="eastAsia"/>
                <w:bCs/>
                <w:color w:val="000000" w:themeColor="text1"/>
                <w:szCs w:val="28"/>
              </w:rPr>
              <w:t>代理商应提交资料</w:t>
            </w:r>
          </w:p>
        </w:tc>
        <w:tc>
          <w:tcPr>
            <w:tcW w:w="6147" w:type="dxa"/>
            <w:vAlign w:val="center"/>
          </w:tcPr>
          <w:p w:rsidR="00B07A23" w:rsidRDefault="00596ABA">
            <w:pPr>
              <w:pStyle w:val="25"/>
              <w:spacing w:beforeLines="50" w:before="156" w:afterLines="50" w:after="156"/>
              <w:ind w:left="0"/>
              <w:rPr>
                <w:color w:val="000000" w:themeColor="text1"/>
                <w:szCs w:val="21"/>
              </w:rPr>
            </w:pPr>
            <w:r>
              <w:rPr>
                <w:rFonts w:hint="eastAsia"/>
                <w:color w:val="000000" w:themeColor="text1"/>
                <w:szCs w:val="21"/>
              </w:rPr>
              <w:t>★进口货物供应商必须提供生产厂家的授权经销代理证书的有效复印件（原件备查）</w:t>
            </w:r>
          </w:p>
        </w:tc>
      </w:tr>
      <w:tr w:rsidR="00B07A23">
        <w:trPr>
          <w:trHeight w:val="457"/>
          <w:jc w:val="center"/>
        </w:trPr>
        <w:tc>
          <w:tcPr>
            <w:tcW w:w="708" w:type="dxa"/>
            <w:vAlign w:val="center"/>
          </w:tcPr>
          <w:p w:rsidR="00B07A23" w:rsidRDefault="00596ABA">
            <w:pPr>
              <w:jc w:val="center"/>
              <w:rPr>
                <w:rFonts w:ascii="宋体" w:hAnsi="宋体"/>
                <w:bCs/>
                <w:color w:val="000000" w:themeColor="text1"/>
                <w:szCs w:val="28"/>
              </w:rPr>
            </w:pPr>
            <w:r>
              <w:rPr>
                <w:rFonts w:ascii="宋体" w:hAnsi="宋体" w:hint="eastAsia"/>
                <w:bCs/>
                <w:color w:val="000000" w:themeColor="text1"/>
                <w:szCs w:val="28"/>
              </w:rPr>
              <w:t>3</w:t>
            </w:r>
          </w:p>
        </w:tc>
        <w:tc>
          <w:tcPr>
            <w:tcW w:w="2415" w:type="dxa"/>
            <w:vAlign w:val="center"/>
          </w:tcPr>
          <w:p w:rsidR="00B07A23" w:rsidRDefault="00596ABA">
            <w:pPr>
              <w:jc w:val="left"/>
              <w:rPr>
                <w:rFonts w:ascii="宋体" w:hAnsi="宋体"/>
                <w:bCs/>
                <w:color w:val="000000" w:themeColor="text1"/>
                <w:szCs w:val="28"/>
              </w:rPr>
            </w:pPr>
            <w:r>
              <w:rPr>
                <w:rFonts w:ascii="宋体" w:hAnsi="宋体" w:hint="eastAsia"/>
                <w:bCs/>
                <w:color w:val="000000" w:themeColor="text1"/>
                <w:szCs w:val="28"/>
              </w:rPr>
              <w:t>是否允许联合体投标</w:t>
            </w:r>
          </w:p>
        </w:tc>
        <w:tc>
          <w:tcPr>
            <w:tcW w:w="6147" w:type="dxa"/>
            <w:vAlign w:val="center"/>
          </w:tcPr>
          <w:p w:rsidR="00B07A23" w:rsidRDefault="00596ABA">
            <w:pPr>
              <w:pStyle w:val="a9"/>
              <w:spacing w:beforeLines="50" w:before="156" w:afterLines="50" w:after="156"/>
              <w:rPr>
                <w:rFonts w:hAnsi="宋体"/>
                <w:bCs/>
                <w:color w:val="000000" w:themeColor="text1"/>
              </w:rPr>
            </w:pPr>
            <w:r>
              <w:rPr>
                <w:rFonts w:hAnsi="宋体" w:hint="eastAsia"/>
                <w:bCs/>
                <w:color w:val="000000" w:themeColor="text1"/>
              </w:rPr>
              <w:t>否</w:t>
            </w:r>
          </w:p>
        </w:tc>
      </w:tr>
      <w:tr w:rsidR="00B07A23">
        <w:trPr>
          <w:trHeight w:val="609"/>
          <w:jc w:val="center"/>
        </w:trPr>
        <w:tc>
          <w:tcPr>
            <w:tcW w:w="708" w:type="dxa"/>
            <w:vAlign w:val="center"/>
          </w:tcPr>
          <w:p w:rsidR="00B07A23" w:rsidRDefault="00596ABA">
            <w:pPr>
              <w:jc w:val="center"/>
              <w:rPr>
                <w:rFonts w:ascii="宋体" w:hAnsi="宋体"/>
                <w:bCs/>
                <w:color w:val="000000" w:themeColor="text1"/>
                <w:szCs w:val="28"/>
              </w:rPr>
            </w:pPr>
            <w:r>
              <w:rPr>
                <w:rFonts w:ascii="宋体" w:hAnsi="宋体" w:hint="eastAsia"/>
                <w:bCs/>
                <w:color w:val="000000" w:themeColor="text1"/>
                <w:szCs w:val="28"/>
              </w:rPr>
              <w:t>4</w:t>
            </w:r>
          </w:p>
        </w:tc>
        <w:tc>
          <w:tcPr>
            <w:tcW w:w="2415" w:type="dxa"/>
            <w:vAlign w:val="center"/>
          </w:tcPr>
          <w:p w:rsidR="00B07A23" w:rsidRDefault="00596ABA">
            <w:pPr>
              <w:rPr>
                <w:rFonts w:ascii="宋体" w:hAnsi="宋体"/>
                <w:b/>
                <w:bCs/>
                <w:color w:val="000000" w:themeColor="text1"/>
                <w:szCs w:val="28"/>
              </w:rPr>
            </w:pPr>
            <w:r>
              <w:rPr>
                <w:rFonts w:ascii="宋体" w:hAnsi="宋体" w:hint="eastAsia"/>
                <w:b/>
                <w:bCs/>
                <w:color w:val="000000" w:themeColor="text1"/>
                <w:szCs w:val="28"/>
              </w:rPr>
              <w:t>资格性要求</w:t>
            </w:r>
          </w:p>
        </w:tc>
        <w:tc>
          <w:tcPr>
            <w:tcW w:w="6147" w:type="dxa"/>
            <w:vAlign w:val="center"/>
          </w:tcPr>
          <w:p w:rsidR="00B07A23" w:rsidRDefault="00596ABA">
            <w:pPr>
              <w:pStyle w:val="a9"/>
              <w:tabs>
                <w:tab w:val="left" w:pos="660"/>
              </w:tabs>
              <w:rPr>
                <w:rFonts w:hAnsi="宋体"/>
                <w:bCs/>
                <w:color w:val="000000" w:themeColor="text1"/>
              </w:rPr>
            </w:pPr>
            <w:r>
              <w:rPr>
                <w:rFonts w:hAnsi="宋体" w:hint="eastAsia"/>
                <w:bCs/>
                <w:color w:val="000000" w:themeColor="text1"/>
              </w:rPr>
              <w:t>1.</w:t>
            </w:r>
            <w:r>
              <w:rPr>
                <w:rFonts w:hAnsi="宋体" w:hint="eastAsia"/>
                <w:bCs/>
                <w:color w:val="000000" w:themeColor="text1"/>
              </w:rPr>
              <w:t>★投标书；</w:t>
            </w:r>
          </w:p>
          <w:p w:rsidR="00B07A23" w:rsidRDefault="00596ABA">
            <w:pPr>
              <w:pStyle w:val="a9"/>
              <w:tabs>
                <w:tab w:val="left" w:pos="660"/>
              </w:tabs>
              <w:rPr>
                <w:rFonts w:hAnsi="宋体"/>
                <w:bCs/>
                <w:color w:val="000000" w:themeColor="text1"/>
              </w:rPr>
            </w:pPr>
            <w:r>
              <w:rPr>
                <w:rFonts w:hAnsi="宋体" w:hint="eastAsia"/>
                <w:bCs/>
                <w:color w:val="000000" w:themeColor="text1"/>
              </w:rPr>
              <w:t>2.</w:t>
            </w:r>
            <w:r>
              <w:rPr>
                <w:rFonts w:hAnsi="宋体" w:hint="eastAsia"/>
                <w:bCs/>
                <w:color w:val="000000" w:themeColor="text1"/>
              </w:rPr>
              <w:t>★法定代表人授权委托书；</w:t>
            </w:r>
          </w:p>
          <w:p w:rsidR="00B07A23" w:rsidRDefault="00596ABA">
            <w:pPr>
              <w:pStyle w:val="a9"/>
              <w:tabs>
                <w:tab w:val="left" w:pos="660"/>
              </w:tabs>
              <w:rPr>
                <w:rFonts w:hAnsi="宋体"/>
                <w:bCs/>
                <w:color w:val="000000" w:themeColor="text1"/>
              </w:rPr>
            </w:pPr>
            <w:r>
              <w:rPr>
                <w:rFonts w:hAnsi="宋体" w:hint="eastAsia"/>
                <w:bCs/>
                <w:color w:val="000000" w:themeColor="text1"/>
              </w:rPr>
              <w:t>3.</w:t>
            </w:r>
            <w:r>
              <w:rPr>
                <w:rFonts w:hAnsi="宋体" w:hint="eastAsia"/>
                <w:bCs/>
                <w:color w:val="000000" w:themeColor="text1"/>
              </w:rPr>
              <w:t>★营业执照副本复印件，并加盖投标人公章；</w:t>
            </w:r>
          </w:p>
          <w:p w:rsidR="00B07A23" w:rsidRDefault="00596ABA">
            <w:pPr>
              <w:pStyle w:val="a9"/>
              <w:tabs>
                <w:tab w:val="left" w:pos="660"/>
              </w:tabs>
              <w:ind w:left="210" w:hangingChars="100" w:hanging="210"/>
              <w:rPr>
                <w:rFonts w:hAnsi="宋体"/>
                <w:bCs/>
                <w:color w:val="000000" w:themeColor="text1"/>
              </w:rPr>
            </w:pPr>
            <w:r>
              <w:rPr>
                <w:rFonts w:hAnsi="宋体" w:hint="eastAsia"/>
                <w:bCs/>
                <w:color w:val="000000" w:themeColor="text1"/>
              </w:rPr>
              <w:t>4.</w:t>
            </w:r>
            <w:r>
              <w:rPr>
                <w:rFonts w:hAnsi="宋体" w:hint="eastAsia"/>
                <w:bCs/>
                <w:color w:val="000000" w:themeColor="text1"/>
              </w:rPr>
              <w:t>★参加政府采购活动前</w:t>
            </w:r>
            <w:r>
              <w:rPr>
                <w:rFonts w:hAnsi="宋体" w:hint="eastAsia"/>
                <w:bCs/>
                <w:color w:val="000000" w:themeColor="text1"/>
              </w:rPr>
              <w:t>3</w:t>
            </w:r>
            <w:r>
              <w:rPr>
                <w:rFonts w:hAnsi="宋体" w:hint="eastAsia"/>
                <w:bCs/>
                <w:color w:val="000000" w:themeColor="text1"/>
              </w:rPr>
              <w:t>年内（开业不足三年的，自开业以来）在经营活动中没有重大违法记录的书面声明；</w:t>
            </w:r>
          </w:p>
          <w:p w:rsidR="00B07A23" w:rsidRDefault="00596ABA">
            <w:pPr>
              <w:pStyle w:val="a9"/>
              <w:tabs>
                <w:tab w:val="left" w:pos="660"/>
              </w:tabs>
              <w:rPr>
                <w:rFonts w:hAnsi="宋体"/>
                <w:bCs/>
                <w:color w:val="000000" w:themeColor="text1"/>
              </w:rPr>
            </w:pPr>
            <w:r>
              <w:rPr>
                <w:rFonts w:hAnsi="宋体" w:hint="eastAsia"/>
                <w:bCs/>
                <w:color w:val="000000" w:themeColor="text1"/>
              </w:rPr>
              <w:t>5.</w:t>
            </w:r>
            <w:r>
              <w:rPr>
                <w:rFonts w:hAnsi="宋体" w:hint="eastAsia"/>
                <w:bCs/>
                <w:color w:val="000000" w:themeColor="text1"/>
              </w:rPr>
              <w:t>★廉政承诺书</w:t>
            </w:r>
          </w:p>
          <w:p w:rsidR="00B07A23" w:rsidRDefault="00596ABA">
            <w:pPr>
              <w:pStyle w:val="a9"/>
              <w:tabs>
                <w:tab w:val="left" w:pos="660"/>
              </w:tabs>
              <w:ind w:left="210" w:hangingChars="100" w:hanging="210"/>
              <w:rPr>
                <w:rFonts w:hAnsi="宋体"/>
                <w:bCs/>
                <w:color w:val="000000" w:themeColor="text1"/>
              </w:rPr>
            </w:pPr>
            <w:r>
              <w:rPr>
                <w:rFonts w:hAnsi="宋体" w:hint="eastAsia"/>
                <w:bCs/>
                <w:color w:val="000000" w:themeColor="text1"/>
              </w:rPr>
              <w:t>6.</w:t>
            </w:r>
            <w:r>
              <w:rPr>
                <w:rFonts w:hAnsi="宋体" w:hint="eastAsia"/>
                <w:bCs/>
                <w:color w:val="000000" w:themeColor="text1"/>
              </w:rPr>
              <w:t>★采购人将通过“信用中国”网站（</w:t>
            </w:r>
            <w:r>
              <w:rPr>
                <w:rFonts w:hAnsi="宋体" w:hint="eastAsia"/>
                <w:bCs/>
                <w:color w:val="000000" w:themeColor="text1"/>
              </w:rPr>
              <w:t>www.creditchina.gov.cn</w:t>
            </w:r>
            <w:r>
              <w:rPr>
                <w:rFonts w:hAnsi="宋体" w:hint="eastAsia"/>
                <w:bCs/>
                <w:color w:val="000000" w:themeColor="text1"/>
              </w:rPr>
              <w:t>）和中国政府采购网（</w:t>
            </w:r>
            <w:r>
              <w:rPr>
                <w:rFonts w:hAnsi="宋体" w:hint="eastAsia"/>
                <w:bCs/>
                <w:color w:val="000000" w:themeColor="text1"/>
              </w:rPr>
              <w:t>www.ccgp.gov.cn/search/cr/</w:t>
            </w:r>
            <w:r>
              <w:rPr>
                <w:rFonts w:hAnsi="宋体" w:hint="eastAsia"/>
                <w:bCs/>
                <w:color w:val="000000" w:themeColor="text1"/>
              </w:rPr>
              <w:t>）获取的投标人的信用信息查询结果，查询时间截止开标当日。对信用信息查询结果中存在参加本采购活动前</w:t>
            </w:r>
            <w:r>
              <w:rPr>
                <w:rFonts w:hAnsi="宋体" w:hint="eastAsia"/>
                <w:bCs/>
                <w:color w:val="000000" w:themeColor="text1"/>
              </w:rPr>
              <w:t>3</w:t>
            </w:r>
            <w:r>
              <w:rPr>
                <w:rFonts w:hAnsi="宋体" w:hint="eastAsia"/>
                <w:bCs/>
                <w:color w:val="000000" w:themeColor="text1"/>
              </w:rPr>
              <w:t>年内在经营活动中有重大违法记录的供应商，其投标无效。（“重大违法记录”指供应商因违法经营受到刑事</w:t>
            </w:r>
            <w:r>
              <w:rPr>
                <w:rFonts w:hAnsi="宋体" w:hint="eastAsia"/>
                <w:bCs/>
                <w:color w:val="000000" w:themeColor="text1"/>
              </w:rPr>
              <w:t>处罚或者责令停产停业、吊销许可证或者执照、较大数额罚款等行政处罚，例如被列入失信被执行人、重大税收违法案件当事人名单、政府采购严重违法失信行为记录名单，受到政府采购行政处罚或者存在行贿犯罪记录，且相关信用惩戒期限未满，以及其他不符合《中华人民共和国政府采购法》第二十二条规定条件的。联合体成员存在重大违法记录的，视同联合体存在重大违法记录。）</w:t>
            </w:r>
          </w:p>
          <w:p w:rsidR="00B07A23" w:rsidRDefault="00596ABA">
            <w:pPr>
              <w:pStyle w:val="a9"/>
              <w:tabs>
                <w:tab w:val="left" w:pos="660"/>
              </w:tabs>
              <w:ind w:firstLineChars="100" w:firstLine="211"/>
              <w:rPr>
                <w:rFonts w:hAnsi="宋体"/>
                <w:b/>
                <w:bCs/>
                <w:color w:val="000000" w:themeColor="text1"/>
              </w:rPr>
            </w:pPr>
            <w:r>
              <w:rPr>
                <w:rFonts w:hAnsi="宋体" w:hint="eastAsia"/>
                <w:b/>
                <w:bCs/>
                <w:color w:val="000000" w:themeColor="text1"/>
              </w:rPr>
              <w:t>以上缺少任何一项，将无法通过资格性审查被视为无效投标。</w:t>
            </w:r>
          </w:p>
        </w:tc>
      </w:tr>
      <w:tr w:rsidR="00B07A23">
        <w:trPr>
          <w:jc w:val="center"/>
        </w:trPr>
        <w:tc>
          <w:tcPr>
            <w:tcW w:w="708" w:type="dxa"/>
            <w:vAlign w:val="center"/>
          </w:tcPr>
          <w:p w:rsidR="00B07A23" w:rsidRDefault="00596ABA">
            <w:pPr>
              <w:jc w:val="center"/>
              <w:rPr>
                <w:rFonts w:ascii="宋体" w:hAnsi="宋体"/>
                <w:bCs/>
                <w:color w:val="000000" w:themeColor="text1"/>
                <w:szCs w:val="28"/>
              </w:rPr>
            </w:pPr>
            <w:r>
              <w:rPr>
                <w:rFonts w:ascii="宋体" w:hAnsi="宋体" w:hint="eastAsia"/>
                <w:bCs/>
                <w:color w:val="000000" w:themeColor="text1"/>
                <w:szCs w:val="28"/>
              </w:rPr>
              <w:t>5</w:t>
            </w:r>
          </w:p>
        </w:tc>
        <w:tc>
          <w:tcPr>
            <w:tcW w:w="2415" w:type="dxa"/>
            <w:vAlign w:val="center"/>
          </w:tcPr>
          <w:p w:rsidR="00B07A23" w:rsidRDefault="00596ABA">
            <w:pPr>
              <w:rPr>
                <w:rFonts w:ascii="宋体" w:hAnsi="宋体"/>
                <w:bCs/>
                <w:color w:val="000000" w:themeColor="text1"/>
                <w:szCs w:val="28"/>
              </w:rPr>
            </w:pPr>
            <w:r>
              <w:rPr>
                <w:rFonts w:ascii="宋体" w:hAnsi="宋体" w:hint="eastAsia"/>
                <w:bCs/>
                <w:color w:val="000000" w:themeColor="text1"/>
                <w:szCs w:val="28"/>
              </w:rPr>
              <w:t>报价人应提交的</w:t>
            </w:r>
          </w:p>
          <w:p w:rsidR="00B07A23" w:rsidRDefault="00596ABA">
            <w:pPr>
              <w:rPr>
                <w:rFonts w:ascii="宋体" w:hAnsi="宋体"/>
                <w:bCs/>
                <w:color w:val="000000" w:themeColor="text1"/>
                <w:szCs w:val="28"/>
              </w:rPr>
            </w:pPr>
            <w:r>
              <w:rPr>
                <w:rFonts w:ascii="宋体" w:hAnsi="宋体" w:hint="eastAsia"/>
                <w:bCs/>
                <w:color w:val="000000" w:themeColor="text1"/>
                <w:szCs w:val="28"/>
              </w:rPr>
              <w:t>技术文件</w:t>
            </w:r>
          </w:p>
        </w:tc>
        <w:tc>
          <w:tcPr>
            <w:tcW w:w="6147" w:type="dxa"/>
            <w:vAlign w:val="center"/>
          </w:tcPr>
          <w:p w:rsidR="00B07A23" w:rsidRDefault="00596ABA">
            <w:pPr>
              <w:pStyle w:val="a9"/>
              <w:tabs>
                <w:tab w:val="left" w:pos="660"/>
              </w:tabs>
              <w:rPr>
                <w:rFonts w:hAnsi="宋体"/>
                <w:bCs/>
                <w:color w:val="000000" w:themeColor="text1"/>
              </w:rPr>
            </w:pPr>
            <w:r>
              <w:rPr>
                <w:rFonts w:hAnsi="宋体" w:hint="eastAsia"/>
                <w:bCs/>
                <w:color w:val="000000" w:themeColor="text1"/>
              </w:rPr>
              <w:t>1.</w:t>
            </w:r>
            <w:r>
              <w:rPr>
                <w:rFonts w:hAnsi="宋体" w:hint="eastAsia"/>
                <w:bCs/>
                <w:color w:val="000000" w:themeColor="text1"/>
              </w:rPr>
              <w:t>报价一览表；</w:t>
            </w:r>
            <w:r>
              <w:rPr>
                <w:rFonts w:hAnsi="宋体" w:hint="eastAsia"/>
                <w:bCs/>
                <w:color w:val="000000" w:themeColor="text1"/>
              </w:rPr>
              <w:t xml:space="preserve"> </w:t>
            </w:r>
          </w:p>
          <w:p w:rsidR="00B07A23" w:rsidRDefault="00596ABA">
            <w:pPr>
              <w:pStyle w:val="a9"/>
              <w:tabs>
                <w:tab w:val="left" w:pos="660"/>
              </w:tabs>
              <w:rPr>
                <w:rFonts w:hAnsi="宋体"/>
                <w:bCs/>
                <w:color w:val="000000" w:themeColor="text1"/>
              </w:rPr>
            </w:pPr>
            <w:r>
              <w:rPr>
                <w:rFonts w:hAnsi="宋体" w:hint="eastAsia"/>
                <w:bCs/>
                <w:color w:val="000000" w:themeColor="text1"/>
              </w:rPr>
              <w:t>2.</w:t>
            </w:r>
            <w:r>
              <w:rPr>
                <w:rFonts w:hAnsi="宋体" w:hint="eastAsia"/>
                <w:bCs/>
                <w:color w:val="000000" w:themeColor="text1"/>
              </w:rPr>
              <w:t>报价货物简要说明一览表；</w:t>
            </w:r>
          </w:p>
          <w:p w:rsidR="00B07A23" w:rsidRDefault="00596ABA">
            <w:pPr>
              <w:pStyle w:val="a9"/>
              <w:tabs>
                <w:tab w:val="left" w:pos="660"/>
              </w:tabs>
              <w:rPr>
                <w:rFonts w:hAnsi="宋体"/>
                <w:bCs/>
                <w:color w:val="000000" w:themeColor="text1"/>
              </w:rPr>
            </w:pPr>
            <w:r>
              <w:rPr>
                <w:rFonts w:hAnsi="宋体" w:hint="eastAsia"/>
                <w:bCs/>
                <w:color w:val="000000" w:themeColor="text1"/>
              </w:rPr>
              <w:t>3.</w:t>
            </w:r>
            <w:r>
              <w:rPr>
                <w:rFonts w:hAnsi="宋体" w:hint="eastAsia"/>
                <w:bCs/>
                <w:color w:val="000000" w:themeColor="text1"/>
              </w:rPr>
              <w:t>报价货物技术偏离表；</w:t>
            </w:r>
          </w:p>
          <w:p w:rsidR="00B07A23" w:rsidRDefault="00596ABA">
            <w:pPr>
              <w:pStyle w:val="a9"/>
              <w:tabs>
                <w:tab w:val="left" w:pos="660"/>
              </w:tabs>
              <w:rPr>
                <w:rFonts w:hAnsi="宋体"/>
                <w:bCs/>
                <w:color w:val="000000" w:themeColor="text1"/>
              </w:rPr>
            </w:pPr>
            <w:r>
              <w:rPr>
                <w:rFonts w:hAnsi="宋体" w:hint="eastAsia"/>
                <w:bCs/>
                <w:color w:val="000000" w:themeColor="text1"/>
              </w:rPr>
              <w:t>4</w:t>
            </w:r>
            <w:r>
              <w:rPr>
                <w:rFonts w:hAnsi="宋体" w:hint="eastAsia"/>
                <w:bCs/>
                <w:color w:val="000000" w:themeColor="text1"/>
              </w:rPr>
              <w:t>.</w:t>
            </w:r>
            <w:r>
              <w:rPr>
                <w:rFonts w:hAnsi="宋体" w:hint="eastAsia"/>
                <w:bCs/>
                <w:color w:val="000000" w:themeColor="text1"/>
              </w:rPr>
              <w:t>技术方案；</w:t>
            </w:r>
          </w:p>
          <w:p w:rsidR="00B07A23" w:rsidRDefault="00596ABA">
            <w:pPr>
              <w:pStyle w:val="a9"/>
              <w:tabs>
                <w:tab w:val="left" w:pos="660"/>
              </w:tabs>
              <w:rPr>
                <w:rFonts w:hAnsi="宋体"/>
                <w:bCs/>
                <w:color w:val="000000" w:themeColor="text1"/>
              </w:rPr>
            </w:pPr>
            <w:r>
              <w:rPr>
                <w:rFonts w:hAnsi="宋体" w:hint="eastAsia"/>
                <w:bCs/>
                <w:color w:val="000000" w:themeColor="text1"/>
              </w:rPr>
              <w:t>5</w:t>
            </w:r>
            <w:r>
              <w:rPr>
                <w:rFonts w:hAnsi="宋体" w:hint="eastAsia"/>
                <w:bCs/>
                <w:color w:val="000000" w:themeColor="text1"/>
              </w:rPr>
              <w:t>.</w:t>
            </w:r>
            <w:r>
              <w:rPr>
                <w:rFonts w:hAnsi="宋体" w:hint="eastAsia"/>
                <w:bCs/>
                <w:color w:val="000000" w:themeColor="text1"/>
              </w:rPr>
              <w:t>实施方案（含项目实施进度计划表）；</w:t>
            </w:r>
          </w:p>
          <w:p w:rsidR="00B07A23" w:rsidRDefault="00596ABA">
            <w:pPr>
              <w:pStyle w:val="a9"/>
              <w:tabs>
                <w:tab w:val="left" w:pos="660"/>
              </w:tabs>
              <w:rPr>
                <w:rFonts w:hAnsi="宋体"/>
                <w:bCs/>
                <w:color w:val="000000" w:themeColor="text1"/>
              </w:rPr>
            </w:pPr>
            <w:r>
              <w:rPr>
                <w:rFonts w:hAnsi="宋体" w:hint="eastAsia"/>
                <w:bCs/>
                <w:color w:val="000000" w:themeColor="text1"/>
              </w:rPr>
              <w:t>6</w:t>
            </w:r>
            <w:r>
              <w:rPr>
                <w:rFonts w:hAnsi="宋体" w:hint="eastAsia"/>
                <w:bCs/>
                <w:color w:val="000000" w:themeColor="text1"/>
              </w:rPr>
              <w:t>.</w:t>
            </w:r>
            <w:r>
              <w:rPr>
                <w:rFonts w:hAnsi="宋体" w:hint="eastAsia"/>
                <w:bCs/>
                <w:color w:val="000000" w:themeColor="text1"/>
              </w:rPr>
              <w:t>验收方案；</w:t>
            </w:r>
          </w:p>
          <w:p w:rsidR="00B07A23" w:rsidRDefault="00596ABA">
            <w:pPr>
              <w:pStyle w:val="a9"/>
              <w:tabs>
                <w:tab w:val="left" w:pos="660"/>
              </w:tabs>
              <w:rPr>
                <w:rFonts w:hAnsi="宋体"/>
                <w:bCs/>
                <w:color w:val="000000" w:themeColor="text1"/>
              </w:rPr>
            </w:pPr>
            <w:r>
              <w:rPr>
                <w:rFonts w:hAnsi="宋体" w:hint="eastAsia"/>
                <w:bCs/>
                <w:color w:val="000000" w:themeColor="text1"/>
              </w:rPr>
              <w:t>7</w:t>
            </w:r>
            <w:r>
              <w:rPr>
                <w:rFonts w:hAnsi="宋体" w:hint="eastAsia"/>
                <w:bCs/>
                <w:color w:val="000000" w:themeColor="text1"/>
              </w:rPr>
              <w:t>.</w:t>
            </w:r>
            <w:r>
              <w:rPr>
                <w:rFonts w:hAnsi="宋体" w:hint="eastAsia"/>
                <w:bCs/>
                <w:color w:val="000000" w:themeColor="text1"/>
              </w:rPr>
              <w:t>培训及售后服务方案；</w:t>
            </w:r>
          </w:p>
          <w:p w:rsidR="00B07A23" w:rsidRDefault="00596ABA">
            <w:pPr>
              <w:pStyle w:val="a9"/>
              <w:rPr>
                <w:rFonts w:hAnsi="宋体"/>
                <w:bCs/>
                <w:color w:val="000000" w:themeColor="text1"/>
              </w:rPr>
            </w:pPr>
            <w:r>
              <w:rPr>
                <w:rFonts w:hAnsi="宋体" w:hint="eastAsia"/>
                <w:bCs/>
                <w:color w:val="000000" w:themeColor="text1"/>
              </w:rPr>
              <w:t>8</w:t>
            </w:r>
            <w:r>
              <w:rPr>
                <w:rFonts w:hAnsi="宋体" w:hint="eastAsia"/>
                <w:bCs/>
                <w:color w:val="000000" w:themeColor="text1"/>
              </w:rPr>
              <w:t>.</w:t>
            </w:r>
            <w:r>
              <w:rPr>
                <w:rFonts w:hAnsi="宋体" w:hint="eastAsia"/>
                <w:bCs/>
                <w:color w:val="000000" w:themeColor="text1"/>
              </w:rPr>
              <w:t>报价人认为需要提供的其它说明和资料。</w:t>
            </w:r>
          </w:p>
        </w:tc>
      </w:tr>
      <w:tr w:rsidR="00B07A23">
        <w:trPr>
          <w:jc w:val="center"/>
        </w:trPr>
        <w:tc>
          <w:tcPr>
            <w:tcW w:w="708" w:type="dxa"/>
            <w:vAlign w:val="center"/>
          </w:tcPr>
          <w:p w:rsidR="00B07A23" w:rsidRDefault="00596ABA">
            <w:pPr>
              <w:jc w:val="center"/>
              <w:rPr>
                <w:rFonts w:ascii="宋体" w:hAnsi="宋体"/>
                <w:bCs/>
                <w:color w:val="000000" w:themeColor="text1"/>
                <w:szCs w:val="28"/>
              </w:rPr>
            </w:pPr>
            <w:r>
              <w:rPr>
                <w:rFonts w:ascii="宋体" w:hAnsi="宋体" w:hint="eastAsia"/>
                <w:bCs/>
                <w:color w:val="000000" w:themeColor="text1"/>
                <w:szCs w:val="28"/>
              </w:rPr>
              <w:t>6</w:t>
            </w:r>
          </w:p>
        </w:tc>
        <w:tc>
          <w:tcPr>
            <w:tcW w:w="2415" w:type="dxa"/>
            <w:vAlign w:val="center"/>
          </w:tcPr>
          <w:p w:rsidR="00B07A23" w:rsidRDefault="00596ABA">
            <w:pPr>
              <w:rPr>
                <w:rFonts w:ascii="宋体" w:hAnsi="宋体"/>
                <w:color w:val="000000" w:themeColor="text1"/>
                <w:szCs w:val="28"/>
              </w:rPr>
            </w:pPr>
            <w:r>
              <w:rPr>
                <w:rFonts w:ascii="宋体" w:hAnsi="宋体" w:hint="eastAsia"/>
                <w:color w:val="000000" w:themeColor="text1"/>
                <w:szCs w:val="28"/>
              </w:rPr>
              <w:t>报价人自行编写的</w:t>
            </w:r>
          </w:p>
          <w:p w:rsidR="00B07A23" w:rsidRDefault="00596ABA">
            <w:pPr>
              <w:rPr>
                <w:rFonts w:ascii="宋体" w:hAnsi="宋体"/>
                <w:bCs/>
                <w:color w:val="000000" w:themeColor="text1"/>
                <w:szCs w:val="28"/>
              </w:rPr>
            </w:pPr>
            <w:r>
              <w:rPr>
                <w:rFonts w:ascii="宋体" w:hAnsi="宋体" w:hint="eastAsia"/>
                <w:color w:val="000000" w:themeColor="text1"/>
                <w:szCs w:val="28"/>
              </w:rPr>
              <w:t>技术文件</w:t>
            </w:r>
          </w:p>
        </w:tc>
        <w:tc>
          <w:tcPr>
            <w:tcW w:w="6147" w:type="dxa"/>
            <w:vAlign w:val="center"/>
          </w:tcPr>
          <w:p w:rsidR="00B07A23" w:rsidRDefault="00596ABA">
            <w:pPr>
              <w:pStyle w:val="a9"/>
              <w:rPr>
                <w:rFonts w:hAnsi="宋体"/>
                <w:bCs/>
                <w:color w:val="000000" w:themeColor="text1"/>
              </w:rPr>
            </w:pPr>
            <w:r>
              <w:rPr>
                <w:rFonts w:hAnsi="宋体" w:hint="eastAsia"/>
                <w:bCs/>
                <w:color w:val="000000" w:themeColor="text1"/>
              </w:rPr>
              <w:t>应包括但不仅限于以下内容：</w:t>
            </w:r>
          </w:p>
          <w:p w:rsidR="00B07A23" w:rsidRDefault="00596ABA">
            <w:pPr>
              <w:pStyle w:val="a9"/>
              <w:rPr>
                <w:rFonts w:hAnsi="宋体"/>
                <w:bCs/>
                <w:color w:val="000000" w:themeColor="text1"/>
              </w:rPr>
            </w:pPr>
            <w:r>
              <w:rPr>
                <w:rFonts w:hAnsi="宋体" w:hint="eastAsia"/>
                <w:bCs/>
                <w:color w:val="000000" w:themeColor="text1"/>
              </w:rPr>
              <w:t>1</w:t>
            </w:r>
            <w:r>
              <w:rPr>
                <w:rFonts w:hAnsi="宋体" w:hint="eastAsia"/>
                <w:bCs/>
                <w:color w:val="000000" w:themeColor="text1"/>
              </w:rPr>
              <w:t>）报价设备数量、配置说明；</w:t>
            </w:r>
          </w:p>
          <w:p w:rsidR="00B07A23" w:rsidRDefault="00596ABA">
            <w:pPr>
              <w:pStyle w:val="a9"/>
              <w:rPr>
                <w:rFonts w:hAnsi="宋体"/>
                <w:bCs/>
                <w:color w:val="000000" w:themeColor="text1"/>
              </w:rPr>
            </w:pPr>
            <w:r>
              <w:rPr>
                <w:rFonts w:hAnsi="宋体" w:hint="eastAsia"/>
                <w:bCs/>
                <w:color w:val="000000" w:themeColor="text1"/>
              </w:rPr>
              <w:t>2</w:t>
            </w:r>
            <w:r>
              <w:rPr>
                <w:rFonts w:hAnsi="宋体" w:hint="eastAsia"/>
                <w:bCs/>
                <w:color w:val="000000" w:themeColor="text1"/>
              </w:rPr>
              <w:t>）技术响应方案；</w:t>
            </w:r>
          </w:p>
          <w:p w:rsidR="00B07A23" w:rsidRDefault="00596ABA">
            <w:pPr>
              <w:pStyle w:val="a9"/>
              <w:rPr>
                <w:rFonts w:hAnsi="宋体"/>
                <w:bCs/>
                <w:color w:val="000000" w:themeColor="text1"/>
              </w:rPr>
            </w:pPr>
            <w:r>
              <w:rPr>
                <w:rFonts w:hAnsi="宋体" w:hint="eastAsia"/>
                <w:bCs/>
                <w:color w:val="000000" w:themeColor="text1"/>
              </w:rPr>
              <w:t>3</w:t>
            </w:r>
            <w:r>
              <w:rPr>
                <w:rFonts w:hAnsi="宋体" w:hint="eastAsia"/>
                <w:bCs/>
                <w:color w:val="000000" w:themeColor="text1"/>
              </w:rPr>
              <w:t>）技术参数应答；</w:t>
            </w:r>
          </w:p>
          <w:p w:rsidR="00B07A23" w:rsidRDefault="00596ABA">
            <w:pPr>
              <w:pStyle w:val="a9"/>
              <w:rPr>
                <w:rFonts w:hAnsi="宋体"/>
                <w:bCs/>
                <w:color w:val="000000" w:themeColor="text1"/>
              </w:rPr>
            </w:pPr>
            <w:r>
              <w:rPr>
                <w:rFonts w:hAnsi="宋体" w:hint="eastAsia"/>
                <w:bCs/>
                <w:color w:val="000000" w:themeColor="text1"/>
              </w:rPr>
              <w:t>4</w:t>
            </w:r>
            <w:r>
              <w:rPr>
                <w:rFonts w:hAnsi="宋体" w:hint="eastAsia"/>
                <w:bCs/>
                <w:color w:val="000000" w:themeColor="text1"/>
              </w:rPr>
              <w:t>）公开发行的报价产品彩页或产品技术参数说明；</w:t>
            </w:r>
          </w:p>
          <w:p w:rsidR="00B07A23" w:rsidRDefault="00596ABA">
            <w:pPr>
              <w:pStyle w:val="a9"/>
              <w:rPr>
                <w:color w:val="000000" w:themeColor="text1"/>
              </w:rPr>
            </w:pPr>
            <w:r>
              <w:rPr>
                <w:rFonts w:hAnsi="宋体" w:hint="eastAsia"/>
                <w:bCs/>
                <w:color w:val="000000" w:themeColor="text1"/>
              </w:rPr>
              <w:t>5</w:t>
            </w:r>
            <w:r>
              <w:rPr>
                <w:rFonts w:hAnsi="宋体" w:hint="eastAsia"/>
                <w:bCs/>
                <w:color w:val="000000" w:themeColor="text1"/>
              </w:rPr>
              <w:t>）项目组实施人员组织规划和项目参与人员简介；</w:t>
            </w:r>
          </w:p>
        </w:tc>
      </w:tr>
      <w:tr w:rsidR="00B07A23">
        <w:trPr>
          <w:trHeight w:val="575"/>
          <w:jc w:val="center"/>
        </w:trPr>
        <w:tc>
          <w:tcPr>
            <w:tcW w:w="708" w:type="dxa"/>
            <w:vAlign w:val="center"/>
          </w:tcPr>
          <w:p w:rsidR="00B07A23" w:rsidRDefault="00596ABA">
            <w:pPr>
              <w:jc w:val="center"/>
              <w:rPr>
                <w:rFonts w:ascii="宋体" w:hAnsi="宋体"/>
                <w:bCs/>
                <w:color w:val="000000" w:themeColor="text1"/>
                <w:szCs w:val="28"/>
              </w:rPr>
            </w:pPr>
            <w:r>
              <w:rPr>
                <w:rFonts w:ascii="宋体" w:hAnsi="宋体" w:hint="eastAsia"/>
                <w:bCs/>
                <w:color w:val="000000" w:themeColor="text1"/>
                <w:szCs w:val="28"/>
              </w:rPr>
              <w:lastRenderedPageBreak/>
              <w:t>7</w:t>
            </w:r>
          </w:p>
        </w:tc>
        <w:tc>
          <w:tcPr>
            <w:tcW w:w="2415" w:type="dxa"/>
            <w:vAlign w:val="center"/>
          </w:tcPr>
          <w:p w:rsidR="00B07A23" w:rsidRDefault="00596ABA">
            <w:pPr>
              <w:rPr>
                <w:rFonts w:ascii="宋体" w:hAnsi="宋体"/>
                <w:bCs/>
                <w:color w:val="000000" w:themeColor="text1"/>
                <w:szCs w:val="28"/>
              </w:rPr>
            </w:pPr>
            <w:r>
              <w:rPr>
                <w:rFonts w:ascii="宋体" w:hAnsi="宋体" w:hint="eastAsia"/>
                <w:bCs/>
                <w:color w:val="000000" w:themeColor="text1"/>
                <w:szCs w:val="28"/>
              </w:rPr>
              <w:t>报价文件份数</w:t>
            </w:r>
          </w:p>
        </w:tc>
        <w:tc>
          <w:tcPr>
            <w:tcW w:w="6147" w:type="dxa"/>
            <w:vAlign w:val="center"/>
          </w:tcPr>
          <w:p w:rsidR="00B07A23" w:rsidRDefault="00596ABA">
            <w:pPr>
              <w:pStyle w:val="25"/>
              <w:spacing w:before="0" w:after="0" w:line="240" w:lineRule="auto"/>
              <w:ind w:left="0"/>
              <w:rPr>
                <w:bCs/>
                <w:color w:val="000000" w:themeColor="text1"/>
                <w:szCs w:val="21"/>
              </w:rPr>
            </w:pPr>
            <w:r>
              <w:rPr>
                <w:rFonts w:hint="eastAsia"/>
                <w:bCs/>
                <w:color w:val="000000" w:themeColor="text1"/>
                <w:szCs w:val="28"/>
              </w:rPr>
              <w:t>磋商报价文件一式</w:t>
            </w:r>
            <w:r>
              <w:rPr>
                <w:rFonts w:hint="eastAsia"/>
                <w:bCs/>
                <w:color w:val="000000" w:themeColor="text1"/>
                <w:szCs w:val="28"/>
              </w:rPr>
              <w:t>4</w:t>
            </w:r>
            <w:r>
              <w:rPr>
                <w:rFonts w:hint="eastAsia"/>
                <w:bCs/>
                <w:color w:val="000000" w:themeColor="text1"/>
                <w:szCs w:val="28"/>
              </w:rPr>
              <w:t>份（其中正本</w:t>
            </w:r>
            <w:r>
              <w:rPr>
                <w:rFonts w:hint="eastAsia"/>
                <w:bCs/>
                <w:color w:val="000000" w:themeColor="text1"/>
                <w:szCs w:val="28"/>
              </w:rPr>
              <w:t>1</w:t>
            </w:r>
            <w:r>
              <w:rPr>
                <w:rFonts w:hint="eastAsia"/>
                <w:bCs/>
                <w:color w:val="000000" w:themeColor="text1"/>
                <w:szCs w:val="28"/>
              </w:rPr>
              <w:t>份，副本</w:t>
            </w:r>
            <w:r>
              <w:rPr>
                <w:rFonts w:hint="eastAsia"/>
                <w:bCs/>
                <w:color w:val="000000" w:themeColor="text1"/>
                <w:szCs w:val="28"/>
              </w:rPr>
              <w:t>3</w:t>
            </w:r>
            <w:r>
              <w:rPr>
                <w:rFonts w:hint="eastAsia"/>
                <w:bCs/>
                <w:color w:val="000000" w:themeColor="text1"/>
                <w:szCs w:val="28"/>
              </w:rPr>
              <w:t>份）</w:t>
            </w:r>
          </w:p>
        </w:tc>
      </w:tr>
      <w:tr w:rsidR="00B07A23">
        <w:trPr>
          <w:trHeight w:val="562"/>
          <w:jc w:val="center"/>
        </w:trPr>
        <w:tc>
          <w:tcPr>
            <w:tcW w:w="708" w:type="dxa"/>
            <w:vAlign w:val="center"/>
          </w:tcPr>
          <w:p w:rsidR="00B07A23" w:rsidRDefault="00596ABA">
            <w:pPr>
              <w:jc w:val="center"/>
              <w:rPr>
                <w:rFonts w:ascii="宋体" w:hAnsi="宋体"/>
                <w:bCs/>
                <w:color w:val="000000" w:themeColor="text1"/>
                <w:szCs w:val="28"/>
              </w:rPr>
            </w:pPr>
            <w:r>
              <w:rPr>
                <w:rFonts w:ascii="宋体" w:hAnsi="宋体" w:hint="eastAsia"/>
                <w:bCs/>
                <w:color w:val="000000" w:themeColor="text1"/>
                <w:szCs w:val="28"/>
              </w:rPr>
              <w:t>8</w:t>
            </w:r>
          </w:p>
        </w:tc>
        <w:tc>
          <w:tcPr>
            <w:tcW w:w="2415" w:type="dxa"/>
            <w:vAlign w:val="center"/>
          </w:tcPr>
          <w:p w:rsidR="00B07A23" w:rsidRDefault="00596ABA">
            <w:pPr>
              <w:rPr>
                <w:rFonts w:ascii="宋体" w:hAnsi="宋体"/>
                <w:bCs/>
                <w:color w:val="000000" w:themeColor="text1"/>
                <w:szCs w:val="28"/>
              </w:rPr>
            </w:pPr>
            <w:r>
              <w:rPr>
                <w:rFonts w:ascii="宋体" w:hAnsi="宋体" w:hint="eastAsia"/>
                <w:bCs/>
                <w:color w:val="000000" w:themeColor="text1"/>
                <w:szCs w:val="28"/>
              </w:rPr>
              <w:t>其他要求</w:t>
            </w:r>
          </w:p>
        </w:tc>
        <w:tc>
          <w:tcPr>
            <w:tcW w:w="6147" w:type="dxa"/>
            <w:vAlign w:val="center"/>
          </w:tcPr>
          <w:p w:rsidR="00B07A23" w:rsidRDefault="00596ABA">
            <w:pPr>
              <w:pStyle w:val="25"/>
              <w:spacing w:before="0" w:after="0" w:line="240" w:lineRule="auto"/>
              <w:ind w:left="0"/>
              <w:rPr>
                <w:bCs/>
                <w:color w:val="000000" w:themeColor="text1"/>
                <w:szCs w:val="21"/>
              </w:rPr>
            </w:pPr>
            <w:r>
              <w:rPr>
                <w:rFonts w:hint="eastAsia"/>
                <w:bCs/>
                <w:color w:val="000000" w:themeColor="text1"/>
                <w:szCs w:val="21"/>
              </w:rPr>
              <w:t>详见报价文件要求</w:t>
            </w:r>
          </w:p>
        </w:tc>
      </w:tr>
    </w:tbl>
    <w:p w:rsidR="00B07A23" w:rsidRDefault="00596ABA">
      <w:pPr>
        <w:jc w:val="center"/>
        <w:rPr>
          <w:b/>
          <w:bCs/>
          <w:color w:val="000000" w:themeColor="text1"/>
          <w:sz w:val="32"/>
          <w:szCs w:val="32"/>
        </w:rPr>
      </w:pPr>
      <w:r>
        <w:rPr>
          <w:b/>
          <w:bCs/>
          <w:color w:val="000000" w:themeColor="text1"/>
          <w:sz w:val="32"/>
          <w:szCs w:val="32"/>
        </w:rPr>
        <w:br w:type="page"/>
      </w:r>
    </w:p>
    <w:p w:rsidR="00B07A23" w:rsidRDefault="00B07A23">
      <w:pPr>
        <w:jc w:val="center"/>
        <w:rPr>
          <w:b/>
          <w:bCs/>
          <w:color w:val="000000" w:themeColor="text1"/>
          <w:sz w:val="32"/>
          <w:szCs w:val="32"/>
        </w:rPr>
        <w:sectPr w:rsidR="00B07A23">
          <w:headerReference w:type="even" r:id="rId8"/>
          <w:headerReference w:type="default" r:id="rId9"/>
          <w:pgSz w:w="11906" w:h="16838"/>
          <w:pgMar w:top="1440" w:right="1701" w:bottom="1440" w:left="1701" w:header="851" w:footer="992" w:gutter="0"/>
          <w:cols w:space="425"/>
          <w:docGrid w:type="lines" w:linePitch="312"/>
        </w:sectPr>
      </w:pPr>
    </w:p>
    <w:p w:rsidR="00B07A23" w:rsidRDefault="00596ABA">
      <w:pPr>
        <w:jc w:val="center"/>
        <w:rPr>
          <w:b/>
          <w:bCs/>
          <w:color w:val="000000" w:themeColor="text1"/>
          <w:sz w:val="36"/>
        </w:rPr>
      </w:pPr>
      <w:r>
        <w:rPr>
          <w:rFonts w:hint="eastAsia"/>
          <w:b/>
          <w:bCs/>
          <w:color w:val="000000" w:themeColor="text1"/>
          <w:sz w:val="36"/>
        </w:rPr>
        <w:lastRenderedPageBreak/>
        <w:t>第二章</w:t>
      </w:r>
      <w:r>
        <w:rPr>
          <w:b/>
          <w:bCs/>
          <w:color w:val="000000" w:themeColor="text1"/>
          <w:sz w:val="36"/>
        </w:rPr>
        <w:t xml:space="preserve">  </w:t>
      </w:r>
      <w:r>
        <w:rPr>
          <w:rFonts w:hint="eastAsia"/>
          <w:b/>
          <w:bCs/>
          <w:color w:val="000000" w:themeColor="text1"/>
          <w:sz w:val="36"/>
        </w:rPr>
        <w:t>采购项目说明及要求</w:t>
      </w:r>
    </w:p>
    <w:p w:rsidR="00B07A23" w:rsidRDefault="00596ABA">
      <w:pPr>
        <w:pStyle w:val="11"/>
        <w:numPr>
          <w:ilvl w:val="0"/>
          <w:numId w:val="2"/>
        </w:numPr>
        <w:spacing w:line="360" w:lineRule="auto"/>
        <w:ind w:firstLineChars="0"/>
        <w:rPr>
          <w:b/>
          <w:bCs/>
          <w:color w:val="000000" w:themeColor="text1"/>
          <w:sz w:val="28"/>
        </w:rPr>
      </w:pPr>
      <w:r>
        <w:rPr>
          <w:rFonts w:hint="eastAsia"/>
          <w:b/>
          <w:bCs/>
          <w:color w:val="000000" w:themeColor="text1"/>
          <w:sz w:val="28"/>
        </w:rPr>
        <w:t>采购项目要求一览表：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935"/>
        <w:gridCol w:w="10372"/>
        <w:gridCol w:w="416"/>
        <w:gridCol w:w="558"/>
        <w:gridCol w:w="1004"/>
      </w:tblGrid>
      <w:tr w:rsidR="00B07A23">
        <w:trPr>
          <w:trHeight w:val="454"/>
        </w:trPr>
        <w:tc>
          <w:tcPr>
            <w:tcW w:w="238" w:type="pct"/>
            <w:shd w:val="clear" w:color="auto" w:fill="auto"/>
            <w:vAlign w:val="center"/>
          </w:tcPr>
          <w:p w:rsidR="00B07A23" w:rsidRDefault="00596ABA">
            <w:pPr>
              <w:jc w:val="center"/>
              <w:rPr>
                <w:rFonts w:ascii="宋体" w:hAnsi="宋体"/>
                <w:b/>
                <w:bCs/>
                <w:color w:val="000000" w:themeColor="text1"/>
                <w:sz w:val="24"/>
              </w:rPr>
            </w:pPr>
            <w:r>
              <w:rPr>
                <w:rFonts w:ascii="宋体" w:hAnsi="宋体" w:hint="eastAsia"/>
                <w:b/>
                <w:bCs/>
                <w:color w:val="000000" w:themeColor="text1"/>
                <w:sz w:val="24"/>
              </w:rPr>
              <w:t>序号</w:t>
            </w:r>
          </w:p>
        </w:tc>
        <w:tc>
          <w:tcPr>
            <w:tcW w:w="335" w:type="pct"/>
            <w:shd w:val="clear" w:color="auto" w:fill="auto"/>
            <w:vAlign w:val="center"/>
          </w:tcPr>
          <w:p w:rsidR="00B07A23" w:rsidRDefault="00596ABA">
            <w:pPr>
              <w:jc w:val="center"/>
              <w:rPr>
                <w:rFonts w:ascii="宋体" w:hAnsi="宋体"/>
                <w:b/>
                <w:bCs/>
                <w:color w:val="000000" w:themeColor="text1"/>
                <w:sz w:val="24"/>
              </w:rPr>
            </w:pPr>
            <w:r>
              <w:rPr>
                <w:rFonts w:ascii="宋体" w:hAnsi="宋体" w:hint="eastAsia"/>
                <w:b/>
                <w:bCs/>
                <w:color w:val="000000" w:themeColor="text1"/>
                <w:sz w:val="24"/>
              </w:rPr>
              <w:t>货物名称</w:t>
            </w:r>
          </w:p>
        </w:tc>
        <w:tc>
          <w:tcPr>
            <w:tcW w:w="3717" w:type="pct"/>
            <w:shd w:val="clear" w:color="auto" w:fill="auto"/>
            <w:vAlign w:val="center"/>
          </w:tcPr>
          <w:p w:rsidR="00B07A23" w:rsidRDefault="00596ABA">
            <w:pPr>
              <w:jc w:val="center"/>
              <w:rPr>
                <w:rFonts w:ascii="宋体" w:hAnsi="宋体"/>
                <w:b/>
                <w:bCs/>
                <w:color w:val="000000" w:themeColor="text1"/>
                <w:sz w:val="24"/>
              </w:rPr>
            </w:pPr>
            <w:r>
              <w:rPr>
                <w:rFonts w:ascii="宋体" w:hAnsi="宋体" w:hint="eastAsia"/>
                <w:b/>
                <w:bCs/>
                <w:color w:val="000000" w:themeColor="text1"/>
                <w:sz w:val="24"/>
              </w:rPr>
              <w:t>主要技术参数</w:t>
            </w:r>
          </w:p>
        </w:tc>
        <w:tc>
          <w:tcPr>
            <w:tcW w:w="149" w:type="pct"/>
            <w:shd w:val="clear" w:color="auto" w:fill="auto"/>
            <w:vAlign w:val="center"/>
          </w:tcPr>
          <w:p w:rsidR="00B07A23" w:rsidRDefault="00596ABA">
            <w:pPr>
              <w:jc w:val="center"/>
              <w:rPr>
                <w:rFonts w:ascii="宋体" w:hAnsi="宋体"/>
                <w:b/>
                <w:bCs/>
                <w:color w:val="000000" w:themeColor="text1"/>
                <w:sz w:val="24"/>
              </w:rPr>
            </w:pPr>
            <w:r>
              <w:rPr>
                <w:rFonts w:ascii="宋体" w:hAnsi="宋体" w:hint="eastAsia"/>
                <w:b/>
                <w:bCs/>
                <w:color w:val="000000" w:themeColor="text1"/>
                <w:sz w:val="24"/>
              </w:rPr>
              <w:t>单位</w:t>
            </w:r>
          </w:p>
        </w:tc>
        <w:tc>
          <w:tcPr>
            <w:tcW w:w="200" w:type="pct"/>
            <w:shd w:val="clear" w:color="auto" w:fill="auto"/>
            <w:vAlign w:val="center"/>
          </w:tcPr>
          <w:p w:rsidR="00B07A23" w:rsidRDefault="00596ABA">
            <w:pPr>
              <w:jc w:val="center"/>
              <w:rPr>
                <w:rFonts w:ascii="宋体" w:hAnsi="宋体"/>
                <w:b/>
                <w:bCs/>
                <w:color w:val="000000" w:themeColor="text1"/>
                <w:sz w:val="24"/>
              </w:rPr>
            </w:pPr>
            <w:r>
              <w:rPr>
                <w:rFonts w:ascii="宋体" w:hAnsi="宋体" w:hint="eastAsia"/>
                <w:b/>
                <w:bCs/>
                <w:color w:val="000000" w:themeColor="text1"/>
                <w:sz w:val="24"/>
              </w:rPr>
              <w:t>数量</w:t>
            </w:r>
          </w:p>
        </w:tc>
        <w:tc>
          <w:tcPr>
            <w:tcW w:w="360" w:type="pct"/>
            <w:vAlign w:val="center"/>
          </w:tcPr>
          <w:p w:rsidR="00B07A23" w:rsidRDefault="00596ABA">
            <w:pPr>
              <w:jc w:val="center"/>
              <w:rPr>
                <w:rFonts w:ascii="宋体" w:hAnsi="宋体"/>
                <w:b/>
                <w:bCs/>
                <w:color w:val="000000" w:themeColor="text1"/>
                <w:sz w:val="24"/>
              </w:rPr>
            </w:pPr>
            <w:r>
              <w:rPr>
                <w:rFonts w:ascii="宋体" w:hAnsi="宋体" w:hint="eastAsia"/>
                <w:b/>
                <w:bCs/>
                <w:color w:val="000000" w:themeColor="text1"/>
                <w:sz w:val="24"/>
              </w:rPr>
              <w:t>备注（参考品牌型号）</w:t>
            </w:r>
          </w:p>
        </w:tc>
      </w:tr>
      <w:tr w:rsidR="00B07A23">
        <w:trPr>
          <w:trHeight w:val="454"/>
        </w:trPr>
        <w:tc>
          <w:tcPr>
            <w:tcW w:w="238" w:type="pct"/>
            <w:shd w:val="clear" w:color="auto" w:fill="auto"/>
            <w:vAlign w:val="center"/>
          </w:tcPr>
          <w:p w:rsidR="00B07A23" w:rsidRDefault="00596ABA">
            <w:pPr>
              <w:jc w:val="center"/>
              <w:rPr>
                <w:rFonts w:ascii="宋体" w:hAnsi="宋体"/>
                <w:b/>
                <w:bCs/>
                <w:color w:val="000000" w:themeColor="text1"/>
                <w:sz w:val="24"/>
              </w:rPr>
            </w:pPr>
            <w:r>
              <w:rPr>
                <w:rFonts w:ascii="宋体" w:hAnsi="宋体" w:hint="eastAsia"/>
                <w:b/>
                <w:bCs/>
                <w:color w:val="000000" w:themeColor="text1"/>
                <w:sz w:val="24"/>
              </w:rPr>
              <w:t>1</w:t>
            </w:r>
          </w:p>
        </w:tc>
        <w:tc>
          <w:tcPr>
            <w:tcW w:w="335" w:type="pct"/>
            <w:shd w:val="clear" w:color="auto" w:fill="auto"/>
            <w:vAlign w:val="center"/>
          </w:tcPr>
          <w:p w:rsidR="00B07A23" w:rsidRDefault="00596ABA">
            <w:pPr>
              <w:jc w:val="center"/>
              <w:rPr>
                <w:rFonts w:ascii="宋体" w:hAnsi="宋体"/>
                <w:b/>
                <w:bCs/>
                <w:color w:val="000000" w:themeColor="text1"/>
                <w:sz w:val="24"/>
              </w:rPr>
            </w:pPr>
            <w:r>
              <w:rPr>
                <w:rFonts w:ascii="宋体" w:hAnsi="宋体" w:hint="eastAsia"/>
                <w:b/>
                <w:bCs/>
                <w:color w:val="000000" w:themeColor="text1"/>
                <w:sz w:val="24"/>
              </w:rPr>
              <w:t>综合管理信息服务平台</w:t>
            </w:r>
          </w:p>
        </w:tc>
        <w:tc>
          <w:tcPr>
            <w:tcW w:w="3717" w:type="pct"/>
            <w:shd w:val="clear" w:color="auto" w:fill="FFFFFF" w:themeFill="background1"/>
            <w:vAlign w:val="center"/>
          </w:tcPr>
          <w:p w:rsidR="00B07A23" w:rsidRDefault="00596ABA">
            <w:pPr>
              <w:numPr>
                <w:ilvl w:val="0"/>
                <w:numId w:val="3"/>
              </w:numPr>
              <w:rPr>
                <w:rFonts w:ascii="宋体" w:hAnsi="宋体" w:cs="宋体"/>
                <w:color w:val="000000" w:themeColor="text1"/>
                <w:szCs w:val="21"/>
              </w:rPr>
            </w:pPr>
            <w:r>
              <w:rPr>
                <w:rFonts w:ascii="宋体" w:hAnsi="宋体" w:cs="宋体" w:hint="eastAsia"/>
                <w:color w:val="000000" w:themeColor="text1"/>
                <w:szCs w:val="21"/>
              </w:rPr>
              <w:t>技术要求</w:t>
            </w:r>
          </w:p>
          <w:p w:rsidR="00B07A23" w:rsidRDefault="00596ABA">
            <w:pPr>
              <w:numPr>
                <w:ilvl w:val="1"/>
                <w:numId w:val="3"/>
              </w:numPr>
              <w:adjustRightInd w:val="0"/>
              <w:snapToGrid w:val="0"/>
              <w:spacing w:line="360" w:lineRule="auto"/>
              <w:rPr>
                <w:rFonts w:ascii="宋体" w:hAnsi="宋体" w:cs="宋体"/>
              </w:rPr>
            </w:pPr>
            <w:r>
              <w:rPr>
                <w:rFonts w:ascii="宋体" w:hAnsi="宋体" w:cs="宋体" w:hint="eastAsia"/>
                <w:b/>
                <w:bCs/>
                <w:color w:val="000000" w:themeColor="text1"/>
              </w:rPr>
              <w:t>★</w:t>
            </w:r>
            <w:r>
              <w:rPr>
                <w:rFonts w:ascii="宋体" w:hAnsi="宋体" w:cs="宋体" w:hint="eastAsia"/>
                <w:color w:val="000000" w:themeColor="text1"/>
                <w:szCs w:val="21"/>
              </w:rPr>
              <w:t>系统需包含财务、人力、</w:t>
            </w:r>
            <w:r>
              <w:rPr>
                <w:rFonts w:ascii="宋体" w:hAnsi="宋体" w:cs="宋体" w:hint="eastAsia"/>
                <w:color w:val="000000" w:themeColor="text1"/>
                <w:szCs w:val="21"/>
              </w:rPr>
              <w:t>OA</w:t>
            </w:r>
            <w:r>
              <w:rPr>
                <w:rFonts w:ascii="宋体" w:hAnsi="宋体" w:cs="宋体" w:hint="eastAsia"/>
                <w:color w:val="000000" w:themeColor="text1"/>
                <w:szCs w:val="21"/>
              </w:rPr>
              <w:t>等子系统及其他满足正常</w:t>
            </w:r>
            <w:r>
              <w:rPr>
                <w:rFonts w:ascii="宋体" w:hAnsi="宋体" w:cs="宋体" w:hint="eastAsia"/>
                <w:color w:val="000000" w:themeColor="text1"/>
                <w:szCs w:val="21"/>
              </w:rPr>
              <w:t>功能</w:t>
            </w:r>
            <w:r>
              <w:rPr>
                <w:rFonts w:ascii="宋体" w:hAnsi="宋体" w:cs="宋体" w:hint="eastAsia"/>
                <w:color w:val="000000" w:themeColor="text1"/>
                <w:szCs w:val="21"/>
              </w:rPr>
              <w:t>使用</w:t>
            </w:r>
            <w:r>
              <w:rPr>
                <w:rFonts w:ascii="宋体" w:hAnsi="宋体" w:cs="宋体" w:hint="eastAsia"/>
                <w:color w:val="000000" w:themeColor="text1"/>
                <w:szCs w:val="21"/>
              </w:rPr>
              <w:t>所需</w:t>
            </w:r>
            <w:r>
              <w:rPr>
                <w:rFonts w:ascii="宋体" w:hAnsi="宋体" w:cs="宋体" w:hint="eastAsia"/>
                <w:color w:val="000000" w:themeColor="text1"/>
                <w:szCs w:val="21"/>
              </w:rPr>
              <w:t>的</w:t>
            </w:r>
            <w:r>
              <w:rPr>
                <w:rFonts w:ascii="宋体" w:hAnsi="宋体" w:cs="宋体" w:hint="eastAsia"/>
                <w:color w:val="000000" w:themeColor="text1"/>
                <w:szCs w:val="21"/>
              </w:rPr>
              <w:t>配套</w:t>
            </w:r>
            <w:r>
              <w:rPr>
                <w:rFonts w:ascii="宋体" w:hAnsi="宋体" w:cs="宋体" w:hint="eastAsia"/>
                <w:color w:val="000000" w:themeColor="text1"/>
                <w:szCs w:val="21"/>
              </w:rPr>
              <w:t>系统</w:t>
            </w:r>
            <w:r>
              <w:rPr>
                <w:rFonts w:ascii="宋体" w:hAnsi="宋体" w:cs="宋体" w:hint="eastAsia"/>
                <w:color w:val="000000" w:themeColor="text1"/>
                <w:szCs w:val="21"/>
              </w:rPr>
              <w:t>模块</w:t>
            </w:r>
            <w:r>
              <w:rPr>
                <w:rFonts w:ascii="宋体" w:hAnsi="宋体" w:cs="宋体" w:hint="eastAsia"/>
                <w:color w:val="000000" w:themeColor="text1"/>
                <w:szCs w:val="21"/>
              </w:rPr>
              <w:t>，基于一体化平台实施，统一门户进入，实现一体化部署。</w:t>
            </w:r>
          </w:p>
          <w:p w:rsidR="00B07A23" w:rsidRDefault="00596ABA">
            <w:pPr>
              <w:numPr>
                <w:ilvl w:val="1"/>
                <w:numId w:val="3"/>
              </w:numPr>
              <w:adjustRightInd w:val="0"/>
              <w:snapToGrid w:val="0"/>
              <w:spacing w:line="360" w:lineRule="auto"/>
              <w:rPr>
                <w:rFonts w:ascii="宋体" w:hAnsi="宋体" w:cs="宋体"/>
              </w:rPr>
            </w:pPr>
            <w:r>
              <w:rPr>
                <w:rFonts w:ascii="宋体" w:hAnsi="宋体" w:cs="宋体" w:hint="eastAsia"/>
                <w:color w:val="000000" w:themeColor="text1"/>
                <w:szCs w:val="21"/>
              </w:rPr>
              <w:t>系统基于</w:t>
            </w:r>
            <w:r>
              <w:rPr>
                <w:rFonts w:ascii="宋体" w:hAnsi="宋体" w:cs="宋体" w:hint="eastAsia"/>
                <w:color w:val="000000" w:themeColor="text1"/>
                <w:szCs w:val="21"/>
              </w:rPr>
              <w:t>JAVA</w:t>
            </w:r>
            <w:r>
              <w:rPr>
                <w:rFonts w:ascii="宋体" w:hAnsi="宋体" w:cs="宋体" w:hint="eastAsia"/>
                <w:color w:val="000000" w:themeColor="text1"/>
                <w:szCs w:val="21"/>
              </w:rPr>
              <w:t>或</w:t>
            </w:r>
            <w:r>
              <w:rPr>
                <w:rFonts w:ascii="宋体" w:hAnsi="宋体" w:cs="宋体" w:hint="eastAsia"/>
                <w:color w:val="000000" w:themeColor="text1"/>
                <w:szCs w:val="21"/>
              </w:rPr>
              <w:t>.NET</w:t>
            </w:r>
            <w:r>
              <w:rPr>
                <w:rFonts w:ascii="宋体" w:hAnsi="宋体" w:cs="宋体" w:hint="eastAsia"/>
                <w:color w:val="000000" w:themeColor="text1"/>
                <w:szCs w:val="21"/>
              </w:rPr>
              <w:t>等</w:t>
            </w:r>
            <w:r>
              <w:rPr>
                <w:rFonts w:ascii="宋体" w:hAnsi="宋体" w:cs="宋体" w:hint="eastAsia"/>
                <w:color w:val="000000" w:themeColor="text1"/>
                <w:szCs w:val="21"/>
              </w:rPr>
              <w:t>平台，支持多操作系统（</w:t>
            </w:r>
            <w:r>
              <w:rPr>
                <w:rFonts w:ascii="宋体" w:hAnsi="宋体" w:cs="宋体" w:hint="eastAsia"/>
                <w:color w:val="000000" w:themeColor="text1"/>
                <w:szCs w:val="21"/>
              </w:rPr>
              <w:t>Windows</w:t>
            </w:r>
            <w:r>
              <w:rPr>
                <w:rFonts w:ascii="宋体" w:hAnsi="宋体" w:cs="宋体" w:hint="eastAsia"/>
                <w:color w:val="000000" w:themeColor="text1"/>
                <w:szCs w:val="21"/>
              </w:rPr>
              <w:t>，</w:t>
            </w:r>
            <w:r>
              <w:rPr>
                <w:rFonts w:ascii="宋体" w:hAnsi="宋体" w:cs="宋体" w:hint="eastAsia"/>
                <w:color w:val="000000" w:themeColor="text1"/>
                <w:szCs w:val="21"/>
              </w:rPr>
              <w:t>Linux</w:t>
            </w:r>
            <w:r>
              <w:rPr>
                <w:rFonts w:ascii="宋体" w:hAnsi="宋体" w:cs="宋体" w:hint="eastAsia"/>
                <w:color w:val="000000" w:themeColor="text1"/>
                <w:szCs w:val="21"/>
              </w:rPr>
              <w:t>），支持多数据库（</w:t>
            </w:r>
            <w:proofErr w:type="spellStart"/>
            <w:r>
              <w:rPr>
                <w:rFonts w:ascii="宋体" w:hAnsi="宋体" w:cs="宋体" w:hint="eastAsia"/>
                <w:color w:val="000000" w:themeColor="text1"/>
                <w:szCs w:val="21"/>
              </w:rPr>
              <w:t>SQL,Oracle</w:t>
            </w:r>
            <w:proofErr w:type="spellEnd"/>
            <w:r>
              <w:rPr>
                <w:rFonts w:ascii="宋体" w:hAnsi="宋体" w:cs="宋体" w:hint="eastAsia"/>
                <w:color w:val="000000" w:themeColor="text1"/>
                <w:szCs w:val="21"/>
              </w:rPr>
              <w:t>等</w:t>
            </w:r>
            <w:r>
              <w:rPr>
                <w:rFonts w:ascii="宋体" w:hAnsi="宋体" w:cs="宋体" w:hint="eastAsia"/>
                <w:color w:val="000000" w:themeColor="text1"/>
                <w:szCs w:val="21"/>
              </w:rPr>
              <w:t>）。</w:t>
            </w:r>
          </w:p>
          <w:p w:rsidR="00B07A23" w:rsidRDefault="00596ABA">
            <w:pPr>
              <w:numPr>
                <w:ilvl w:val="1"/>
                <w:numId w:val="3"/>
              </w:numPr>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系统支持全面的安全认证体系，能够获得对应的信息安全认证资质，包括：信息安全等级保护认证，</w:t>
            </w:r>
            <w:r>
              <w:rPr>
                <w:rFonts w:ascii="宋体" w:hAnsi="宋体" w:cs="宋体" w:hint="eastAsia"/>
                <w:color w:val="000000" w:themeColor="text1"/>
                <w:szCs w:val="21"/>
              </w:rPr>
              <w:t xml:space="preserve">ISO/IEC 27001: 2013 </w:t>
            </w:r>
            <w:r>
              <w:rPr>
                <w:rFonts w:ascii="宋体" w:hAnsi="宋体" w:cs="宋体" w:hint="eastAsia"/>
                <w:color w:val="000000" w:themeColor="text1"/>
                <w:szCs w:val="21"/>
              </w:rPr>
              <w:t>信息安全认证并提供认证证书。</w:t>
            </w:r>
          </w:p>
          <w:p w:rsidR="00B07A23" w:rsidRDefault="00B07A23">
            <w:pPr>
              <w:rPr>
                <w:rFonts w:ascii="宋体" w:hAnsi="宋体" w:cs="宋体"/>
              </w:rPr>
            </w:pPr>
          </w:p>
          <w:p w:rsidR="00B07A23" w:rsidRDefault="00596ABA">
            <w:pPr>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二、</w:t>
            </w:r>
            <w:r>
              <w:rPr>
                <w:rFonts w:ascii="宋体" w:hAnsi="宋体" w:cs="宋体" w:hint="eastAsia"/>
                <w:color w:val="000000" w:themeColor="text1"/>
                <w:szCs w:val="21"/>
              </w:rPr>
              <w:t>功能需求</w:t>
            </w:r>
            <w:r>
              <w:rPr>
                <w:rFonts w:ascii="宋体" w:hAnsi="宋体" w:cs="宋体" w:hint="eastAsia"/>
                <w:color w:val="000000" w:themeColor="text1"/>
                <w:szCs w:val="21"/>
              </w:rPr>
              <w:t>：</w:t>
            </w:r>
          </w:p>
          <w:p w:rsidR="00B07A23" w:rsidRDefault="00596ABA">
            <w:pPr>
              <w:numPr>
                <w:ilvl w:val="0"/>
                <w:numId w:val="4"/>
              </w:numPr>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财务系统需求</w:t>
            </w:r>
          </w:p>
          <w:p w:rsidR="00B07A23" w:rsidRDefault="00596ABA">
            <w:pPr>
              <w:numPr>
                <w:ilvl w:val="0"/>
                <w:numId w:val="5"/>
              </w:numPr>
              <w:adjustRightInd w:val="0"/>
              <w:snapToGrid w:val="0"/>
              <w:spacing w:line="360" w:lineRule="auto"/>
              <w:rPr>
                <w:rFonts w:ascii="宋体" w:hAnsi="宋体" w:cs="宋体"/>
                <w:color w:val="000000" w:themeColor="text1"/>
                <w:szCs w:val="21"/>
              </w:rPr>
            </w:pPr>
            <w:r>
              <w:rPr>
                <w:rFonts w:ascii="宋体" w:hAnsi="宋体" w:cs="宋体" w:hint="eastAsia"/>
                <w:b/>
                <w:bCs/>
                <w:color w:val="000000" w:themeColor="text1"/>
              </w:rPr>
              <w:t>★</w:t>
            </w:r>
            <w:r>
              <w:rPr>
                <w:rFonts w:ascii="宋体" w:hAnsi="宋体" w:cs="宋体" w:hint="eastAsia"/>
                <w:color w:val="000000" w:themeColor="text1"/>
                <w:szCs w:val="21"/>
              </w:rPr>
              <w:t>财务核算模块：</w:t>
            </w:r>
          </w:p>
          <w:p w:rsidR="00B07A23" w:rsidRDefault="00596ABA">
            <w:pPr>
              <w:numPr>
                <w:ilvl w:val="0"/>
                <w:numId w:val="6"/>
              </w:numPr>
              <w:adjustRightInd w:val="0"/>
              <w:snapToGrid w:val="0"/>
              <w:spacing w:line="360" w:lineRule="auto"/>
              <w:ind w:left="1265"/>
              <w:rPr>
                <w:rFonts w:ascii="宋体" w:hAnsi="宋体" w:cs="宋体"/>
                <w:color w:val="000000" w:themeColor="text1"/>
                <w:szCs w:val="21"/>
              </w:rPr>
            </w:pPr>
            <w:r>
              <w:rPr>
                <w:rFonts w:ascii="宋体" w:hAnsi="宋体" w:cs="宋体" w:hint="eastAsia"/>
                <w:color w:val="000000" w:themeColor="text1"/>
                <w:szCs w:val="21"/>
              </w:rPr>
              <w:t>实现集团化财务政策与制度管理</w:t>
            </w:r>
            <w:proofErr w:type="gramStart"/>
            <w:r>
              <w:rPr>
                <w:rFonts w:ascii="宋体" w:hAnsi="宋体" w:cs="宋体" w:hint="eastAsia"/>
                <w:color w:val="000000" w:themeColor="text1"/>
                <w:szCs w:val="21"/>
              </w:rPr>
              <w:t>统一化执行</w:t>
            </w:r>
            <w:proofErr w:type="gramEnd"/>
            <w:r>
              <w:rPr>
                <w:rFonts w:ascii="宋体" w:hAnsi="宋体" w:cs="宋体" w:hint="eastAsia"/>
                <w:color w:val="000000" w:themeColor="text1"/>
                <w:szCs w:val="21"/>
              </w:rPr>
              <w:t>监控平台：将所有</w:t>
            </w:r>
            <w:r>
              <w:rPr>
                <w:rFonts w:ascii="宋体" w:hAnsi="宋体" w:cs="宋体" w:hint="eastAsia"/>
                <w:color w:val="000000" w:themeColor="text1"/>
                <w:szCs w:val="21"/>
              </w:rPr>
              <w:t>组织内成员单位</w:t>
            </w:r>
            <w:r>
              <w:rPr>
                <w:rFonts w:ascii="宋体" w:hAnsi="宋体" w:cs="宋体" w:hint="eastAsia"/>
                <w:color w:val="000000" w:themeColor="text1"/>
                <w:szCs w:val="21"/>
              </w:rPr>
              <w:t>集中在统一的应用会计平台上，通过参数设置对成员单位的会计核算政策、会计科目进行统一和管控；</w:t>
            </w:r>
          </w:p>
          <w:p w:rsidR="00B07A23" w:rsidRDefault="00596ABA">
            <w:pPr>
              <w:numPr>
                <w:ilvl w:val="0"/>
                <w:numId w:val="6"/>
              </w:numPr>
              <w:adjustRightInd w:val="0"/>
              <w:snapToGrid w:val="0"/>
              <w:spacing w:line="360" w:lineRule="auto"/>
              <w:ind w:left="1265"/>
              <w:rPr>
                <w:rFonts w:ascii="宋体" w:hAnsi="宋体" w:cs="宋体"/>
                <w:color w:val="000000" w:themeColor="text1"/>
                <w:szCs w:val="21"/>
              </w:rPr>
            </w:pPr>
            <w:r>
              <w:rPr>
                <w:rFonts w:ascii="宋体" w:hAnsi="宋体" w:cs="宋体" w:hint="eastAsia"/>
                <w:color w:val="000000" w:themeColor="text1"/>
                <w:szCs w:val="21"/>
              </w:rPr>
              <w:t>日常凭证处理、审核、记账、结账、对账等基本核算流程，能自动编制符合财税规定的总账、明细账、日记账、余额表、汇总表、账册及其他相关表格，能根据数据产生各种管理报表。</w:t>
            </w:r>
          </w:p>
          <w:p w:rsidR="00B07A23" w:rsidRDefault="00596ABA">
            <w:pPr>
              <w:numPr>
                <w:ilvl w:val="0"/>
                <w:numId w:val="6"/>
              </w:numPr>
              <w:adjustRightInd w:val="0"/>
              <w:snapToGrid w:val="0"/>
              <w:spacing w:line="360" w:lineRule="auto"/>
              <w:ind w:left="1265"/>
              <w:rPr>
                <w:rFonts w:ascii="宋体" w:hAnsi="宋体" w:cs="宋体"/>
                <w:color w:val="000000" w:themeColor="text1"/>
                <w:szCs w:val="21"/>
              </w:rPr>
            </w:pPr>
            <w:r>
              <w:rPr>
                <w:rFonts w:ascii="宋体" w:hAnsi="宋体" w:cs="宋体" w:hint="eastAsia"/>
                <w:color w:val="000000" w:themeColor="text1"/>
                <w:szCs w:val="21"/>
              </w:rPr>
              <w:t>会计核算实现从</w:t>
            </w:r>
            <w:proofErr w:type="gramStart"/>
            <w:r>
              <w:rPr>
                <w:rFonts w:ascii="宋体" w:hAnsi="宋体" w:cs="宋体" w:hint="eastAsia"/>
                <w:color w:val="000000" w:themeColor="text1"/>
                <w:szCs w:val="21"/>
              </w:rPr>
              <w:t>最</w:t>
            </w:r>
            <w:proofErr w:type="gramEnd"/>
            <w:r>
              <w:rPr>
                <w:rFonts w:ascii="宋体" w:hAnsi="宋体" w:cs="宋体" w:hint="eastAsia"/>
                <w:color w:val="000000" w:themeColor="text1"/>
                <w:szCs w:val="21"/>
              </w:rPr>
              <w:t>底层数据直接采集和集中管理，通过业务驱动的财务管理，实现业务系统和财</w:t>
            </w:r>
            <w:r>
              <w:rPr>
                <w:rFonts w:ascii="宋体" w:hAnsi="宋体" w:cs="宋体" w:hint="eastAsia"/>
                <w:color w:val="000000" w:themeColor="text1"/>
                <w:szCs w:val="21"/>
              </w:rPr>
              <w:lastRenderedPageBreak/>
              <w:t>务系统集成，业务数据直接生成凭证，在财务系统中能从凭证直接追溯到原始单据。</w:t>
            </w:r>
          </w:p>
          <w:p w:rsidR="00B07A23" w:rsidRDefault="00596ABA">
            <w:pPr>
              <w:numPr>
                <w:ilvl w:val="0"/>
                <w:numId w:val="6"/>
              </w:numPr>
              <w:adjustRightInd w:val="0"/>
              <w:snapToGrid w:val="0"/>
              <w:spacing w:line="360" w:lineRule="auto"/>
              <w:ind w:left="1265"/>
              <w:rPr>
                <w:rFonts w:ascii="宋体" w:hAnsi="宋体" w:cs="宋体"/>
                <w:color w:val="000000" w:themeColor="text1"/>
                <w:szCs w:val="21"/>
              </w:rPr>
            </w:pPr>
            <w:r>
              <w:rPr>
                <w:rFonts w:ascii="宋体" w:hAnsi="宋体" w:cs="宋体" w:hint="eastAsia"/>
                <w:color w:val="000000" w:themeColor="text1"/>
                <w:szCs w:val="21"/>
              </w:rPr>
              <w:t>在满足各分子公司的独立应用、单独核算的同时，通过严格的权限分配机制，所有具备权限的人员可以查询、</w:t>
            </w:r>
            <w:r>
              <w:rPr>
                <w:rFonts w:ascii="宋体" w:hAnsi="宋体" w:cs="宋体" w:hint="eastAsia"/>
                <w:color w:val="000000" w:themeColor="text1"/>
                <w:szCs w:val="21"/>
              </w:rPr>
              <w:t>处理、监控任意一个公司的财务数据，全面、实时地反映企业的经营状况，支持跨年度、跨单位的多种账表查询，具有表、账、证联查功能。</w:t>
            </w:r>
          </w:p>
          <w:p w:rsidR="00B07A23" w:rsidRDefault="00596ABA">
            <w:pPr>
              <w:numPr>
                <w:ilvl w:val="0"/>
                <w:numId w:val="6"/>
              </w:numPr>
              <w:adjustRightInd w:val="0"/>
              <w:snapToGrid w:val="0"/>
              <w:spacing w:line="360" w:lineRule="auto"/>
              <w:ind w:left="1265"/>
              <w:rPr>
                <w:rFonts w:ascii="宋体" w:hAnsi="宋体" w:cs="宋体"/>
                <w:color w:val="000000" w:themeColor="text1"/>
                <w:szCs w:val="21"/>
              </w:rPr>
            </w:pPr>
            <w:r>
              <w:rPr>
                <w:rFonts w:ascii="宋体" w:hAnsi="宋体" w:cs="宋体" w:hint="eastAsia"/>
                <w:color w:val="000000" w:themeColor="text1"/>
                <w:szCs w:val="21"/>
              </w:rPr>
              <w:t>支持行政事业单位会计准则及企业会计准则，根据需要组织下设不同</w:t>
            </w:r>
            <w:proofErr w:type="gramStart"/>
            <w:r>
              <w:rPr>
                <w:rFonts w:ascii="宋体" w:hAnsi="宋体" w:cs="宋体" w:hint="eastAsia"/>
                <w:color w:val="000000" w:themeColor="text1"/>
                <w:szCs w:val="21"/>
              </w:rPr>
              <w:t>法人账套可</w:t>
            </w:r>
            <w:proofErr w:type="gramEnd"/>
            <w:r>
              <w:rPr>
                <w:rFonts w:ascii="宋体" w:hAnsi="宋体" w:cs="宋体" w:hint="eastAsia"/>
                <w:color w:val="000000" w:themeColor="text1"/>
                <w:szCs w:val="21"/>
              </w:rPr>
              <w:t>选择不同会计准则；</w:t>
            </w:r>
          </w:p>
          <w:p w:rsidR="00B07A23" w:rsidRDefault="00596ABA">
            <w:pPr>
              <w:numPr>
                <w:ilvl w:val="0"/>
                <w:numId w:val="6"/>
              </w:numPr>
              <w:adjustRightInd w:val="0"/>
              <w:snapToGrid w:val="0"/>
              <w:spacing w:line="360" w:lineRule="auto"/>
              <w:ind w:left="1265"/>
              <w:rPr>
                <w:rFonts w:ascii="宋体" w:hAnsi="宋体" w:cs="宋体"/>
                <w:color w:val="000000" w:themeColor="text1"/>
                <w:szCs w:val="21"/>
              </w:rPr>
            </w:pPr>
            <w:r>
              <w:rPr>
                <w:rFonts w:ascii="宋体" w:hAnsi="宋体" w:cs="宋体" w:hint="eastAsia"/>
                <w:color w:val="000000" w:themeColor="text1"/>
                <w:szCs w:val="21"/>
              </w:rPr>
              <w:t>支持政府会计制度双功能、</w:t>
            </w:r>
            <w:proofErr w:type="gramStart"/>
            <w:r>
              <w:rPr>
                <w:rFonts w:ascii="宋体" w:hAnsi="宋体" w:cs="宋体" w:hint="eastAsia"/>
                <w:color w:val="000000" w:themeColor="text1"/>
                <w:szCs w:val="21"/>
              </w:rPr>
              <w:t>双基础</w:t>
            </w:r>
            <w:proofErr w:type="gramEnd"/>
            <w:r>
              <w:rPr>
                <w:rFonts w:ascii="宋体" w:hAnsi="宋体" w:cs="宋体" w:hint="eastAsia"/>
                <w:color w:val="000000" w:themeColor="text1"/>
                <w:szCs w:val="21"/>
              </w:rPr>
              <w:t>核算管理要求，智能触发自动生成对应预算分录及相关报表；</w:t>
            </w:r>
          </w:p>
          <w:p w:rsidR="00B07A23" w:rsidRDefault="00596ABA">
            <w:pPr>
              <w:numPr>
                <w:ilvl w:val="0"/>
                <w:numId w:val="6"/>
              </w:numPr>
              <w:adjustRightInd w:val="0"/>
              <w:snapToGrid w:val="0"/>
              <w:spacing w:line="360" w:lineRule="auto"/>
              <w:ind w:left="1265"/>
              <w:rPr>
                <w:rFonts w:ascii="宋体" w:hAnsi="宋体" w:cs="宋体"/>
                <w:color w:val="000000" w:themeColor="text1"/>
                <w:szCs w:val="21"/>
              </w:rPr>
            </w:pPr>
            <w:r>
              <w:rPr>
                <w:rFonts w:ascii="宋体" w:hAnsi="宋体" w:cs="宋体" w:hint="eastAsia"/>
                <w:color w:val="000000" w:themeColor="text1"/>
                <w:szCs w:val="21"/>
              </w:rPr>
              <w:t>可满足</w:t>
            </w:r>
            <w:r>
              <w:rPr>
                <w:rFonts w:ascii="宋体" w:hAnsi="宋体" w:cs="宋体" w:hint="eastAsia"/>
                <w:color w:val="000000" w:themeColor="text1"/>
                <w:szCs w:val="21"/>
                <w:lang w:eastAsia="zh-Hans"/>
              </w:rPr>
              <w:t>财务关键指标的</w:t>
            </w:r>
            <w:r>
              <w:rPr>
                <w:rFonts w:ascii="宋体" w:hAnsi="宋体" w:cs="宋体" w:hint="eastAsia"/>
                <w:color w:val="000000" w:themeColor="text1"/>
                <w:szCs w:val="21"/>
              </w:rPr>
              <w:t>多维度</w:t>
            </w:r>
            <w:r>
              <w:rPr>
                <w:rFonts w:ascii="宋体" w:hAnsi="宋体" w:cs="宋体" w:hint="eastAsia"/>
                <w:color w:val="000000" w:themeColor="text1"/>
                <w:szCs w:val="21"/>
                <w:lang w:eastAsia="zh-Hans"/>
              </w:rPr>
              <w:t>分析</w:t>
            </w:r>
            <w:r>
              <w:rPr>
                <w:rFonts w:ascii="宋体" w:hAnsi="宋体" w:cs="宋体" w:hint="eastAsia"/>
                <w:color w:val="000000" w:themeColor="text1"/>
                <w:szCs w:val="21"/>
              </w:rPr>
              <w:t>，事业单位各项上报报表及其他自定义报表的自动生成；</w:t>
            </w:r>
          </w:p>
          <w:p w:rsidR="00B07A23" w:rsidRDefault="00596ABA">
            <w:pPr>
              <w:numPr>
                <w:ilvl w:val="0"/>
                <w:numId w:val="6"/>
              </w:numPr>
              <w:adjustRightInd w:val="0"/>
              <w:snapToGrid w:val="0"/>
              <w:spacing w:line="360" w:lineRule="auto"/>
              <w:ind w:left="1265"/>
              <w:rPr>
                <w:rFonts w:ascii="宋体" w:hAnsi="宋体" w:cs="宋体"/>
                <w:color w:val="000000" w:themeColor="text1"/>
                <w:szCs w:val="21"/>
              </w:rPr>
            </w:pPr>
            <w:r>
              <w:rPr>
                <w:rFonts w:ascii="宋体" w:hAnsi="宋体" w:cs="宋体" w:hint="eastAsia"/>
                <w:color w:val="000000" w:themeColor="text1"/>
                <w:szCs w:val="21"/>
              </w:rPr>
              <w:t>满足财务数据可按事业单位经费卡或其他辅助核算项汇总查询需求；</w:t>
            </w:r>
          </w:p>
          <w:p w:rsidR="00B07A23" w:rsidRDefault="00596ABA">
            <w:pPr>
              <w:numPr>
                <w:ilvl w:val="0"/>
                <w:numId w:val="6"/>
              </w:numPr>
              <w:adjustRightInd w:val="0"/>
              <w:snapToGrid w:val="0"/>
              <w:spacing w:line="360" w:lineRule="auto"/>
              <w:ind w:left="1265"/>
              <w:rPr>
                <w:rFonts w:ascii="宋体" w:hAnsi="宋体" w:cs="宋体"/>
                <w:color w:val="000000" w:themeColor="text1"/>
                <w:szCs w:val="21"/>
              </w:rPr>
            </w:pPr>
            <w:r>
              <w:rPr>
                <w:rFonts w:ascii="宋体" w:hAnsi="宋体" w:cs="宋体" w:hint="eastAsia"/>
                <w:color w:val="000000" w:themeColor="text1"/>
                <w:szCs w:val="21"/>
              </w:rPr>
              <w:t>支持按照规则</w:t>
            </w:r>
            <w:proofErr w:type="gramStart"/>
            <w:r>
              <w:rPr>
                <w:rFonts w:ascii="宋体" w:hAnsi="宋体" w:cs="宋体" w:hint="eastAsia"/>
                <w:color w:val="000000" w:themeColor="text1"/>
                <w:szCs w:val="21"/>
              </w:rPr>
              <w:t>进行收</w:t>
            </w:r>
            <w:proofErr w:type="gramEnd"/>
            <w:r>
              <w:rPr>
                <w:rFonts w:ascii="宋体" w:hAnsi="宋体" w:cs="宋体" w:hint="eastAsia"/>
                <w:color w:val="000000" w:themeColor="text1"/>
                <w:szCs w:val="21"/>
              </w:rPr>
              <w:t>付款自动核销处理；</w:t>
            </w:r>
          </w:p>
          <w:p w:rsidR="00B07A23" w:rsidRDefault="00596ABA">
            <w:pPr>
              <w:numPr>
                <w:ilvl w:val="0"/>
                <w:numId w:val="6"/>
              </w:numPr>
              <w:adjustRightInd w:val="0"/>
              <w:snapToGrid w:val="0"/>
              <w:spacing w:line="360" w:lineRule="auto"/>
              <w:ind w:left="1265"/>
              <w:rPr>
                <w:rFonts w:ascii="宋体" w:hAnsi="宋体" w:cs="宋体"/>
                <w:color w:val="000000" w:themeColor="text1"/>
                <w:szCs w:val="21"/>
              </w:rPr>
            </w:pPr>
            <w:r>
              <w:rPr>
                <w:rFonts w:ascii="宋体" w:hAnsi="宋体" w:cs="宋体" w:hint="eastAsia"/>
                <w:color w:val="000000" w:themeColor="text1"/>
                <w:szCs w:val="21"/>
              </w:rPr>
              <w:t>提供周期凭证功能，支持定义周期性发生的凭证以及周期性凭证的手工结转和自动结转。</w:t>
            </w:r>
          </w:p>
          <w:p w:rsidR="00B07A23" w:rsidRDefault="00596ABA">
            <w:pPr>
              <w:numPr>
                <w:ilvl w:val="0"/>
                <w:numId w:val="6"/>
              </w:numPr>
              <w:adjustRightInd w:val="0"/>
              <w:snapToGrid w:val="0"/>
              <w:spacing w:line="360" w:lineRule="auto"/>
              <w:ind w:left="1265"/>
              <w:rPr>
                <w:rFonts w:ascii="宋体" w:hAnsi="宋体" w:cs="宋体"/>
                <w:color w:val="000000" w:themeColor="text1"/>
                <w:szCs w:val="21"/>
              </w:rPr>
            </w:pPr>
            <w:r>
              <w:rPr>
                <w:rFonts w:ascii="宋体" w:hAnsi="宋体" w:cs="宋体" w:hint="eastAsia"/>
                <w:color w:val="000000" w:themeColor="text1"/>
                <w:szCs w:val="21"/>
              </w:rPr>
              <w:t>可存储、关联、查询各凭证对应电子发票及其</w:t>
            </w:r>
            <w:proofErr w:type="gramStart"/>
            <w:r>
              <w:rPr>
                <w:rFonts w:ascii="宋体" w:hAnsi="宋体" w:cs="宋体" w:hint="eastAsia"/>
                <w:color w:val="000000" w:themeColor="text1"/>
                <w:szCs w:val="21"/>
              </w:rPr>
              <w:t>他电子</w:t>
            </w:r>
            <w:proofErr w:type="gramEnd"/>
            <w:r>
              <w:rPr>
                <w:rFonts w:ascii="宋体" w:hAnsi="宋体" w:cs="宋体" w:hint="eastAsia"/>
                <w:color w:val="000000" w:themeColor="text1"/>
                <w:szCs w:val="21"/>
              </w:rPr>
              <w:t>影像附件。</w:t>
            </w:r>
          </w:p>
          <w:p w:rsidR="00B07A23" w:rsidRDefault="00596ABA">
            <w:pPr>
              <w:numPr>
                <w:ilvl w:val="0"/>
                <w:numId w:val="6"/>
              </w:numPr>
              <w:adjustRightInd w:val="0"/>
              <w:snapToGrid w:val="0"/>
              <w:spacing w:line="360" w:lineRule="auto"/>
              <w:ind w:left="1265"/>
              <w:rPr>
                <w:rFonts w:ascii="宋体" w:hAnsi="宋体" w:cs="宋体"/>
                <w:color w:val="000000" w:themeColor="text1"/>
                <w:szCs w:val="21"/>
              </w:rPr>
            </w:pPr>
            <w:r>
              <w:rPr>
                <w:rFonts w:ascii="宋体" w:hAnsi="宋体" w:cs="宋体" w:hint="eastAsia"/>
                <w:color w:val="000000" w:themeColor="text1"/>
                <w:szCs w:val="21"/>
              </w:rPr>
              <w:t>可根据合同认款、付款及开票情况自动生成往来款及收入支出凭证。</w:t>
            </w:r>
          </w:p>
          <w:p w:rsidR="00B07A23" w:rsidRDefault="00596ABA">
            <w:pPr>
              <w:numPr>
                <w:ilvl w:val="0"/>
                <w:numId w:val="6"/>
              </w:numPr>
              <w:adjustRightInd w:val="0"/>
              <w:snapToGrid w:val="0"/>
              <w:spacing w:line="360" w:lineRule="auto"/>
              <w:ind w:left="1265"/>
              <w:rPr>
                <w:rFonts w:ascii="宋体" w:hAnsi="宋体" w:cs="宋体"/>
                <w:color w:val="000000" w:themeColor="text1"/>
                <w:szCs w:val="21"/>
              </w:rPr>
            </w:pPr>
            <w:r>
              <w:rPr>
                <w:rFonts w:ascii="宋体" w:hAnsi="宋体" w:cs="宋体" w:hint="eastAsia"/>
                <w:color w:val="000000" w:themeColor="text1"/>
                <w:szCs w:val="21"/>
              </w:rPr>
              <w:t>其他常用财务核算功能。</w:t>
            </w:r>
          </w:p>
          <w:p w:rsidR="00B07A23" w:rsidRDefault="00596ABA">
            <w:pPr>
              <w:numPr>
                <w:ilvl w:val="0"/>
                <w:numId w:val="5"/>
              </w:numPr>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rPr>
              <w:t>★</w:t>
            </w:r>
            <w:r>
              <w:rPr>
                <w:rFonts w:ascii="宋体" w:hAnsi="宋体" w:cs="宋体" w:hint="eastAsia"/>
                <w:color w:val="000000" w:themeColor="text1"/>
                <w:szCs w:val="21"/>
              </w:rPr>
              <w:t>预算管理</w:t>
            </w:r>
            <w:r>
              <w:rPr>
                <w:rFonts w:ascii="宋体" w:hAnsi="宋体" w:cs="宋体" w:hint="eastAsia"/>
                <w:color w:val="000000" w:themeColor="text1"/>
                <w:szCs w:val="21"/>
              </w:rPr>
              <w:t>模块</w:t>
            </w:r>
            <w:r>
              <w:rPr>
                <w:rFonts w:ascii="宋体" w:hAnsi="宋体" w:cs="宋体" w:hint="eastAsia"/>
                <w:color w:val="000000" w:themeColor="text1"/>
                <w:szCs w:val="21"/>
              </w:rPr>
              <w:t>：</w:t>
            </w:r>
          </w:p>
          <w:p w:rsidR="00B07A23" w:rsidRDefault="00596ABA">
            <w:pPr>
              <w:numPr>
                <w:ilvl w:val="0"/>
                <w:numId w:val="7"/>
              </w:numPr>
              <w:adjustRightInd w:val="0"/>
              <w:snapToGrid w:val="0"/>
              <w:spacing w:line="360" w:lineRule="auto"/>
              <w:ind w:left="1265"/>
              <w:rPr>
                <w:rFonts w:ascii="宋体" w:hAnsi="宋体" w:cs="宋体"/>
                <w:color w:val="000000" w:themeColor="text1"/>
                <w:szCs w:val="21"/>
              </w:rPr>
            </w:pPr>
            <w:r>
              <w:rPr>
                <w:rFonts w:ascii="宋体" w:hAnsi="宋体" w:cs="宋体" w:hint="eastAsia"/>
                <w:color w:val="000000" w:themeColor="text1"/>
                <w:szCs w:val="21"/>
              </w:rPr>
              <w:t>预算管理</w:t>
            </w:r>
            <w:proofErr w:type="gramStart"/>
            <w:r>
              <w:rPr>
                <w:rFonts w:ascii="宋体" w:hAnsi="宋体" w:cs="宋体" w:hint="eastAsia"/>
                <w:color w:val="000000" w:themeColor="text1"/>
                <w:szCs w:val="21"/>
              </w:rPr>
              <w:t>支持自</w:t>
            </w:r>
            <w:proofErr w:type="gramEnd"/>
            <w:r>
              <w:rPr>
                <w:rFonts w:ascii="宋体" w:hAnsi="宋体" w:cs="宋体" w:hint="eastAsia"/>
                <w:color w:val="000000" w:themeColor="text1"/>
                <w:szCs w:val="21"/>
              </w:rPr>
              <w:t>建或导入</w:t>
            </w:r>
            <w:r>
              <w:rPr>
                <w:rFonts w:ascii="宋体" w:hAnsi="宋体" w:cs="宋体" w:hint="eastAsia"/>
                <w:color w:val="000000" w:themeColor="text1"/>
                <w:szCs w:val="21"/>
              </w:rPr>
              <w:t>组织单位</w:t>
            </w:r>
            <w:r>
              <w:rPr>
                <w:rFonts w:ascii="宋体" w:hAnsi="宋体" w:cs="宋体" w:hint="eastAsia"/>
                <w:color w:val="000000" w:themeColor="text1"/>
                <w:szCs w:val="21"/>
              </w:rPr>
              <w:t>建模平台中的基本档案作为预算项目，比如会计科目、收支项目等等；</w:t>
            </w:r>
          </w:p>
          <w:p w:rsidR="00B07A23" w:rsidRDefault="00596ABA">
            <w:pPr>
              <w:numPr>
                <w:ilvl w:val="0"/>
                <w:numId w:val="7"/>
              </w:numPr>
              <w:adjustRightInd w:val="0"/>
              <w:snapToGrid w:val="0"/>
              <w:spacing w:line="360" w:lineRule="auto"/>
              <w:ind w:left="1265"/>
              <w:rPr>
                <w:rFonts w:ascii="宋体" w:hAnsi="宋体" w:cs="宋体"/>
                <w:color w:val="000000" w:themeColor="text1"/>
                <w:szCs w:val="21"/>
              </w:rPr>
            </w:pPr>
            <w:r>
              <w:rPr>
                <w:rFonts w:ascii="宋体" w:hAnsi="宋体" w:cs="宋体" w:hint="eastAsia"/>
                <w:color w:val="000000" w:themeColor="text1"/>
                <w:szCs w:val="21"/>
              </w:rPr>
              <w:t>预算管理支持通过模型设置功能来完成预算应用模型、表单、维度公式、控制方案、流程、汇总结构的设置</w:t>
            </w:r>
            <w:r>
              <w:rPr>
                <w:rFonts w:ascii="宋体" w:hAnsi="宋体" w:cs="宋体" w:hint="eastAsia"/>
                <w:color w:val="000000" w:themeColor="text1"/>
                <w:szCs w:val="21"/>
              </w:rPr>
              <w:t>，可</w:t>
            </w:r>
            <w:r>
              <w:rPr>
                <w:rFonts w:ascii="宋体" w:hAnsi="宋体" w:cs="宋体" w:hint="eastAsia"/>
                <w:color w:val="000000" w:themeColor="text1"/>
                <w:szCs w:val="21"/>
              </w:rPr>
              <w:t>将预算基础设置中的主体、指标、维度、时间整合</w:t>
            </w:r>
            <w:r>
              <w:rPr>
                <w:rFonts w:ascii="宋体" w:hAnsi="宋体" w:cs="宋体" w:hint="eastAsia"/>
                <w:color w:val="000000" w:themeColor="text1"/>
                <w:szCs w:val="21"/>
              </w:rPr>
              <w:t>生</w:t>
            </w:r>
            <w:r>
              <w:rPr>
                <w:rFonts w:ascii="宋体" w:hAnsi="宋体" w:cs="宋体" w:hint="eastAsia"/>
                <w:color w:val="000000" w:themeColor="text1"/>
                <w:szCs w:val="21"/>
              </w:rPr>
              <w:t>成</w:t>
            </w:r>
            <w:r>
              <w:rPr>
                <w:rFonts w:ascii="宋体" w:hAnsi="宋体" w:cs="宋体" w:hint="eastAsia"/>
                <w:color w:val="000000" w:themeColor="text1"/>
                <w:szCs w:val="21"/>
              </w:rPr>
              <w:t>应用</w:t>
            </w:r>
            <w:r>
              <w:rPr>
                <w:rFonts w:ascii="宋体" w:hAnsi="宋体" w:cs="宋体" w:hint="eastAsia"/>
                <w:color w:val="000000" w:themeColor="text1"/>
                <w:szCs w:val="21"/>
              </w:rPr>
              <w:t>模型，减少重复</w:t>
            </w:r>
            <w:r>
              <w:rPr>
                <w:rFonts w:ascii="宋体" w:hAnsi="宋体" w:cs="宋体" w:hint="eastAsia"/>
                <w:color w:val="000000" w:themeColor="text1"/>
                <w:szCs w:val="21"/>
              </w:rPr>
              <w:t>性</w:t>
            </w:r>
            <w:r>
              <w:rPr>
                <w:rFonts w:ascii="宋体" w:hAnsi="宋体" w:cs="宋体" w:hint="eastAsia"/>
                <w:color w:val="000000" w:themeColor="text1"/>
                <w:szCs w:val="21"/>
              </w:rPr>
              <w:t>工作。</w:t>
            </w:r>
          </w:p>
          <w:p w:rsidR="00B07A23" w:rsidRDefault="00596ABA">
            <w:pPr>
              <w:numPr>
                <w:ilvl w:val="0"/>
                <w:numId w:val="7"/>
              </w:numPr>
              <w:adjustRightInd w:val="0"/>
              <w:snapToGrid w:val="0"/>
              <w:spacing w:line="360" w:lineRule="auto"/>
              <w:ind w:left="1265"/>
              <w:rPr>
                <w:rFonts w:ascii="宋体" w:hAnsi="宋体" w:cs="宋体"/>
                <w:color w:val="000000" w:themeColor="text1"/>
                <w:szCs w:val="21"/>
              </w:rPr>
            </w:pPr>
            <w:r>
              <w:rPr>
                <w:rFonts w:ascii="宋体" w:hAnsi="宋体" w:cs="宋体" w:hint="eastAsia"/>
                <w:color w:val="000000" w:themeColor="text1"/>
                <w:szCs w:val="21"/>
              </w:rPr>
              <w:t>搭建预算管理的信息化平台，包括项目立项、预算审批、预算调整、预算执行实时跟踪、项目预算</w:t>
            </w:r>
            <w:r>
              <w:rPr>
                <w:rFonts w:ascii="宋体" w:hAnsi="宋体" w:cs="宋体" w:hint="eastAsia"/>
                <w:color w:val="000000" w:themeColor="text1"/>
                <w:szCs w:val="21"/>
              </w:rPr>
              <w:lastRenderedPageBreak/>
              <w:t>相关人员自主查询、多维度预算支出分析（数据提取分类汇总，表</w:t>
            </w:r>
            <w:r>
              <w:rPr>
                <w:rFonts w:ascii="宋体" w:hAnsi="宋体" w:cs="宋体" w:hint="eastAsia"/>
                <w:color w:val="000000" w:themeColor="text1"/>
                <w:szCs w:val="21"/>
              </w:rPr>
              <w:t>/</w:t>
            </w:r>
            <w:r>
              <w:rPr>
                <w:rFonts w:ascii="宋体" w:hAnsi="宋体" w:cs="宋体" w:hint="eastAsia"/>
                <w:color w:val="000000" w:themeColor="text1"/>
                <w:szCs w:val="21"/>
              </w:rPr>
              <w:t>图）、预算执行管控、超预算预警及执行进度信息逐月推送等；</w:t>
            </w:r>
          </w:p>
          <w:p w:rsidR="00B07A23" w:rsidRDefault="00596ABA">
            <w:pPr>
              <w:numPr>
                <w:ilvl w:val="0"/>
                <w:numId w:val="7"/>
              </w:numPr>
              <w:adjustRightInd w:val="0"/>
              <w:snapToGrid w:val="0"/>
              <w:spacing w:line="360" w:lineRule="auto"/>
              <w:ind w:left="1265"/>
              <w:rPr>
                <w:rFonts w:ascii="宋体" w:hAnsi="宋体" w:cs="宋体"/>
                <w:color w:val="000000" w:themeColor="text1"/>
                <w:szCs w:val="21"/>
              </w:rPr>
            </w:pPr>
            <w:r>
              <w:rPr>
                <w:rFonts w:ascii="宋体" w:hAnsi="宋体" w:cs="宋体" w:hint="eastAsia"/>
                <w:color w:val="000000" w:themeColor="text1"/>
                <w:szCs w:val="21"/>
              </w:rPr>
              <w:t>预算管理支持刚性控制、柔性控制、预警型控制。刚性控制：超出预算不允许业务发生；柔性控制：超出预算提示是否提交特殊审批；预警型控制：超出预算给出提示信息，允许业务发生。</w:t>
            </w:r>
          </w:p>
          <w:p w:rsidR="00B07A23" w:rsidRDefault="00596ABA">
            <w:pPr>
              <w:numPr>
                <w:ilvl w:val="0"/>
                <w:numId w:val="7"/>
              </w:numPr>
              <w:adjustRightInd w:val="0"/>
              <w:snapToGrid w:val="0"/>
              <w:spacing w:line="360" w:lineRule="auto"/>
              <w:ind w:left="1265"/>
              <w:rPr>
                <w:rFonts w:ascii="宋体" w:hAnsi="宋体" w:cs="宋体"/>
                <w:color w:val="000000" w:themeColor="text1"/>
                <w:szCs w:val="21"/>
              </w:rPr>
            </w:pPr>
            <w:r>
              <w:rPr>
                <w:rFonts w:ascii="宋体" w:hAnsi="宋体" w:cs="宋体" w:hint="eastAsia"/>
                <w:color w:val="000000" w:themeColor="text1"/>
                <w:szCs w:val="21"/>
              </w:rPr>
              <w:t>预算管理可按项目经费卡的维度进行管理，根据需要按项目群或子项目维度进行管控；</w:t>
            </w:r>
            <w:r>
              <w:rPr>
                <w:rFonts w:ascii="宋体" w:hAnsi="宋体" w:cs="宋体" w:hint="eastAsia"/>
                <w:color w:val="000000" w:themeColor="text1"/>
                <w:szCs w:val="21"/>
              </w:rPr>
              <w:t xml:space="preserve"> </w:t>
            </w:r>
          </w:p>
          <w:p w:rsidR="00B07A23" w:rsidRDefault="00596ABA">
            <w:pPr>
              <w:numPr>
                <w:ilvl w:val="0"/>
                <w:numId w:val="7"/>
              </w:numPr>
              <w:adjustRightInd w:val="0"/>
              <w:snapToGrid w:val="0"/>
              <w:spacing w:line="360" w:lineRule="auto"/>
              <w:ind w:left="1265"/>
              <w:rPr>
                <w:rFonts w:ascii="宋体" w:hAnsi="宋体" w:cs="宋体"/>
                <w:color w:val="000000" w:themeColor="text1"/>
                <w:szCs w:val="21"/>
              </w:rPr>
            </w:pPr>
            <w:r>
              <w:rPr>
                <w:rFonts w:ascii="宋体" w:hAnsi="宋体" w:cs="宋体" w:hint="eastAsia"/>
                <w:color w:val="000000" w:themeColor="text1"/>
                <w:szCs w:val="21"/>
              </w:rPr>
              <w:t>预算管理可按需要以项目预算总额或明细预算进行管控</w:t>
            </w:r>
            <w:r>
              <w:rPr>
                <w:rFonts w:ascii="宋体" w:hAnsi="宋体" w:cs="宋体" w:hint="eastAsia"/>
                <w:color w:val="000000" w:themeColor="text1"/>
                <w:szCs w:val="21"/>
              </w:rPr>
              <w:t>。</w:t>
            </w:r>
          </w:p>
          <w:p w:rsidR="00B07A23" w:rsidRDefault="00596ABA">
            <w:pPr>
              <w:numPr>
                <w:ilvl w:val="0"/>
                <w:numId w:val="5"/>
              </w:numPr>
              <w:adjustRightInd w:val="0"/>
              <w:snapToGrid w:val="0"/>
              <w:spacing w:line="360" w:lineRule="auto"/>
              <w:rPr>
                <w:rFonts w:ascii="宋体" w:hAnsi="宋体" w:cs="宋体"/>
                <w:color w:val="000000" w:themeColor="text1"/>
                <w:szCs w:val="21"/>
              </w:rPr>
            </w:pPr>
            <w:r>
              <w:rPr>
                <w:rFonts w:ascii="宋体" w:hAnsi="宋体" w:cs="宋体" w:hint="eastAsia"/>
                <w:b/>
                <w:bCs/>
                <w:color w:val="000000" w:themeColor="text1"/>
              </w:rPr>
              <w:t>★</w:t>
            </w:r>
            <w:proofErr w:type="gramStart"/>
            <w:r>
              <w:rPr>
                <w:rFonts w:ascii="宋体" w:hAnsi="宋体" w:cs="宋体" w:hint="eastAsia"/>
                <w:color w:val="000000" w:themeColor="text1"/>
                <w:szCs w:val="21"/>
              </w:rPr>
              <w:t>报账费</w:t>
            </w:r>
            <w:r>
              <w:rPr>
                <w:rFonts w:ascii="宋体" w:hAnsi="宋体" w:cs="宋体" w:hint="eastAsia"/>
                <w:color w:val="000000" w:themeColor="text1"/>
                <w:szCs w:val="21"/>
              </w:rPr>
              <w:t>控模块</w:t>
            </w:r>
            <w:proofErr w:type="gramEnd"/>
            <w:r>
              <w:rPr>
                <w:rFonts w:ascii="宋体" w:hAnsi="宋体" w:cs="宋体" w:hint="eastAsia"/>
                <w:color w:val="000000" w:themeColor="text1"/>
                <w:szCs w:val="21"/>
              </w:rPr>
              <w:t>：</w:t>
            </w:r>
          </w:p>
          <w:p w:rsidR="00B07A23" w:rsidRDefault="00596ABA">
            <w:pPr>
              <w:numPr>
                <w:ilvl w:val="0"/>
                <w:numId w:val="8"/>
              </w:numPr>
              <w:adjustRightInd w:val="0"/>
              <w:snapToGrid w:val="0"/>
              <w:spacing w:line="360" w:lineRule="auto"/>
              <w:ind w:left="1265"/>
              <w:rPr>
                <w:rFonts w:ascii="宋体" w:hAnsi="宋体" w:cs="宋体"/>
                <w:color w:val="000000" w:themeColor="text1"/>
                <w:szCs w:val="21"/>
              </w:rPr>
            </w:pPr>
            <w:r>
              <w:rPr>
                <w:rFonts w:ascii="宋体" w:hAnsi="宋体" w:cs="宋体" w:hint="eastAsia"/>
                <w:color w:val="000000" w:themeColor="text1"/>
                <w:szCs w:val="21"/>
              </w:rPr>
              <w:t>支持账单</w:t>
            </w:r>
            <w:r>
              <w:rPr>
                <w:rFonts w:ascii="宋体" w:hAnsi="宋体" w:cs="宋体" w:hint="eastAsia"/>
                <w:color w:val="000000" w:themeColor="text1"/>
                <w:szCs w:val="21"/>
              </w:rPr>
              <w:t>票据</w:t>
            </w:r>
            <w:r>
              <w:rPr>
                <w:rFonts w:ascii="宋体" w:hAnsi="宋体" w:cs="宋体" w:hint="eastAsia"/>
                <w:color w:val="000000" w:themeColor="text1"/>
                <w:szCs w:val="21"/>
              </w:rPr>
              <w:t>OCR</w:t>
            </w:r>
            <w:r>
              <w:rPr>
                <w:rFonts w:ascii="宋体" w:hAnsi="宋体" w:cs="宋体" w:hint="eastAsia"/>
                <w:color w:val="000000" w:themeColor="text1"/>
                <w:szCs w:val="21"/>
              </w:rPr>
              <w:t>识别后进行分类。例如增值税专用发票中商品明细为酒店住宿，系统自动关联的消费类型为“住宿”。</w:t>
            </w:r>
          </w:p>
          <w:p w:rsidR="00B07A23" w:rsidRDefault="00596ABA">
            <w:pPr>
              <w:numPr>
                <w:ilvl w:val="0"/>
                <w:numId w:val="8"/>
              </w:numPr>
              <w:adjustRightInd w:val="0"/>
              <w:snapToGrid w:val="0"/>
              <w:spacing w:line="360" w:lineRule="auto"/>
              <w:ind w:left="1265"/>
              <w:rPr>
                <w:rFonts w:ascii="宋体" w:hAnsi="宋体" w:cs="宋体"/>
                <w:color w:val="000000" w:themeColor="text1"/>
                <w:szCs w:val="21"/>
              </w:rPr>
            </w:pPr>
            <w:r>
              <w:rPr>
                <w:rFonts w:ascii="宋体" w:hAnsi="宋体" w:cs="宋体" w:hint="eastAsia"/>
                <w:color w:val="000000" w:themeColor="text1"/>
                <w:szCs w:val="21"/>
              </w:rPr>
              <w:t>支持通过发票类型、消费类型、应税劳务名称三个维度配置可抵扣金额计算规则，系统预制多种抵扣规则。</w:t>
            </w:r>
          </w:p>
          <w:p w:rsidR="00B07A23" w:rsidRDefault="00596ABA">
            <w:pPr>
              <w:numPr>
                <w:ilvl w:val="0"/>
                <w:numId w:val="8"/>
              </w:numPr>
              <w:adjustRightInd w:val="0"/>
              <w:snapToGrid w:val="0"/>
              <w:spacing w:line="360" w:lineRule="auto"/>
              <w:ind w:left="1265"/>
              <w:rPr>
                <w:rFonts w:ascii="宋体" w:hAnsi="宋体" w:cs="宋体"/>
                <w:color w:val="000000" w:themeColor="text1"/>
                <w:szCs w:val="21"/>
              </w:rPr>
            </w:pPr>
            <w:r>
              <w:rPr>
                <w:rFonts w:ascii="宋体" w:hAnsi="宋体" w:cs="宋体" w:hint="eastAsia"/>
                <w:color w:val="000000" w:themeColor="text1"/>
                <w:szCs w:val="21"/>
              </w:rPr>
              <w:t>系统支持按照预制规则智能审核单据，可指定多种规则及判定方式（系统判定</w:t>
            </w:r>
            <w:r>
              <w:rPr>
                <w:rFonts w:ascii="宋体" w:hAnsi="宋体" w:cs="宋体" w:hint="eastAsia"/>
                <w:color w:val="000000" w:themeColor="text1"/>
                <w:szCs w:val="21"/>
              </w:rPr>
              <w:t>或</w:t>
            </w:r>
            <w:r>
              <w:rPr>
                <w:rFonts w:ascii="宋体" w:hAnsi="宋体" w:cs="宋体" w:hint="eastAsia"/>
                <w:color w:val="000000" w:themeColor="text1"/>
                <w:szCs w:val="21"/>
              </w:rPr>
              <w:t>人工判定），减少审核人员的工作量，降低报销错误率、返工率。</w:t>
            </w:r>
          </w:p>
          <w:p w:rsidR="00B07A23" w:rsidRDefault="00596ABA">
            <w:pPr>
              <w:numPr>
                <w:ilvl w:val="0"/>
                <w:numId w:val="8"/>
              </w:numPr>
              <w:adjustRightInd w:val="0"/>
              <w:snapToGrid w:val="0"/>
              <w:spacing w:line="360" w:lineRule="auto"/>
              <w:ind w:left="1265"/>
              <w:rPr>
                <w:rFonts w:ascii="宋体" w:hAnsi="宋体" w:cs="宋体"/>
                <w:color w:val="000000" w:themeColor="text1"/>
                <w:szCs w:val="21"/>
              </w:rPr>
            </w:pPr>
            <w:r>
              <w:rPr>
                <w:rFonts w:ascii="宋体" w:hAnsi="宋体" w:cs="宋体" w:hint="eastAsia"/>
                <w:color w:val="000000" w:themeColor="text1"/>
                <w:szCs w:val="21"/>
              </w:rPr>
              <w:t>支持按照账单类型、交易类型分配稽核规则，分别作为账单采集、员工报账时的校验规则，例如上传火车票时，车票日期是否超出系统限定范围；员工报销时，报销人与火车票的乘坐人是否</w:t>
            </w:r>
            <w:r>
              <w:rPr>
                <w:rFonts w:ascii="宋体" w:hAnsi="宋体" w:cs="宋体" w:hint="eastAsia"/>
                <w:color w:val="000000" w:themeColor="text1"/>
                <w:szCs w:val="21"/>
              </w:rPr>
              <w:t>一致。</w:t>
            </w:r>
          </w:p>
          <w:p w:rsidR="00B07A23" w:rsidRDefault="00596ABA">
            <w:pPr>
              <w:numPr>
                <w:ilvl w:val="0"/>
                <w:numId w:val="8"/>
              </w:numPr>
              <w:adjustRightInd w:val="0"/>
              <w:snapToGrid w:val="0"/>
              <w:spacing w:line="360" w:lineRule="auto"/>
              <w:ind w:left="1265"/>
              <w:rPr>
                <w:rFonts w:ascii="宋体" w:hAnsi="宋体" w:cs="宋体"/>
                <w:color w:val="000000" w:themeColor="text1"/>
                <w:szCs w:val="21"/>
              </w:rPr>
            </w:pPr>
            <w:r>
              <w:rPr>
                <w:rFonts w:ascii="宋体" w:hAnsi="宋体" w:cs="宋体" w:hint="eastAsia"/>
                <w:color w:val="000000" w:themeColor="text1"/>
                <w:szCs w:val="21"/>
              </w:rPr>
              <w:t>提供抬头规则功能，可配置员工报销发票规则，例如</w:t>
            </w:r>
            <w:r>
              <w:rPr>
                <w:rFonts w:ascii="宋体" w:hAnsi="宋体" w:cs="宋体" w:hint="eastAsia"/>
                <w:color w:val="000000" w:themeColor="text1"/>
                <w:szCs w:val="21"/>
              </w:rPr>
              <w:t>A</w:t>
            </w:r>
            <w:r>
              <w:rPr>
                <w:rFonts w:ascii="宋体" w:hAnsi="宋体" w:cs="宋体" w:hint="eastAsia"/>
                <w:color w:val="000000" w:themeColor="text1"/>
                <w:szCs w:val="21"/>
              </w:rPr>
              <w:t>单位员工仅可以上传</w:t>
            </w:r>
            <w:r>
              <w:rPr>
                <w:rFonts w:ascii="宋体" w:hAnsi="宋体" w:cs="宋体" w:hint="eastAsia"/>
                <w:color w:val="000000" w:themeColor="text1"/>
                <w:szCs w:val="21"/>
              </w:rPr>
              <w:t>A</w:t>
            </w:r>
            <w:r>
              <w:rPr>
                <w:rFonts w:ascii="宋体" w:hAnsi="宋体" w:cs="宋体" w:hint="eastAsia"/>
                <w:color w:val="000000" w:themeColor="text1"/>
                <w:szCs w:val="21"/>
              </w:rPr>
              <w:t>单位抬头的增值税发票，发票抬头错误的不允许上传、报销。</w:t>
            </w:r>
          </w:p>
          <w:p w:rsidR="00B07A23" w:rsidRDefault="00596ABA">
            <w:pPr>
              <w:numPr>
                <w:ilvl w:val="0"/>
                <w:numId w:val="8"/>
              </w:numPr>
              <w:adjustRightInd w:val="0"/>
              <w:snapToGrid w:val="0"/>
              <w:spacing w:line="360" w:lineRule="auto"/>
              <w:ind w:left="1265"/>
              <w:rPr>
                <w:rFonts w:ascii="宋体" w:hAnsi="宋体" w:cs="宋体"/>
                <w:color w:val="000000" w:themeColor="text1"/>
                <w:szCs w:val="21"/>
              </w:rPr>
            </w:pPr>
            <w:r>
              <w:rPr>
                <w:rFonts w:ascii="宋体" w:hAnsi="宋体" w:cs="宋体" w:hint="eastAsia"/>
                <w:color w:val="000000" w:themeColor="text1"/>
                <w:szCs w:val="21"/>
              </w:rPr>
              <w:t>可分别从</w:t>
            </w:r>
            <w:r>
              <w:rPr>
                <w:rFonts w:ascii="宋体" w:hAnsi="宋体" w:cs="宋体" w:hint="eastAsia"/>
                <w:color w:val="000000" w:themeColor="text1"/>
                <w:szCs w:val="21"/>
              </w:rPr>
              <w:t>PC</w:t>
            </w:r>
            <w:r>
              <w:rPr>
                <w:rFonts w:ascii="宋体" w:hAnsi="宋体" w:cs="宋体" w:hint="eastAsia"/>
                <w:color w:val="000000" w:themeColor="text1"/>
                <w:szCs w:val="21"/>
              </w:rPr>
              <w:t>端及手机端进行报账填报、拍照附件上传、</w:t>
            </w:r>
            <w:r>
              <w:rPr>
                <w:rFonts w:ascii="宋体" w:hAnsi="宋体" w:cs="宋体" w:hint="eastAsia"/>
                <w:color w:val="000000" w:themeColor="text1"/>
                <w:szCs w:val="21"/>
              </w:rPr>
              <w:t>OCR</w:t>
            </w:r>
            <w:r>
              <w:rPr>
                <w:rFonts w:ascii="宋体" w:hAnsi="宋体" w:cs="宋体" w:hint="eastAsia"/>
                <w:color w:val="000000" w:themeColor="text1"/>
                <w:szCs w:val="21"/>
              </w:rPr>
              <w:t>自动识别票据并填写费用类型金额及发票验真、审批等；</w:t>
            </w:r>
          </w:p>
          <w:p w:rsidR="00B07A23" w:rsidRDefault="00596ABA">
            <w:pPr>
              <w:numPr>
                <w:ilvl w:val="0"/>
                <w:numId w:val="8"/>
              </w:numPr>
              <w:adjustRightInd w:val="0"/>
              <w:snapToGrid w:val="0"/>
              <w:spacing w:line="360" w:lineRule="auto"/>
              <w:ind w:left="1265"/>
              <w:rPr>
                <w:rFonts w:ascii="宋体" w:hAnsi="宋体" w:cs="宋体"/>
                <w:color w:val="000000" w:themeColor="text1"/>
                <w:szCs w:val="21"/>
              </w:rPr>
            </w:pPr>
            <w:r>
              <w:rPr>
                <w:rFonts w:ascii="宋体" w:hAnsi="宋体" w:cs="宋体" w:hint="eastAsia"/>
                <w:color w:val="000000" w:themeColor="text1"/>
                <w:szCs w:val="21"/>
              </w:rPr>
              <w:t>经办人可自主查询流程信息，发送节点审批人提醒信息；</w:t>
            </w:r>
          </w:p>
          <w:p w:rsidR="00B07A23" w:rsidRDefault="00596ABA">
            <w:pPr>
              <w:numPr>
                <w:ilvl w:val="0"/>
                <w:numId w:val="8"/>
              </w:numPr>
              <w:adjustRightInd w:val="0"/>
              <w:snapToGrid w:val="0"/>
              <w:spacing w:line="360" w:lineRule="auto"/>
              <w:ind w:left="1265"/>
              <w:rPr>
                <w:rFonts w:ascii="宋体" w:hAnsi="宋体" w:cs="宋体"/>
                <w:color w:val="000000" w:themeColor="text1"/>
                <w:szCs w:val="21"/>
              </w:rPr>
            </w:pPr>
            <w:r>
              <w:rPr>
                <w:rFonts w:ascii="宋体" w:hAnsi="宋体" w:cs="宋体" w:hint="eastAsia"/>
                <w:color w:val="000000" w:themeColor="text1"/>
                <w:szCs w:val="21"/>
              </w:rPr>
              <w:lastRenderedPageBreak/>
              <w:t>报销凭证自动生成，凭证附件关联电子版发票及其他原始凭证票据；</w:t>
            </w:r>
          </w:p>
          <w:p w:rsidR="00B07A23" w:rsidRDefault="00596ABA">
            <w:pPr>
              <w:numPr>
                <w:ilvl w:val="0"/>
                <w:numId w:val="8"/>
              </w:numPr>
              <w:adjustRightInd w:val="0"/>
              <w:snapToGrid w:val="0"/>
              <w:spacing w:line="360" w:lineRule="auto"/>
              <w:ind w:left="1265"/>
              <w:rPr>
                <w:rFonts w:ascii="宋体" w:hAnsi="宋体" w:cs="宋体"/>
                <w:color w:val="000000" w:themeColor="text1"/>
                <w:szCs w:val="21"/>
              </w:rPr>
            </w:pPr>
            <w:r>
              <w:rPr>
                <w:rFonts w:ascii="宋体" w:hAnsi="宋体" w:cs="宋体" w:hint="eastAsia"/>
                <w:color w:val="000000" w:themeColor="text1"/>
                <w:szCs w:val="21"/>
              </w:rPr>
              <w:t>报账支出成功自动生成通知信息推送报销人；</w:t>
            </w:r>
          </w:p>
          <w:p w:rsidR="00B07A23" w:rsidRDefault="00596ABA">
            <w:pPr>
              <w:numPr>
                <w:ilvl w:val="0"/>
                <w:numId w:val="8"/>
              </w:numPr>
              <w:adjustRightInd w:val="0"/>
              <w:snapToGrid w:val="0"/>
              <w:spacing w:line="360" w:lineRule="auto"/>
              <w:ind w:left="1265"/>
              <w:rPr>
                <w:rFonts w:ascii="宋体" w:hAnsi="宋体" w:cs="宋体"/>
                <w:color w:val="000000" w:themeColor="text1"/>
                <w:szCs w:val="21"/>
              </w:rPr>
            </w:pPr>
            <w:r>
              <w:rPr>
                <w:rFonts w:ascii="宋体" w:hAnsi="宋体" w:cs="宋体" w:hint="eastAsia"/>
                <w:color w:val="000000" w:themeColor="text1"/>
                <w:szCs w:val="21"/>
              </w:rPr>
              <w:t>支持同一单据多人多费用类型报销，代报人可选择分别支付</w:t>
            </w:r>
            <w:proofErr w:type="gramStart"/>
            <w:r>
              <w:rPr>
                <w:rFonts w:ascii="宋体" w:hAnsi="宋体" w:cs="宋体" w:hint="eastAsia"/>
                <w:color w:val="000000" w:themeColor="text1"/>
                <w:szCs w:val="21"/>
              </w:rPr>
              <w:t>至多人</w:t>
            </w:r>
            <w:proofErr w:type="gramEnd"/>
            <w:r>
              <w:rPr>
                <w:rFonts w:ascii="宋体" w:hAnsi="宋体" w:cs="宋体" w:hint="eastAsia"/>
                <w:color w:val="000000" w:themeColor="text1"/>
                <w:szCs w:val="21"/>
              </w:rPr>
              <w:t>或一人账户；一张报销</w:t>
            </w:r>
            <w:proofErr w:type="gramStart"/>
            <w:r>
              <w:rPr>
                <w:rFonts w:ascii="宋体" w:hAnsi="宋体" w:cs="宋体" w:hint="eastAsia"/>
                <w:color w:val="000000" w:themeColor="text1"/>
                <w:szCs w:val="21"/>
              </w:rPr>
              <w:t>单支付</w:t>
            </w:r>
            <w:proofErr w:type="gramEnd"/>
            <w:r>
              <w:rPr>
                <w:rFonts w:ascii="宋体" w:hAnsi="宋体" w:cs="宋体" w:hint="eastAsia"/>
                <w:color w:val="000000" w:themeColor="text1"/>
                <w:szCs w:val="21"/>
              </w:rPr>
              <w:t>给多个对象</w:t>
            </w:r>
          </w:p>
          <w:p w:rsidR="00B07A23" w:rsidRDefault="00596ABA">
            <w:pPr>
              <w:numPr>
                <w:ilvl w:val="0"/>
                <w:numId w:val="8"/>
              </w:numPr>
              <w:adjustRightInd w:val="0"/>
              <w:snapToGrid w:val="0"/>
              <w:spacing w:line="360" w:lineRule="auto"/>
              <w:ind w:left="1265"/>
              <w:rPr>
                <w:rFonts w:ascii="宋体" w:hAnsi="宋体" w:cs="宋体"/>
                <w:color w:val="000000" w:themeColor="text1"/>
                <w:szCs w:val="21"/>
              </w:rPr>
            </w:pPr>
            <w:r>
              <w:rPr>
                <w:rFonts w:ascii="宋体" w:hAnsi="宋体" w:cs="宋体" w:hint="eastAsia"/>
                <w:color w:val="000000" w:themeColor="text1"/>
                <w:szCs w:val="21"/>
              </w:rPr>
              <w:t>根据不同费用报销标准自动化额度控制并预警；</w:t>
            </w:r>
          </w:p>
          <w:p w:rsidR="00B07A23" w:rsidRDefault="00596ABA">
            <w:pPr>
              <w:numPr>
                <w:ilvl w:val="0"/>
                <w:numId w:val="8"/>
              </w:numPr>
              <w:adjustRightInd w:val="0"/>
              <w:snapToGrid w:val="0"/>
              <w:spacing w:line="360" w:lineRule="auto"/>
              <w:ind w:left="1265"/>
              <w:rPr>
                <w:rFonts w:ascii="宋体" w:hAnsi="宋体" w:cs="宋体"/>
                <w:color w:val="000000" w:themeColor="text1"/>
                <w:szCs w:val="21"/>
              </w:rPr>
            </w:pPr>
            <w:r>
              <w:rPr>
                <w:rFonts w:ascii="宋体" w:hAnsi="宋体" w:cs="宋体" w:hint="eastAsia"/>
                <w:color w:val="000000" w:themeColor="text1"/>
                <w:szCs w:val="21"/>
              </w:rPr>
              <w:t>报销人及上级主管可查询历史报销记录并穿透查看附件电子影像；</w:t>
            </w:r>
          </w:p>
          <w:p w:rsidR="00B07A23" w:rsidRDefault="00596ABA">
            <w:pPr>
              <w:numPr>
                <w:ilvl w:val="0"/>
                <w:numId w:val="8"/>
              </w:numPr>
              <w:adjustRightInd w:val="0"/>
              <w:snapToGrid w:val="0"/>
              <w:spacing w:line="360" w:lineRule="auto"/>
              <w:ind w:left="1265"/>
              <w:rPr>
                <w:rFonts w:ascii="宋体" w:hAnsi="宋体" w:cs="宋体"/>
                <w:color w:val="000000" w:themeColor="text1"/>
                <w:szCs w:val="21"/>
              </w:rPr>
            </w:pPr>
            <w:r>
              <w:rPr>
                <w:rFonts w:ascii="宋体" w:hAnsi="宋体" w:cs="宋体" w:hint="eastAsia"/>
                <w:color w:val="000000" w:themeColor="text1"/>
                <w:szCs w:val="21"/>
              </w:rPr>
              <w:t>报销人及上级主管可查看个人或部门费用汇总分析表及数据透视图等；</w:t>
            </w:r>
          </w:p>
          <w:p w:rsidR="00B07A23" w:rsidRDefault="00596ABA">
            <w:pPr>
              <w:numPr>
                <w:ilvl w:val="0"/>
                <w:numId w:val="8"/>
              </w:numPr>
              <w:adjustRightInd w:val="0"/>
              <w:snapToGrid w:val="0"/>
              <w:spacing w:line="360" w:lineRule="auto"/>
              <w:ind w:left="1265"/>
              <w:rPr>
                <w:rFonts w:ascii="宋体" w:hAnsi="宋体" w:cs="宋体"/>
                <w:color w:val="000000" w:themeColor="text1"/>
                <w:szCs w:val="21"/>
              </w:rPr>
            </w:pPr>
            <w:r>
              <w:rPr>
                <w:rFonts w:ascii="宋体" w:hAnsi="宋体" w:cs="宋体" w:hint="eastAsia"/>
                <w:color w:val="000000" w:themeColor="text1"/>
                <w:szCs w:val="21"/>
              </w:rPr>
              <w:t>可接入商旅平台，</w:t>
            </w:r>
            <w:proofErr w:type="gramStart"/>
            <w:r>
              <w:rPr>
                <w:rFonts w:ascii="宋体" w:hAnsi="宋体" w:cs="宋体" w:hint="eastAsia"/>
                <w:color w:val="000000" w:themeColor="text1"/>
                <w:szCs w:val="21"/>
              </w:rPr>
              <w:t>后续</w:t>
            </w:r>
            <w:r>
              <w:rPr>
                <w:rFonts w:ascii="宋体" w:hAnsi="宋体" w:cs="宋体" w:hint="eastAsia"/>
                <w:color w:val="000000" w:themeColor="text1"/>
                <w:szCs w:val="21"/>
              </w:rPr>
              <w:t>需能实现</w:t>
            </w:r>
            <w:proofErr w:type="gramEnd"/>
            <w:r>
              <w:rPr>
                <w:rFonts w:ascii="宋体" w:hAnsi="宋体" w:cs="宋体" w:hint="eastAsia"/>
                <w:color w:val="000000" w:themeColor="text1"/>
                <w:szCs w:val="21"/>
              </w:rPr>
              <w:t>公务票的预订</w:t>
            </w:r>
            <w:r>
              <w:rPr>
                <w:rFonts w:ascii="宋体" w:hAnsi="宋体" w:cs="宋体" w:hint="eastAsia"/>
                <w:color w:val="000000" w:themeColor="text1"/>
                <w:szCs w:val="21"/>
              </w:rPr>
              <w:t>；</w:t>
            </w:r>
          </w:p>
          <w:p w:rsidR="00B07A23" w:rsidRDefault="00596ABA">
            <w:pPr>
              <w:numPr>
                <w:ilvl w:val="0"/>
                <w:numId w:val="8"/>
              </w:numPr>
              <w:adjustRightInd w:val="0"/>
              <w:snapToGrid w:val="0"/>
              <w:spacing w:line="360" w:lineRule="auto"/>
              <w:ind w:left="1265"/>
              <w:rPr>
                <w:rFonts w:ascii="宋体" w:hAnsi="宋体" w:cs="宋体"/>
                <w:color w:val="000000" w:themeColor="text1"/>
                <w:szCs w:val="21"/>
              </w:rPr>
            </w:pPr>
            <w:r>
              <w:rPr>
                <w:rFonts w:ascii="宋体" w:hAnsi="宋体" w:cs="宋体" w:hint="eastAsia"/>
                <w:color w:val="000000" w:themeColor="text1"/>
                <w:szCs w:val="21"/>
              </w:rPr>
              <w:t>付款</w:t>
            </w:r>
            <w:r>
              <w:rPr>
                <w:rFonts w:ascii="宋体" w:hAnsi="宋体" w:cs="宋体" w:hint="eastAsia"/>
                <w:color w:val="000000" w:themeColor="text1"/>
                <w:szCs w:val="21"/>
              </w:rPr>
              <w:t>报销执行数据回</w:t>
            </w:r>
            <w:proofErr w:type="gramStart"/>
            <w:r>
              <w:rPr>
                <w:rFonts w:ascii="宋体" w:hAnsi="宋体" w:cs="宋体" w:hint="eastAsia"/>
                <w:color w:val="000000" w:themeColor="text1"/>
                <w:szCs w:val="21"/>
              </w:rPr>
              <w:t>写预算</w:t>
            </w:r>
            <w:proofErr w:type="gramEnd"/>
            <w:r>
              <w:rPr>
                <w:rFonts w:ascii="宋体" w:hAnsi="宋体" w:cs="宋体" w:hint="eastAsia"/>
                <w:color w:val="000000" w:themeColor="text1"/>
                <w:szCs w:val="21"/>
              </w:rPr>
              <w:t>执行数</w:t>
            </w:r>
            <w:r>
              <w:rPr>
                <w:rFonts w:ascii="宋体" w:hAnsi="宋体" w:cs="宋体" w:hint="eastAsia"/>
                <w:color w:val="000000" w:themeColor="text1"/>
                <w:szCs w:val="21"/>
              </w:rPr>
              <w:t>及合同管理模块。</w:t>
            </w:r>
          </w:p>
          <w:p w:rsidR="00B07A23" w:rsidRDefault="00596ABA">
            <w:pPr>
              <w:numPr>
                <w:ilvl w:val="0"/>
                <w:numId w:val="5"/>
              </w:numPr>
              <w:adjustRightInd w:val="0"/>
              <w:snapToGrid w:val="0"/>
              <w:spacing w:line="360" w:lineRule="auto"/>
              <w:rPr>
                <w:rFonts w:ascii="宋体" w:hAnsi="宋体" w:cs="宋体"/>
                <w:color w:val="000000" w:themeColor="text1"/>
                <w:szCs w:val="21"/>
              </w:rPr>
            </w:pPr>
            <w:r>
              <w:rPr>
                <w:rFonts w:ascii="宋体" w:hAnsi="宋体" w:cs="宋体" w:hint="eastAsia"/>
                <w:b/>
                <w:bCs/>
                <w:color w:val="000000" w:themeColor="text1"/>
              </w:rPr>
              <w:t>★</w:t>
            </w:r>
            <w:r>
              <w:rPr>
                <w:rFonts w:ascii="宋体" w:hAnsi="宋体" w:cs="宋体" w:hint="eastAsia"/>
                <w:color w:val="000000" w:themeColor="text1"/>
                <w:szCs w:val="21"/>
              </w:rPr>
              <w:t>工资管理模块（结合</w:t>
            </w:r>
            <w:r>
              <w:rPr>
                <w:rFonts w:ascii="宋体" w:hAnsi="宋体" w:cs="宋体" w:hint="eastAsia"/>
                <w:color w:val="000000" w:themeColor="text1"/>
                <w:szCs w:val="21"/>
              </w:rPr>
              <w:t>HR</w:t>
            </w:r>
            <w:r>
              <w:rPr>
                <w:rFonts w:ascii="宋体" w:hAnsi="宋体" w:cs="宋体" w:hint="eastAsia"/>
                <w:color w:val="000000" w:themeColor="text1"/>
                <w:szCs w:val="21"/>
              </w:rPr>
              <w:t>系统）</w:t>
            </w:r>
          </w:p>
          <w:p w:rsidR="00B07A23" w:rsidRDefault="00596ABA">
            <w:pPr>
              <w:numPr>
                <w:ilvl w:val="0"/>
                <w:numId w:val="9"/>
              </w:numPr>
              <w:adjustRightInd w:val="0"/>
              <w:snapToGrid w:val="0"/>
              <w:spacing w:line="360" w:lineRule="auto"/>
              <w:ind w:left="1265"/>
              <w:rPr>
                <w:rFonts w:ascii="宋体" w:hAnsi="宋体" w:cs="宋体"/>
                <w:color w:val="000000" w:themeColor="text1"/>
                <w:szCs w:val="21"/>
              </w:rPr>
            </w:pPr>
            <w:r>
              <w:rPr>
                <w:rFonts w:ascii="宋体" w:hAnsi="宋体" w:cs="宋体" w:hint="eastAsia"/>
                <w:color w:val="000000" w:themeColor="text1"/>
                <w:szCs w:val="21"/>
              </w:rPr>
              <w:t>自动生成每月工资薪酬凭证；</w:t>
            </w:r>
          </w:p>
          <w:p w:rsidR="00B07A23" w:rsidRDefault="00596ABA">
            <w:pPr>
              <w:numPr>
                <w:ilvl w:val="0"/>
                <w:numId w:val="9"/>
              </w:numPr>
              <w:adjustRightInd w:val="0"/>
              <w:snapToGrid w:val="0"/>
              <w:spacing w:line="360" w:lineRule="auto"/>
              <w:ind w:left="1265"/>
              <w:rPr>
                <w:rFonts w:ascii="宋体" w:hAnsi="宋体" w:cs="宋体"/>
                <w:color w:val="000000" w:themeColor="text1"/>
                <w:szCs w:val="21"/>
              </w:rPr>
            </w:pPr>
            <w:r>
              <w:rPr>
                <w:rFonts w:ascii="宋体" w:hAnsi="宋体" w:cs="宋体" w:hint="eastAsia"/>
                <w:color w:val="000000" w:themeColor="text1"/>
                <w:szCs w:val="21"/>
              </w:rPr>
              <w:t>自动生成银行所需的代发文件</w:t>
            </w:r>
            <w:r>
              <w:rPr>
                <w:rFonts w:ascii="宋体" w:hAnsi="宋体" w:cs="宋体" w:hint="eastAsia"/>
                <w:color w:val="000000" w:themeColor="text1"/>
                <w:szCs w:val="21"/>
              </w:rPr>
              <w:t>并</w:t>
            </w:r>
            <w:proofErr w:type="gramStart"/>
            <w:r>
              <w:rPr>
                <w:rFonts w:ascii="宋体" w:hAnsi="宋体" w:cs="宋体" w:hint="eastAsia"/>
                <w:color w:val="000000" w:themeColor="text1"/>
                <w:szCs w:val="21"/>
              </w:rPr>
              <w:t>对接网银一键</w:t>
            </w:r>
            <w:proofErr w:type="gramEnd"/>
            <w:r>
              <w:rPr>
                <w:rFonts w:ascii="宋体" w:hAnsi="宋体" w:cs="宋体" w:hint="eastAsia"/>
                <w:color w:val="000000" w:themeColor="text1"/>
                <w:szCs w:val="21"/>
              </w:rPr>
              <w:t>发放；</w:t>
            </w:r>
          </w:p>
          <w:p w:rsidR="00B07A23" w:rsidRDefault="00596ABA">
            <w:pPr>
              <w:numPr>
                <w:ilvl w:val="0"/>
                <w:numId w:val="9"/>
              </w:numPr>
              <w:adjustRightInd w:val="0"/>
              <w:snapToGrid w:val="0"/>
              <w:spacing w:line="360" w:lineRule="auto"/>
              <w:ind w:left="1265"/>
              <w:rPr>
                <w:rFonts w:ascii="宋体" w:hAnsi="宋体" w:cs="宋体"/>
                <w:color w:val="000000" w:themeColor="text1"/>
                <w:szCs w:val="21"/>
              </w:rPr>
            </w:pPr>
            <w:r>
              <w:rPr>
                <w:rFonts w:ascii="宋体" w:hAnsi="宋体" w:cs="宋体" w:hint="eastAsia"/>
                <w:color w:val="000000" w:themeColor="text1"/>
                <w:szCs w:val="21"/>
              </w:rPr>
              <w:t>个税计税方式自定义，自动生成员工工资收入与非工资收入的合并计税，生成凭证；</w:t>
            </w:r>
          </w:p>
          <w:p w:rsidR="00B07A23" w:rsidRDefault="00596ABA">
            <w:pPr>
              <w:numPr>
                <w:ilvl w:val="0"/>
                <w:numId w:val="9"/>
              </w:numPr>
              <w:adjustRightInd w:val="0"/>
              <w:snapToGrid w:val="0"/>
              <w:spacing w:line="360" w:lineRule="auto"/>
              <w:ind w:left="1265"/>
              <w:rPr>
                <w:rFonts w:ascii="宋体" w:hAnsi="宋体" w:cs="宋体"/>
                <w:color w:val="000000" w:themeColor="text1"/>
                <w:szCs w:val="21"/>
              </w:rPr>
            </w:pPr>
            <w:r>
              <w:rPr>
                <w:rFonts w:ascii="宋体" w:hAnsi="宋体" w:cs="宋体" w:hint="eastAsia"/>
                <w:color w:val="000000" w:themeColor="text1"/>
                <w:szCs w:val="21"/>
              </w:rPr>
              <w:t>自动生成个税申报文件，简化申报或一键申报</w:t>
            </w:r>
            <w:r>
              <w:rPr>
                <w:rFonts w:ascii="宋体" w:hAnsi="宋体" w:cs="宋体" w:hint="eastAsia"/>
                <w:color w:val="000000" w:themeColor="text1"/>
                <w:szCs w:val="21"/>
              </w:rPr>
              <w:t>。</w:t>
            </w:r>
          </w:p>
          <w:p w:rsidR="00B07A23" w:rsidRDefault="00596ABA">
            <w:pPr>
              <w:numPr>
                <w:ilvl w:val="0"/>
                <w:numId w:val="5"/>
              </w:numPr>
              <w:adjustRightInd w:val="0"/>
              <w:snapToGrid w:val="0"/>
              <w:spacing w:line="360" w:lineRule="auto"/>
              <w:rPr>
                <w:rFonts w:ascii="宋体" w:hAnsi="宋体" w:cs="宋体"/>
                <w:color w:val="000000" w:themeColor="text1"/>
                <w:szCs w:val="21"/>
              </w:rPr>
            </w:pPr>
            <w:r>
              <w:rPr>
                <w:rFonts w:ascii="宋体" w:hAnsi="宋体" w:cs="宋体" w:hint="eastAsia"/>
                <w:b/>
                <w:bCs/>
                <w:color w:val="000000" w:themeColor="text1"/>
              </w:rPr>
              <w:t>★</w:t>
            </w:r>
            <w:r>
              <w:rPr>
                <w:rFonts w:ascii="宋体" w:hAnsi="宋体" w:cs="宋体" w:hint="eastAsia"/>
                <w:color w:val="000000" w:themeColor="text1"/>
                <w:szCs w:val="21"/>
              </w:rPr>
              <w:t>资金管理模块：</w:t>
            </w:r>
          </w:p>
          <w:p w:rsidR="00B07A23" w:rsidRDefault="00596ABA">
            <w:pPr>
              <w:numPr>
                <w:ilvl w:val="0"/>
                <w:numId w:val="10"/>
              </w:numPr>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提供自动化、智能化的银企对账服务，以单驱动、以单对账、以单核销，在银企对账和</w:t>
            </w:r>
            <w:proofErr w:type="gramStart"/>
            <w:r>
              <w:rPr>
                <w:rFonts w:ascii="宋体" w:hAnsi="宋体" w:cs="宋体" w:hint="eastAsia"/>
                <w:color w:val="000000" w:themeColor="text1"/>
                <w:szCs w:val="21"/>
              </w:rPr>
              <w:t>企企</w:t>
            </w:r>
            <w:proofErr w:type="gramEnd"/>
            <w:r>
              <w:rPr>
                <w:rFonts w:ascii="宋体" w:hAnsi="宋体" w:cs="宋体" w:hint="eastAsia"/>
                <w:color w:val="000000" w:themeColor="text1"/>
                <w:szCs w:val="21"/>
              </w:rPr>
              <w:t>对账方面实现全线上标准化、自动化和智能化，</w:t>
            </w:r>
            <w:r>
              <w:rPr>
                <w:rFonts w:ascii="宋体" w:hAnsi="宋体" w:cs="宋体" w:hint="eastAsia"/>
                <w:color w:val="000000" w:themeColor="text1"/>
                <w:szCs w:val="21"/>
              </w:rPr>
              <w:t>提升效率</w:t>
            </w:r>
            <w:r>
              <w:rPr>
                <w:rFonts w:ascii="宋体" w:hAnsi="宋体" w:cs="宋体" w:hint="eastAsia"/>
                <w:color w:val="000000" w:themeColor="text1"/>
                <w:szCs w:val="21"/>
              </w:rPr>
              <w:t>。</w:t>
            </w:r>
          </w:p>
          <w:p w:rsidR="00B07A23" w:rsidRDefault="00596ABA">
            <w:pPr>
              <w:numPr>
                <w:ilvl w:val="0"/>
                <w:numId w:val="10"/>
              </w:numPr>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银行连接（工行、兴业），直接进行电子支付，包括对个人、对公等，收支实时查询，电子回单、交易明细、对账单自动查询下载及归档；</w:t>
            </w:r>
          </w:p>
          <w:p w:rsidR="00B07A23" w:rsidRDefault="00596ABA">
            <w:pPr>
              <w:numPr>
                <w:ilvl w:val="0"/>
                <w:numId w:val="10"/>
              </w:numPr>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银行退款可手工勾选，生成对应冲销凭证；</w:t>
            </w:r>
          </w:p>
          <w:p w:rsidR="00B07A23" w:rsidRDefault="00596ABA">
            <w:pPr>
              <w:numPr>
                <w:ilvl w:val="0"/>
                <w:numId w:val="10"/>
              </w:numPr>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lastRenderedPageBreak/>
              <w:t>项目经费卡可进行透支额度授权管理，并结合实际账户余额管</w:t>
            </w:r>
            <w:proofErr w:type="gramStart"/>
            <w:r>
              <w:rPr>
                <w:rFonts w:ascii="宋体" w:hAnsi="宋体" w:cs="宋体" w:hint="eastAsia"/>
                <w:color w:val="000000" w:themeColor="text1"/>
                <w:szCs w:val="21"/>
              </w:rPr>
              <w:t>控总体</w:t>
            </w:r>
            <w:proofErr w:type="gramEnd"/>
            <w:r>
              <w:rPr>
                <w:rFonts w:ascii="宋体" w:hAnsi="宋体" w:cs="宋体" w:hint="eastAsia"/>
                <w:color w:val="000000" w:themeColor="text1"/>
                <w:szCs w:val="21"/>
              </w:rPr>
              <w:t>透支额度；</w:t>
            </w:r>
          </w:p>
          <w:p w:rsidR="00B07A23" w:rsidRDefault="00596ABA">
            <w:pPr>
              <w:numPr>
                <w:ilvl w:val="0"/>
                <w:numId w:val="10"/>
              </w:numPr>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常规收支信息同步</w:t>
            </w:r>
            <w:proofErr w:type="gramStart"/>
            <w:r>
              <w:rPr>
                <w:rFonts w:ascii="宋体" w:hAnsi="宋体" w:cs="宋体" w:hint="eastAsia"/>
                <w:color w:val="000000" w:themeColor="text1"/>
                <w:szCs w:val="21"/>
              </w:rPr>
              <w:t>至预算</w:t>
            </w:r>
            <w:proofErr w:type="gramEnd"/>
            <w:r>
              <w:rPr>
                <w:rFonts w:ascii="宋体" w:hAnsi="宋体" w:cs="宋体" w:hint="eastAsia"/>
                <w:color w:val="000000" w:themeColor="text1"/>
                <w:szCs w:val="21"/>
              </w:rPr>
              <w:t>及合同等管理模块，并经系统自动通知经办人；</w:t>
            </w:r>
          </w:p>
          <w:p w:rsidR="00B07A23" w:rsidRDefault="00596ABA">
            <w:pPr>
              <w:numPr>
                <w:ilvl w:val="0"/>
                <w:numId w:val="10"/>
              </w:numPr>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专项经费到款可</w:t>
            </w:r>
            <w:proofErr w:type="gramStart"/>
            <w:r>
              <w:rPr>
                <w:rFonts w:ascii="宋体" w:hAnsi="宋体" w:cs="宋体" w:hint="eastAsia"/>
                <w:color w:val="000000" w:themeColor="text1"/>
                <w:szCs w:val="21"/>
              </w:rPr>
              <w:t>根据认款核销</w:t>
            </w:r>
            <w:proofErr w:type="gramEnd"/>
            <w:r>
              <w:rPr>
                <w:rFonts w:ascii="宋体" w:hAnsi="宋体" w:cs="宋体" w:hint="eastAsia"/>
                <w:color w:val="000000" w:themeColor="text1"/>
                <w:szCs w:val="21"/>
              </w:rPr>
              <w:t>归属项目自动拨付对应经费卡。</w:t>
            </w:r>
          </w:p>
          <w:p w:rsidR="00B07A23" w:rsidRDefault="00596ABA">
            <w:pPr>
              <w:numPr>
                <w:ilvl w:val="0"/>
                <w:numId w:val="5"/>
              </w:numPr>
              <w:adjustRightInd w:val="0"/>
              <w:snapToGrid w:val="0"/>
              <w:spacing w:line="360" w:lineRule="auto"/>
              <w:rPr>
                <w:rFonts w:ascii="宋体" w:hAnsi="宋体" w:cs="宋体"/>
                <w:color w:val="000000" w:themeColor="text1"/>
                <w:szCs w:val="21"/>
              </w:rPr>
            </w:pPr>
            <w:r>
              <w:rPr>
                <w:rFonts w:ascii="宋体" w:hAnsi="宋体" w:cs="宋体" w:hint="eastAsia"/>
                <w:b/>
                <w:bCs/>
                <w:color w:val="000000" w:themeColor="text1"/>
              </w:rPr>
              <w:t>▲</w:t>
            </w:r>
            <w:r>
              <w:rPr>
                <w:rFonts w:ascii="宋体" w:hAnsi="宋体" w:cs="宋体" w:hint="eastAsia"/>
                <w:color w:val="000000" w:themeColor="text1"/>
                <w:szCs w:val="21"/>
              </w:rPr>
              <w:t>合同管理模块（结合</w:t>
            </w:r>
            <w:r>
              <w:rPr>
                <w:rFonts w:ascii="宋体" w:hAnsi="宋体" w:cs="宋体" w:hint="eastAsia"/>
                <w:color w:val="000000" w:themeColor="text1"/>
                <w:szCs w:val="21"/>
              </w:rPr>
              <w:t>OA</w:t>
            </w:r>
            <w:r>
              <w:rPr>
                <w:rFonts w:ascii="宋体" w:hAnsi="宋体" w:cs="宋体" w:hint="eastAsia"/>
                <w:color w:val="000000" w:themeColor="text1"/>
                <w:szCs w:val="21"/>
              </w:rPr>
              <w:t>合同模块）：</w:t>
            </w:r>
          </w:p>
          <w:p w:rsidR="00B07A23" w:rsidRDefault="00596ABA">
            <w:pPr>
              <w:numPr>
                <w:ilvl w:val="0"/>
                <w:numId w:val="11"/>
              </w:numPr>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可根据项目归属、客户、供应商、时间、金额等多字段查询组织下合同情况明细；</w:t>
            </w:r>
          </w:p>
          <w:p w:rsidR="00B07A23" w:rsidRDefault="00596ABA">
            <w:pPr>
              <w:numPr>
                <w:ilvl w:val="0"/>
                <w:numId w:val="11"/>
              </w:numPr>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可根据合同编号查询收</w:t>
            </w:r>
            <w:r>
              <w:rPr>
                <w:rFonts w:ascii="宋体" w:hAnsi="宋体" w:cs="宋体" w:hint="eastAsia"/>
                <w:color w:val="000000" w:themeColor="text1"/>
                <w:szCs w:val="21"/>
              </w:rPr>
              <w:t>/</w:t>
            </w:r>
            <w:r>
              <w:rPr>
                <w:rFonts w:ascii="宋体" w:hAnsi="宋体" w:cs="宋体" w:hint="eastAsia"/>
                <w:color w:val="000000" w:themeColor="text1"/>
                <w:szCs w:val="21"/>
              </w:rPr>
              <w:t>支信息、收</w:t>
            </w:r>
            <w:r>
              <w:rPr>
                <w:rFonts w:ascii="宋体" w:hAnsi="宋体" w:cs="宋体" w:hint="eastAsia"/>
                <w:color w:val="000000" w:themeColor="text1"/>
                <w:szCs w:val="21"/>
              </w:rPr>
              <w:t>/</w:t>
            </w:r>
            <w:r>
              <w:rPr>
                <w:rFonts w:ascii="宋体" w:hAnsi="宋体" w:cs="宋体" w:hint="eastAsia"/>
                <w:color w:val="000000" w:themeColor="text1"/>
                <w:szCs w:val="21"/>
              </w:rPr>
              <w:t>开发票信</w:t>
            </w:r>
            <w:r>
              <w:rPr>
                <w:rFonts w:ascii="宋体" w:hAnsi="宋体" w:cs="宋体" w:hint="eastAsia"/>
                <w:color w:val="000000" w:themeColor="text1"/>
                <w:szCs w:val="21"/>
              </w:rPr>
              <w:t>息、关联凭证、相关电子影像等；</w:t>
            </w:r>
          </w:p>
          <w:p w:rsidR="00B07A23" w:rsidRDefault="00596ABA">
            <w:pPr>
              <w:numPr>
                <w:ilvl w:val="0"/>
                <w:numId w:val="11"/>
              </w:numPr>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销售合同经开票申请流程后生成开票文件，连接税控系统开票，并自动归档；</w:t>
            </w:r>
          </w:p>
          <w:p w:rsidR="00B07A23" w:rsidRDefault="00596ABA">
            <w:pPr>
              <w:numPr>
                <w:ilvl w:val="0"/>
                <w:numId w:val="11"/>
              </w:numPr>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可根据合同类型及勾选合同进行印花税自动计算，</w:t>
            </w:r>
            <w:r>
              <w:rPr>
                <w:rFonts w:ascii="宋体" w:hAnsi="宋体" w:cs="宋体" w:hint="eastAsia"/>
                <w:color w:val="000000" w:themeColor="text1"/>
                <w:szCs w:val="21"/>
              </w:rPr>
              <w:t>并</w:t>
            </w:r>
            <w:r>
              <w:rPr>
                <w:rFonts w:ascii="宋体" w:hAnsi="宋体" w:cs="宋体" w:hint="eastAsia"/>
                <w:color w:val="000000" w:themeColor="text1"/>
                <w:szCs w:val="21"/>
              </w:rPr>
              <w:t>自动生成入账凭证</w:t>
            </w:r>
            <w:r>
              <w:rPr>
                <w:rFonts w:ascii="宋体" w:hAnsi="宋体" w:cs="宋体" w:hint="eastAsia"/>
                <w:color w:val="000000" w:themeColor="text1"/>
                <w:szCs w:val="21"/>
              </w:rPr>
              <w:t>。</w:t>
            </w:r>
          </w:p>
          <w:p w:rsidR="00B07A23" w:rsidRDefault="00596ABA">
            <w:pPr>
              <w:numPr>
                <w:ilvl w:val="0"/>
                <w:numId w:val="4"/>
              </w:numPr>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人力系统需求</w:t>
            </w:r>
          </w:p>
          <w:p w:rsidR="00B07A23" w:rsidRDefault="00596ABA">
            <w:pPr>
              <w:numPr>
                <w:ilvl w:val="0"/>
                <w:numId w:val="12"/>
              </w:numPr>
              <w:adjustRightInd w:val="0"/>
              <w:snapToGrid w:val="0"/>
              <w:spacing w:line="360" w:lineRule="auto"/>
              <w:rPr>
                <w:rFonts w:ascii="宋体" w:hAnsi="宋体" w:cs="宋体"/>
                <w:color w:val="000000" w:themeColor="text1"/>
                <w:szCs w:val="21"/>
              </w:rPr>
            </w:pPr>
            <w:r>
              <w:rPr>
                <w:rFonts w:ascii="宋体" w:hAnsi="宋体" w:cs="宋体" w:hint="eastAsia"/>
                <w:b/>
                <w:bCs/>
                <w:color w:val="000000" w:themeColor="text1"/>
              </w:rPr>
              <w:t>★</w:t>
            </w:r>
            <w:r>
              <w:rPr>
                <w:rFonts w:ascii="宋体" w:hAnsi="宋体" w:cs="宋体" w:hint="eastAsia"/>
                <w:color w:val="000000" w:themeColor="text1"/>
                <w:szCs w:val="21"/>
              </w:rPr>
              <w:t>基础招聘：招聘需求、简历筛选、面试安排、录用报批、</w:t>
            </w:r>
            <w:r>
              <w:rPr>
                <w:rFonts w:ascii="宋体" w:hAnsi="宋体" w:cs="宋体" w:hint="eastAsia"/>
                <w:color w:val="000000" w:themeColor="text1"/>
                <w:szCs w:val="21"/>
              </w:rPr>
              <w:t>Offer</w:t>
            </w:r>
            <w:r>
              <w:rPr>
                <w:rFonts w:ascii="宋体" w:hAnsi="宋体" w:cs="宋体" w:hint="eastAsia"/>
                <w:color w:val="000000" w:themeColor="text1"/>
                <w:szCs w:val="21"/>
              </w:rPr>
              <w:t>、人才库</w:t>
            </w:r>
          </w:p>
          <w:p w:rsidR="00B07A23" w:rsidRDefault="00596ABA">
            <w:pPr>
              <w:numPr>
                <w:ilvl w:val="0"/>
                <w:numId w:val="13"/>
              </w:numPr>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支持设置招聘需求审批，支持预先设置审批流，可设置多级</w:t>
            </w:r>
            <w:r>
              <w:rPr>
                <w:rFonts w:ascii="宋体" w:hAnsi="宋体" w:cs="宋体" w:hint="eastAsia"/>
                <w:color w:val="000000" w:themeColor="text1"/>
                <w:szCs w:val="21"/>
              </w:rPr>
              <w:t>/</w:t>
            </w:r>
            <w:r>
              <w:rPr>
                <w:rFonts w:ascii="宋体" w:hAnsi="宋体" w:cs="宋体" w:hint="eastAsia"/>
                <w:color w:val="000000" w:themeColor="text1"/>
                <w:szCs w:val="21"/>
              </w:rPr>
              <w:t>多个审批人；支持设置不同的招聘项目，基于招聘项目下的职位进行流程管理；</w:t>
            </w:r>
          </w:p>
          <w:p w:rsidR="00B07A23" w:rsidRDefault="00596ABA">
            <w:pPr>
              <w:numPr>
                <w:ilvl w:val="0"/>
                <w:numId w:val="13"/>
              </w:numPr>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支持模拟登陆和插件</w:t>
            </w:r>
            <w:r>
              <w:rPr>
                <w:rFonts w:ascii="宋体" w:hAnsi="宋体" w:cs="宋体" w:hint="eastAsia"/>
                <w:color w:val="000000" w:themeColor="text1"/>
                <w:szCs w:val="21"/>
              </w:rPr>
              <w:t>2</w:t>
            </w:r>
            <w:r>
              <w:rPr>
                <w:rFonts w:ascii="宋体" w:hAnsi="宋体" w:cs="宋体" w:hint="eastAsia"/>
                <w:color w:val="000000" w:themeColor="text1"/>
                <w:szCs w:val="21"/>
              </w:rPr>
              <w:t>种方式职位发布，有选择性提升不同时期职位发布和管理效率；发布时有智能</w:t>
            </w:r>
            <w:r>
              <w:rPr>
                <w:rFonts w:ascii="宋体" w:hAnsi="宋体" w:cs="宋体" w:hint="eastAsia"/>
                <w:color w:val="000000" w:themeColor="text1"/>
                <w:szCs w:val="21"/>
              </w:rPr>
              <w:t>JD</w:t>
            </w:r>
            <w:r>
              <w:rPr>
                <w:rFonts w:ascii="宋体" w:hAnsi="宋体" w:cs="宋体" w:hint="eastAsia"/>
                <w:color w:val="000000" w:themeColor="text1"/>
                <w:szCs w:val="21"/>
              </w:rPr>
              <w:t>参考</w:t>
            </w:r>
          </w:p>
          <w:p w:rsidR="00B07A23" w:rsidRDefault="00596ABA">
            <w:pPr>
              <w:numPr>
                <w:ilvl w:val="0"/>
                <w:numId w:val="13"/>
              </w:numPr>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支持系统中同一个界面发布社招、校招、内推等多模式职位；</w:t>
            </w:r>
          </w:p>
          <w:p w:rsidR="00B07A23" w:rsidRDefault="00596ABA">
            <w:pPr>
              <w:numPr>
                <w:ilvl w:val="0"/>
                <w:numId w:val="13"/>
              </w:numPr>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支持单个</w:t>
            </w:r>
            <w:r>
              <w:rPr>
                <w:rFonts w:ascii="宋体" w:hAnsi="宋体" w:cs="宋体" w:hint="eastAsia"/>
                <w:color w:val="000000" w:themeColor="text1"/>
                <w:szCs w:val="21"/>
              </w:rPr>
              <w:t>/</w:t>
            </w:r>
            <w:r>
              <w:rPr>
                <w:rFonts w:ascii="宋体" w:hAnsi="宋体" w:cs="宋体" w:hint="eastAsia"/>
                <w:color w:val="000000" w:themeColor="text1"/>
                <w:szCs w:val="21"/>
              </w:rPr>
              <w:t>批量职位同时刷新前程</w:t>
            </w:r>
            <w:r>
              <w:rPr>
                <w:rFonts w:ascii="宋体" w:hAnsi="宋体" w:cs="宋体" w:hint="eastAsia"/>
                <w:color w:val="000000" w:themeColor="text1"/>
                <w:szCs w:val="21"/>
              </w:rPr>
              <w:t>/</w:t>
            </w:r>
            <w:proofErr w:type="gramStart"/>
            <w:r>
              <w:rPr>
                <w:rFonts w:ascii="宋体" w:hAnsi="宋体" w:cs="宋体" w:hint="eastAsia"/>
                <w:color w:val="000000" w:themeColor="text1"/>
                <w:szCs w:val="21"/>
              </w:rPr>
              <w:t>智联等</w:t>
            </w:r>
            <w:proofErr w:type="gramEnd"/>
            <w:r>
              <w:rPr>
                <w:rFonts w:ascii="宋体" w:hAnsi="宋体" w:cs="宋体" w:hint="eastAsia"/>
                <w:color w:val="000000" w:themeColor="text1"/>
                <w:szCs w:val="21"/>
              </w:rPr>
              <w:t>多渠道，一键操作方便快捷；</w:t>
            </w:r>
          </w:p>
          <w:p w:rsidR="00B07A23" w:rsidRDefault="00596ABA">
            <w:pPr>
              <w:numPr>
                <w:ilvl w:val="0"/>
                <w:numId w:val="13"/>
              </w:numPr>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支持虚拟职位创建，内、外部职位的区分和匹配；外部职位获得的简历可按照预设逻辑自动</w:t>
            </w:r>
            <w:r>
              <w:rPr>
                <w:rFonts w:ascii="宋体" w:hAnsi="宋体" w:cs="宋体" w:hint="eastAsia"/>
                <w:color w:val="000000" w:themeColor="text1"/>
                <w:szCs w:val="21"/>
              </w:rPr>
              <w:t>/</w:t>
            </w:r>
            <w:r>
              <w:rPr>
                <w:rFonts w:ascii="宋体" w:hAnsi="宋体" w:cs="宋体" w:hint="eastAsia"/>
                <w:color w:val="000000" w:themeColor="text1"/>
                <w:szCs w:val="21"/>
              </w:rPr>
              <w:t>手动分配到内部职位上；</w:t>
            </w:r>
          </w:p>
          <w:p w:rsidR="00B07A23" w:rsidRDefault="00596ABA">
            <w:pPr>
              <w:numPr>
                <w:ilvl w:val="0"/>
                <w:numId w:val="13"/>
              </w:numPr>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支持社招、校招、内推、猎头、内招、实习生以及海外招聘等七种招聘类型，且每种招聘类型可以自定义业务规则、流程与表单等；</w:t>
            </w:r>
          </w:p>
          <w:p w:rsidR="00B07A23" w:rsidRDefault="00596ABA">
            <w:pPr>
              <w:numPr>
                <w:ilvl w:val="0"/>
                <w:numId w:val="13"/>
              </w:numPr>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lastRenderedPageBreak/>
              <w:t>自主知识产权简历解析器，还支持多张图片合并为同一份简历的解析；</w:t>
            </w:r>
          </w:p>
          <w:p w:rsidR="00B07A23" w:rsidRDefault="00596ABA">
            <w:pPr>
              <w:numPr>
                <w:ilvl w:val="0"/>
                <w:numId w:val="13"/>
              </w:numPr>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支持</w:t>
            </w:r>
            <w:r>
              <w:rPr>
                <w:rFonts w:ascii="宋体" w:hAnsi="宋体" w:cs="宋体" w:hint="eastAsia"/>
                <w:color w:val="000000" w:themeColor="text1"/>
                <w:szCs w:val="21"/>
              </w:rPr>
              <w:t>设置简历预筛选规则，发布职位时可与筛选规则绑定，帮助自动筛选简历。也可支持企业自定义筛选规则；</w:t>
            </w:r>
          </w:p>
          <w:p w:rsidR="00B07A23" w:rsidRDefault="00596ABA">
            <w:pPr>
              <w:numPr>
                <w:ilvl w:val="0"/>
                <w:numId w:val="13"/>
              </w:numPr>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简历</w:t>
            </w:r>
            <w:proofErr w:type="gramStart"/>
            <w:r>
              <w:rPr>
                <w:rFonts w:ascii="宋体" w:hAnsi="宋体" w:cs="宋体" w:hint="eastAsia"/>
                <w:color w:val="000000" w:themeColor="text1"/>
                <w:szCs w:val="21"/>
              </w:rPr>
              <w:t>列表页可自定义</w:t>
            </w:r>
            <w:proofErr w:type="gramEnd"/>
            <w:r>
              <w:rPr>
                <w:rFonts w:ascii="宋体" w:hAnsi="宋体" w:cs="宋体" w:hint="eastAsia"/>
                <w:color w:val="000000" w:themeColor="text1"/>
                <w:szCs w:val="21"/>
              </w:rPr>
              <w:t>显示的字段且每个招聘环节均可分别配置。</w:t>
            </w:r>
          </w:p>
          <w:p w:rsidR="00B07A23" w:rsidRDefault="00596ABA">
            <w:pPr>
              <w:numPr>
                <w:ilvl w:val="0"/>
                <w:numId w:val="13"/>
              </w:numPr>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支持批量精准查询：手机号，人员</w:t>
            </w:r>
            <w:r>
              <w:rPr>
                <w:rFonts w:ascii="宋体" w:hAnsi="宋体" w:cs="宋体" w:hint="eastAsia"/>
                <w:color w:val="000000" w:themeColor="text1"/>
                <w:szCs w:val="21"/>
              </w:rPr>
              <w:t>ID</w:t>
            </w:r>
            <w:r>
              <w:rPr>
                <w:rFonts w:ascii="宋体" w:hAnsi="宋体" w:cs="宋体" w:hint="eastAsia"/>
                <w:color w:val="000000" w:themeColor="text1"/>
                <w:szCs w:val="21"/>
              </w:rPr>
              <w:t>，身份证号；支持“</w:t>
            </w:r>
            <w:r>
              <w:rPr>
                <w:rFonts w:ascii="宋体" w:hAnsi="宋体" w:cs="宋体" w:hint="eastAsia"/>
                <w:color w:val="000000" w:themeColor="text1"/>
                <w:szCs w:val="21"/>
              </w:rPr>
              <w:t>+</w:t>
            </w:r>
            <w:r>
              <w:rPr>
                <w:rFonts w:ascii="宋体" w:hAnsi="宋体" w:cs="宋体" w:hint="eastAsia"/>
                <w:color w:val="000000" w:themeColor="text1"/>
                <w:szCs w:val="21"/>
              </w:rPr>
              <w:t>，</w:t>
            </w:r>
            <w:r>
              <w:rPr>
                <w:rFonts w:ascii="宋体" w:hAnsi="宋体" w:cs="宋体" w:hint="eastAsia"/>
                <w:color w:val="000000" w:themeColor="text1"/>
                <w:szCs w:val="21"/>
              </w:rPr>
              <w:t>-</w:t>
            </w:r>
            <w:r>
              <w:rPr>
                <w:rFonts w:ascii="宋体" w:hAnsi="宋体" w:cs="宋体" w:hint="eastAsia"/>
                <w:color w:val="000000" w:themeColor="text1"/>
                <w:szCs w:val="21"/>
              </w:rPr>
              <w:t>”</w:t>
            </w:r>
            <w:r>
              <w:rPr>
                <w:rFonts w:ascii="宋体" w:hAnsi="宋体" w:cs="宋体" w:hint="eastAsia"/>
                <w:color w:val="000000" w:themeColor="text1"/>
                <w:szCs w:val="21"/>
              </w:rPr>
              <w:t xml:space="preserve"> </w:t>
            </w:r>
            <w:r>
              <w:rPr>
                <w:rFonts w:ascii="宋体" w:hAnsi="宋体" w:cs="宋体" w:hint="eastAsia"/>
                <w:color w:val="000000" w:themeColor="text1"/>
                <w:szCs w:val="21"/>
              </w:rPr>
              <w:t>逗号、空格等复杂逻辑搜索，提升简历的批量处理效率；</w:t>
            </w:r>
          </w:p>
          <w:p w:rsidR="00B07A23" w:rsidRDefault="00596ABA">
            <w:pPr>
              <w:numPr>
                <w:ilvl w:val="0"/>
                <w:numId w:val="13"/>
              </w:numPr>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批量安排面试支持分组面试可设置每组人数，可按照性别分组、人员层次等维度自动分组，支持批量</w:t>
            </w:r>
            <w:r>
              <w:rPr>
                <w:rFonts w:ascii="宋体" w:hAnsi="宋体" w:cs="宋体" w:hint="eastAsia"/>
                <w:color w:val="000000" w:themeColor="text1"/>
                <w:szCs w:val="21"/>
              </w:rPr>
              <w:t>excel</w:t>
            </w:r>
            <w:r>
              <w:rPr>
                <w:rFonts w:ascii="宋体" w:hAnsi="宋体" w:cs="宋体" w:hint="eastAsia"/>
                <w:color w:val="000000" w:themeColor="text1"/>
                <w:szCs w:val="21"/>
              </w:rPr>
              <w:t>导入面试评价，支持语音面评；</w:t>
            </w:r>
          </w:p>
          <w:p w:rsidR="00B07A23" w:rsidRDefault="00596ABA">
            <w:pPr>
              <w:numPr>
                <w:ilvl w:val="0"/>
                <w:numId w:val="13"/>
              </w:numPr>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投递到</w:t>
            </w:r>
            <w:r>
              <w:rPr>
                <w:rFonts w:ascii="宋体" w:hAnsi="宋体" w:cs="宋体" w:hint="eastAsia"/>
                <w:color w:val="000000" w:themeColor="text1"/>
                <w:szCs w:val="21"/>
              </w:rPr>
              <w:t>H</w:t>
            </w:r>
            <w:r>
              <w:rPr>
                <w:rFonts w:ascii="宋体" w:hAnsi="宋体" w:cs="宋体"/>
                <w:color w:val="000000" w:themeColor="text1"/>
                <w:szCs w:val="21"/>
              </w:rPr>
              <w:t>R</w:t>
            </w:r>
            <w:r>
              <w:rPr>
                <w:rFonts w:ascii="宋体" w:hAnsi="宋体" w:cs="宋体" w:hint="eastAsia"/>
                <w:color w:val="000000" w:themeColor="text1"/>
                <w:szCs w:val="21"/>
              </w:rPr>
              <w:t>邮箱的简历导入人才库</w:t>
            </w:r>
            <w:r>
              <w:rPr>
                <w:rFonts w:ascii="宋体" w:hAnsi="宋体" w:cs="宋体" w:hint="eastAsia"/>
                <w:color w:val="000000" w:themeColor="text1"/>
                <w:szCs w:val="21"/>
              </w:rPr>
              <w:t>；</w:t>
            </w:r>
          </w:p>
          <w:p w:rsidR="00B07A23" w:rsidRDefault="00596ABA">
            <w:pPr>
              <w:pStyle w:val="13"/>
              <w:numPr>
                <w:ilvl w:val="0"/>
                <w:numId w:val="13"/>
              </w:numPr>
              <w:ind w:firstLineChars="0"/>
              <w:rPr>
                <w:rFonts w:ascii="宋体" w:hAnsi="宋体" w:cs="宋体"/>
                <w:color w:val="000000" w:themeColor="text1"/>
                <w:szCs w:val="21"/>
              </w:rPr>
            </w:pPr>
            <w:r>
              <w:rPr>
                <w:rFonts w:ascii="宋体" w:hAnsi="宋体" w:cs="宋体" w:hint="eastAsia"/>
                <w:color w:val="000000" w:themeColor="text1"/>
                <w:szCs w:val="21"/>
              </w:rPr>
              <w:t>面试预约功即确认面试后自动</w:t>
            </w:r>
            <w:r>
              <w:rPr>
                <w:rFonts w:ascii="宋体" w:hAnsi="宋体" w:cs="宋体" w:hint="eastAsia"/>
                <w:color w:val="000000" w:themeColor="text1"/>
                <w:szCs w:val="21"/>
              </w:rPr>
              <w:t>book</w:t>
            </w:r>
            <w:r>
              <w:rPr>
                <w:rFonts w:ascii="宋体" w:hAnsi="宋体" w:cs="宋体" w:hint="eastAsia"/>
                <w:color w:val="000000" w:themeColor="text1"/>
                <w:szCs w:val="21"/>
              </w:rPr>
              <w:t>会议时间，并发送会议邀请。</w:t>
            </w:r>
          </w:p>
          <w:p w:rsidR="00B07A23" w:rsidRDefault="00596ABA">
            <w:pPr>
              <w:pStyle w:val="13"/>
              <w:numPr>
                <w:ilvl w:val="0"/>
                <w:numId w:val="13"/>
              </w:numPr>
              <w:adjustRightInd w:val="0"/>
              <w:snapToGrid w:val="0"/>
              <w:spacing w:line="360" w:lineRule="auto"/>
              <w:ind w:firstLineChars="0"/>
              <w:rPr>
                <w:rFonts w:ascii="宋体" w:hAnsi="宋体" w:cs="宋体"/>
                <w:color w:val="000000" w:themeColor="text1"/>
                <w:szCs w:val="21"/>
              </w:rPr>
            </w:pPr>
            <w:r>
              <w:rPr>
                <w:rFonts w:ascii="宋体" w:hAnsi="宋体" w:cs="宋体" w:hint="eastAsia"/>
                <w:color w:val="000000" w:themeColor="text1"/>
                <w:szCs w:val="21"/>
              </w:rPr>
              <w:t>笔试导入功能，通过初筛</w:t>
            </w:r>
            <w:proofErr w:type="gramStart"/>
            <w:r>
              <w:rPr>
                <w:rFonts w:ascii="宋体" w:hAnsi="宋体" w:cs="宋体" w:hint="eastAsia"/>
                <w:color w:val="000000" w:themeColor="text1"/>
                <w:szCs w:val="21"/>
              </w:rPr>
              <w:t>达成初面意向</w:t>
            </w:r>
            <w:proofErr w:type="gramEnd"/>
            <w:r>
              <w:rPr>
                <w:rFonts w:ascii="宋体" w:hAnsi="宋体" w:cs="宋体" w:hint="eastAsia"/>
                <w:color w:val="000000" w:themeColor="text1"/>
                <w:szCs w:val="21"/>
              </w:rPr>
              <w:t>后，自动向候选人发放面试登记表、性格测评、岗位笔试等等需要提前完成的内容。</w:t>
            </w:r>
          </w:p>
          <w:p w:rsidR="00B07A23" w:rsidRDefault="00596ABA">
            <w:pPr>
              <w:numPr>
                <w:ilvl w:val="0"/>
                <w:numId w:val="12"/>
              </w:numPr>
              <w:adjustRightInd w:val="0"/>
              <w:snapToGrid w:val="0"/>
              <w:spacing w:line="360" w:lineRule="auto"/>
              <w:rPr>
                <w:rFonts w:ascii="宋体" w:hAnsi="宋体" w:cs="宋体"/>
                <w:color w:val="000000" w:themeColor="text1"/>
                <w:szCs w:val="21"/>
              </w:rPr>
            </w:pPr>
            <w:r>
              <w:rPr>
                <w:rFonts w:ascii="宋体" w:hAnsi="宋体" w:cs="宋体" w:hint="eastAsia"/>
                <w:b/>
                <w:bCs/>
                <w:color w:val="000000" w:themeColor="text1"/>
              </w:rPr>
              <w:t>★</w:t>
            </w:r>
            <w:r>
              <w:rPr>
                <w:rFonts w:ascii="宋体" w:hAnsi="宋体" w:cs="宋体" w:hint="eastAsia"/>
                <w:color w:val="000000" w:themeColor="text1"/>
                <w:szCs w:val="21"/>
              </w:rPr>
              <w:t>人事事务：入职办理、劳动关系、员工调配、离职办理；</w:t>
            </w:r>
          </w:p>
          <w:p w:rsidR="00B07A23" w:rsidRDefault="00596ABA">
            <w:pPr>
              <w:numPr>
                <w:ilvl w:val="0"/>
                <w:numId w:val="14"/>
              </w:numPr>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统一定义人员信息</w:t>
            </w:r>
            <w:proofErr w:type="gramStart"/>
            <w:r>
              <w:rPr>
                <w:rFonts w:ascii="宋体" w:hAnsi="宋体" w:cs="宋体" w:hint="eastAsia"/>
                <w:color w:val="000000" w:themeColor="text1"/>
                <w:szCs w:val="21"/>
              </w:rPr>
              <w:t>集结构</w:t>
            </w:r>
            <w:proofErr w:type="gramEnd"/>
            <w:r>
              <w:rPr>
                <w:rFonts w:ascii="宋体" w:hAnsi="宋体" w:cs="宋体" w:hint="eastAsia"/>
                <w:color w:val="000000" w:themeColor="text1"/>
                <w:szCs w:val="21"/>
              </w:rPr>
              <w:t>和相关档案；</w:t>
            </w:r>
          </w:p>
          <w:p w:rsidR="00B07A23" w:rsidRDefault="00596ABA">
            <w:pPr>
              <w:numPr>
                <w:ilvl w:val="0"/>
                <w:numId w:val="14"/>
              </w:numPr>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及时掌握员工的完整信息，及时了解人员各类信息变化；</w:t>
            </w:r>
          </w:p>
          <w:p w:rsidR="00B07A23" w:rsidRDefault="00596ABA">
            <w:pPr>
              <w:numPr>
                <w:ilvl w:val="0"/>
                <w:numId w:val="14"/>
              </w:numPr>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人员多任职的管理，跨组织兼职；</w:t>
            </w:r>
          </w:p>
          <w:p w:rsidR="00B07A23" w:rsidRDefault="00596ABA">
            <w:pPr>
              <w:numPr>
                <w:ilvl w:val="0"/>
                <w:numId w:val="14"/>
              </w:numPr>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规范流程管理：人员入职业</w:t>
            </w:r>
            <w:proofErr w:type="gramStart"/>
            <w:r>
              <w:rPr>
                <w:rFonts w:ascii="宋体" w:hAnsi="宋体" w:cs="宋体" w:hint="eastAsia"/>
                <w:color w:val="000000" w:themeColor="text1"/>
                <w:szCs w:val="21"/>
              </w:rPr>
              <w:t>务</w:t>
            </w:r>
            <w:proofErr w:type="gramEnd"/>
            <w:r>
              <w:rPr>
                <w:rFonts w:ascii="宋体" w:hAnsi="宋体" w:cs="宋体" w:hint="eastAsia"/>
                <w:color w:val="000000" w:themeColor="text1"/>
                <w:szCs w:val="21"/>
              </w:rPr>
              <w:t>、调动业务、离职业务，并协同处理薪酬、福利等业务；</w:t>
            </w:r>
          </w:p>
          <w:p w:rsidR="00B07A23" w:rsidRDefault="00596ABA">
            <w:pPr>
              <w:numPr>
                <w:ilvl w:val="0"/>
                <w:numId w:val="14"/>
              </w:numPr>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规范对试用员工转正业务处理；</w:t>
            </w:r>
          </w:p>
          <w:p w:rsidR="00B07A23" w:rsidRDefault="00596ABA">
            <w:pPr>
              <w:numPr>
                <w:ilvl w:val="0"/>
                <w:numId w:val="14"/>
              </w:numPr>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员工在公司内不同部门间，以及在集团内不同公司间的岗位调动或职务升迁；</w:t>
            </w:r>
          </w:p>
          <w:p w:rsidR="00B07A23" w:rsidRDefault="00596ABA">
            <w:pPr>
              <w:numPr>
                <w:ilvl w:val="0"/>
                <w:numId w:val="14"/>
              </w:numPr>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规范员工离职处理流程，包括：辞职、离休、退休、下岗等业务；</w:t>
            </w:r>
          </w:p>
          <w:p w:rsidR="00B07A23" w:rsidRDefault="00596ABA">
            <w:pPr>
              <w:numPr>
                <w:ilvl w:val="0"/>
                <w:numId w:val="14"/>
              </w:numPr>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可自定义人员变动的相关业务规则，例如：调配离职是否需要审批；是否生成薪资定调级单据；人</w:t>
            </w:r>
            <w:r>
              <w:rPr>
                <w:rFonts w:ascii="宋体" w:hAnsi="宋体" w:cs="宋体" w:hint="eastAsia"/>
                <w:color w:val="000000" w:themeColor="text1"/>
                <w:szCs w:val="21"/>
              </w:rPr>
              <w:lastRenderedPageBreak/>
              <w:t>员跨公司调配或离职后对应用户的处理方式；是否结束关键人员等。用户可自定义调配、离职的业务类型和原因。</w:t>
            </w:r>
          </w:p>
          <w:p w:rsidR="00B07A23" w:rsidRDefault="00596ABA">
            <w:pPr>
              <w:numPr>
                <w:ilvl w:val="0"/>
                <w:numId w:val="14"/>
              </w:numPr>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上级单位浏览权限内下级单位的人员信息；</w:t>
            </w:r>
          </w:p>
          <w:p w:rsidR="00B07A23" w:rsidRDefault="00596ABA">
            <w:pPr>
              <w:numPr>
                <w:ilvl w:val="0"/>
                <w:numId w:val="14"/>
              </w:numPr>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支持对关键人员的统一管理；</w:t>
            </w:r>
          </w:p>
          <w:p w:rsidR="00B07A23" w:rsidRDefault="00596ABA">
            <w:pPr>
              <w:numPr>
                <w:ilvl w:val="0"/>
                <w:numId w:val="14"/>
              </w:numPr>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支持</w:t>
            </w:r>
            <w:r>
              <w:rPr>
                <w:rFonts w:ascii="宋体" w:hAnsi="宋体" w:cs="宋体" w:hint="eastAsia"/>
                <w:color w:val="000000" w:themeColor="text1"/>
                <w:szCs w:val="21"/>
              </w:rPr>
              <w:t>员工</w:t>
            </w:r>
            <w:proofErr w:type="gramStart"/>
            <w:r>
              <w:rPr>
                <w:rFonts w:ascii="宋体" w:hAnsi="宋体" w:cs="宋体" w:hint="eastAsia"/>
                <w:color w:val="000000" w:themeColor="text1"/>
                <w:szCs w:val="21"/>
              </w:rPr>
              <w:t>证明线</w:t>
            </w:r>
            <w:proofErr w:type="gramEnd"/>
            <w:r>
              <w:rPr>
                <w:rFonts w:ascii="宋体" w:hAnsi="宋体" w:cs="宋体" w:hint="eastAsia"/>
                <w:color w:val="000000" w:themeColor="text1"/>
                <w:szCs w:val="21"/>
              </w:rPr>
              <w:t>上开具及打印，</w:t>
            </w:r>
            <w:r>
              <w:rPr>
                <w:rFonts w:ascii="宋体" w:hAnsi="宋体" w:cs="宋体" w:hint="eastAsia"/>
                <w:color w:val="000000" w:themeColor="text1"/>
                <w:szCs w:val="21"/>
              </w:rPr>
              <w:t>离职线上审批</w:t>
            </w:r>
            <w:r>
              <w:rPr>
                <w:rFonts w:ascii="宋体" w:hAnsi="宋体" w:cs="宋体" w:hint="eastAsia"/>
                <w:color w:val="000000" w:themeColor="text1"/>
                <w:szCs w:val="21"/>
              </w:rPr>
              <w:t>；</w:t>
            </w:r>
          </w:p>
          <w:p w:rsidR="00B07A23" w:rsidRDefault="00596ABA">
            <w:pPr>
              <w:numPr>
                <w:ilvl w:val="0"/>
                <w:numId w:val="14"/>
              </w:numPr>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增加员工生日提醒，发送祝福</w:t>
            </w:r>
            <w:r>
              <w:rPr>
                <w:rFonts w:ascii="宋体" w:hAnsi="宋体" w:cs="宋体" w:hint="eastAsia"/>
                <w:color w:val="000000" w:themeColor="text1"/>
                <w:szCs w:val="21"/>
              </w:rPr>
              <w:t>邮件；</w:t>
            </w:r>
          </w:p>
          <w:p w:rsidR="00B07A23" w:rsidRDefault="00596ABA">
            <w:pPr>
              <w:numPr>
                <w:ilvl w:val="0"/>
                <w:numId w:val="14"/>
              </w:numPr>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员工档案可以添加“是否为工会会员”等项目，便于工会会员管理</w:t>
            </w:r>
            <w:r>
              <w:rPr>
                <w:rFonts w:ascii="宋体" w:hAnsi="宋体" w:cs="宋体" w:hint="eastAsia"/>
                <w:color w:val="000000" w:themeColor="text1"/>
                <w:szCs w:val="21"/>
              </w:rPr>
              <w:t>；</w:t>
            </w:r>
          </w:p>
          <w:p w:rsidR="00B07A23" w:rsidRDefault="00596ABA">
            <w:pPr>
              <w:numPr>
                <w:ilvl w:val="0"/>
                <w:numId w:val="12"/>
              </w:numPr>
              <w:adjustRightInd w:val="0"/>
              <w:snapToGrid w:val="0"/>
              <w:spacing w:line="360" w:lineRule="auto"/>
              <w:rPr>
                <w:rFonts w:ascii="宋体" w:hAnsi="宋体" w:cs="宋体"/>
                <w:szCs w:val="21"/>
              </w:rPr>
            </w:pPr>
            <w:r>
              <w:rPr>
                <w:rFonts w:ascii="宋体" w:hAnsi="宋体" w:cs="宋体" w:hint="eastAsia"/>
                <w:b/>
                <w:bCs/>
              </w:rPr>
              <w:t>★</w:t>
            </w:r>
            <w:r>
              <w:rPr>
                <w:rFonts w:ascii="宋体" w:hAnsi="宋体" w:cs="宋体" w:hint="eastAsia"/>
                <w:szCs w:val="21"/>
              </w:rPr>
              <w:t>薪资管理：薪资核算、社保福利、薪资发放、定薪定级、调薪处理</w:t>
            </w:r>
          </w:p>
          <w:p w:rsidR="00B07A23" w:rsidRDefault="00596ABA">
            <w:pPr>
              <w:numPr>
                <w:ilvl w:val="0"/>
                <w:numId w:val="15"/>
              </w:numPr>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建立薪酬等级标准，根据职级职等设定对应的</w:t>
            </w:r>
            <w:proofErr w:type="gramStart"/>
            <w:r>
              <w:rPr>
                <w:rFonts w:ascii="宋体" w:hAnsi="宋体" w:cs="宋体" w:hint="eastAsia"/>
                <w:color w:val="000000" w:themeColor="text1"/>
                <w:szCs w:val="21"/>
              </w:rPr>
              <w:t>薪级薪等</w:t>
            </w:r>
            <w:proofErr w:type="gramEnd"/>
            <w:r>
              <w:rPr>
                <w:rFonts w:ascii="宋体" w:hAnsi="宋体" w:cs="宋体" w:hint="eastAsia"/>
                <w:color w:val="000000" w:themeColor="text1"/>
                <w:szCs w:val="21"/>
              </w:rPr>
              <w:t>；</w:t>
            </w:r>
          </w:p>
          <w:p w:rsidR="00B07A23" w:rsidRDefault="00596ABA">
            <w:pPr>
              <w:numPr>
                <w:ilvl w:val="0"/>
                <w:numId w:val="15"/>
              </w:numPr>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针对不同人员类别，设定不同薪酬方案，如管理人员薪酬方案、员工薪</w:t>
            </w:r>
            <w:proofErr w:type="gramStart"/>
            <w:r>
              <w:rPr>
                <w:rFonts w:ascii="宋体" w:hAnsi="宋体" w:cs="宋体" w:hint="eastAsia"/>
                <w:color w:val="000000" w:themeColor="text1"/>
                <w:szCs w:val="21"/>
              </w:rPr>
              <w:t>酬</w:t>
            </w:r>
            <w:proofErr w:type="gramEnd"/>
            <w:r>
              <w:rPr>
                <w:rFonts w:ascii="宋体" w:hAnsi="宋体" w:cs="宋体" w:hint="eastAsia"/>
                <w:color w:val="000000" w:themeColor="text1"/>
                <w:szCs w:val="21"/>
              </w:rPr>
              <w:t>方案。不同薪酬方案发薪项目组成不同，薪资规则设定不同。发薪项目可选择不同的数据来源；</w:t>
            </w:r>
          </w:p>
          <w:p w:rsidR="00B07A23" w:rsidRDefault="00596ABA">
            <w:pPr>
              <w:numPr>
                <w:ilvl w:val="0"/>
                <w:numId w:val="15"/>
              </w:numPr>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同一员工在一个期间内的多个薪资类别下进行薪资发放并合并计税，一月多次发放工资合并计税；</w:t>
            </w:r>
          </w:p>
          <w:p w:rsidR="00B07A23" w:rsidRDefault="00596ABA">
            <w:pPr>
              <w:numPr>
                <w:ilvl w:val="0"/>
                <w:numId w:val="15"/>
              </w:numPr>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用信息系统代替</w:t>
            </w:r>
            <w:r>
              <w:rPr>
                <w:rFonts w:ascii="宋体" w:hAnsi="宋体" w:cs="宋体" w:hint="eastAsia"/>
                <w:color w:val="000000" w:themeColor="text1"/>
                <w:szCs w:val="21"/>
              </w:rPr>
              <w:t>EXCEL</w:t>
            </w:r>
            <w:r>
              <w:rPr>
                <w:rFonts w:ascii="宋体" w:hAnsi="宋体" w:cs="宋体" w:hint="eastAsia"/>
                <w:color w:val="000000" w:themeColor="text1"/>
                <w:szCs w:val="21"/>
              </w:rPr>
              <w:t>，支持日常薪资核算，可进行薪酬补发</w:t>
            </w:r>
            <w:r>
              <w:rPr>
                <w:rFonts w:ascii="宋体" w:hAnsi="宋体" w:cs="宋体" w:hint="eastAsia"/>
                <w:color w:val="000000" w:themeColor="text1"/>
                <w:szCs w:val="21"/>
              </w:rPr>
              <w:t>，支持核算劳务报酬所得的个人所得税</w:t>
            </w:r>
            <w:r>
              <w:rPr>
                <w:rFonts w:ascii="宋体" w:hAnsi="宋体" w:cs="宋体" w:hint="eastAsia"/>
                <w:color w:val="000000" w:themeColor="text1"/>
                <w:szCs w:val="21"/>
              </w:rPr>
              <w:t>人员发生入职、转正、调动后可通过业务流配置直接生成相应的定调资申请单，定调资申请通过审批生成人员的定调</w:t>
            </w:r>
            <w:proofErr w:type="gramStart"/>
            <w:r>
              <w:rPr>
                <w:rFonts w:ascii="宋体" w:hAnsi="宋体" w:cs="宋体" w:hint="eastAsia"/>
                <w:color w:val="000000" w:themeColor="text1"/>
                <w:szCs w:val="21"/>
              </w:rPr>
              <w:t>薪</w:t>
            </w:r>
            <w:proofErr w:type="gramEnd"/>
            <w:r>
              <w:rPr>
                <w:rFonts w:ascii="宋体" w:hAnsi="宋体" w:cs="宋体" w:hint="eastAsia"/>
                <w:color w:val="000000" w:themeColor="text1"/>
                <w:szCs w:val="21"/>
              </w:rPr>
              <w:t>档案</w:t>
            </w:r>
            <w:r>
              <w:rPr>
                <w:rFonts w:ascii="宋体" w:hAnsi="宋体" w:cs="宋体" w:hint="eastAsia"/>
                <w:color w:val="000000" w:themeColor="text1"/>
                <w:szCs w:val="21"/>
              </w:rPr>
              <w:t>。</w:t>
            </w:r>
          </w:p>
          <w:p w:rsidR="00B07A23" w:rsidRDefault="00596ABA">
            <w:pPr>
              <w:numPr>
                <w:ilvl w:val="0"/>
                <w:numId w:val="12"/>
              </w:numPr>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工时管理：假期管理、考勤异常、工作排班、移动签到、工时分析</w:t>
            </w:r>
          </w:p>
          <w:p w:rsidR="00B07A23" w:rsidRDefault="00596ABA">
            <w:pPr>
              <w:numPr>
                <w:ilvl w:val="0"/>
                <w:numId w:val="16"/>
              </w:numPr>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灵活定义各种考勤制度，以适应企业个性化的管理模式；</w:t>
            </w:r>
          </w:p>
          <w:p w:rsidR="00B07A23" w:rsidRDefault="00596ABA">
            <w:pPr>
              <w:numPr>
                <w:ilvl w:val="0"/>
                <w:numId w:val="16"/>
              </w:numPr>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可将考勤机或门禁系统中的员工考勤刷卡数据定时导入系统；</w:t>
            </w:r>
          </w:p>
          <w:p w:rsidR="00B07A23" w:rsidRDefault="00596ABA">
            <w:pPr>
              <w:numPr>
                <w:ilvl w:val="0"/>
                <w:numId w:val="16"/>
              </w:numPr>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可根据每位员工的出勤刷卡数据以及相应的考勤规则，自动判断出迟到、早退、旷工等员工出勤情况；</w:t>
            </w:r>
          </w:p>
          <w:p w:rsidR="00B07A23" w:rsidRDefault="00596ABA">
            <w:pPr>
              <w:numPr>
                <w:ilvl w:val="0"/>
                <w:numId w:val="16"/>
              </w:numPr>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lastRenderedPageBreak/>
              <w:t>可根据相应的休假规则定时自动计算员工应享有的假期天数，并根据员工实际休假情况，统计各类假期的</w:t>
            </w:r>
            <w:proofErr w:type="gramStart"/>
            <w:r>
              <w:rPr>
                <w:rFonts w:ascii="宋体" w:hAnsi="宋体" w:cs="宋体" w:hint="eastAsia"/>
                <w:color w:val="000000" w:themeColor="text1"/>
                <w:szCs w:val="21"/>
              </w:rPr>
              <w:t>已休数</w:t>
            </w:r>
            <w:proofErr w:type="gramEnd"/>
            <w:r>
              <w:rPr>
                <w:rFonts w:ascii="宋体" w:hAnsi="宋体" w:cs="宋体" w:hint="eastAsia"/>
                <w:color w:val="000000" w:themeColor="text1"/>
                <w:szCs w:val="21"/>
              </w:rPr>
              <w:t>、节余数；</w:t>
            </w:r>
          </w:p>
          <w:p w:rsidR="00B07A23" w:rsidRDefault="00596ABA">
            <w:pPr>
              <w:numPr>
                <w:ilvl w:val="0"/>
                <w:numId w:val="16"/>
              </w:numPr>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支持多种假期结算方式，例如：转下期、</w:t>
            </w:r>
            <w:proofErr w:type="gramStart"/>
            <w:r>
              <w:rPr>
                <w:rFonts w:ascii="宋体" w:hAnsi="宋体" w:cs="宋体" w:hint="eastAsia"/>
                <w:color w:val="000000" w:themeColor="text1"/>
                <w:szCs w:val="21"/>
              </w:rPr>
              <w:t>转工资</w:t>
            </w:r>
            <w:proofErr w:type="gramEnd"/>
            <w:r>
              <w:rPr>
                <w:rFonts w:ascii="宋体" w:hAnsi="宋体" w:cs="宋体" w:hint="eastAsia"/>
                <w:color w:val="000000" w:themeColor="text1"/>
                <w:szCs w:val="21"/>
              </w:rPr>
              <w:t>等；</w:t>
            </w:r>
          </w:p>
          <w:p w:rsidR="00B07A23" w:rsidRDefault="00596ABA">
            <w:pPr>
              <w:numPr>
                <w:ilvl w:val="0"/>
                <w:numId w:val="16"/>
              </w:numPr>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规范管理加班、休假、出差的审批流程，并根据不同的申请时长传递到不同级别的人员进行审批；</w:t>
            </w:r>
          </w:p>
          <w:p w:rsidR="00B07A23" w:rsidRDefault="00596ABA">
            <w:pPr>
              <w:numPr>
                <w:ilvl w:val="0"/>
                <w:numId w:val="16"/>
              </w:numPr>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支持弹性考勤制度。</w:t>
            </w:r>
          </w:p>
          <w:p w:rsidR="00B07A23" w:rsidRDefault="00596ABA">
            <w:pPr>
              <w:numPr>
                <w:ilvl w:val="0"/>
                <w:numId w:val="12"/>
              </w:numPr>
              <w:adjustRightInd w:val="0"/>
              <w:snapToGrid w:val="0"/>
              <w:spacing w:line="360" w:lineRule="auto"/>
              <w:rPr>
                <w:rFonts w:ascii="宋体" w:hAnsi="宋体" w:cs="宋体"/>
                <w:color w:val="000000" w:themeColor="text1"/>
                <w:szCs w:val="21"/>
              </w:rPr>
            </w:pPr>
            <w:r>
              <w:rPr>
                <w:rFonts w:ascii="宋体" w:hAnsi="宋体" w:cs="宋体" w:hint="eastAsia"/>
                <w:b/>
                <w:bCs/>
                <w:color w:val="000000" w:themeColor="text1"/>
              </w:rPr>
              <w:t>▲</w:t>
            </w:r>
            <w:r>
              <w:rPr>
                <w:rFonts w:ascii="宋体" w:hAnsi="宋体" w:cs="宋体" w:hint="eastAsia"/>
                <w:color w:val="000000" w:themeColor="text1"/>
                <w:szCs w:val="21"/>
              </w:rPr>
              <w:t>财务</w:t>
            </w:r>
            <w:r>
              <w:rPr>
                <w:rFonts w:ascii="宋体" w:hAnsi="宋体" w:cs="宋体" w:hint="eastAsia"/>
                <w:color w:val="000000" w:themeColor="text1"/>
                <w:szCs w:val="21"/>
              </w:rPr>
              <w:t>/</w:t>
            </w:r>
            <w:r>
              <w:rPr>
                <w:rFonts w:ascii="宋体" w:hAnsi="宋体" w:cs="宋体" w:hint="eastAsia"/>
                <w:color w:val="000000" w:themeColor="text1"/>
                <w:szCs w:val="21"/>
              </w:rPr>
              <w:t>税务对接：生成财务薪资凭证</w:t>
            </w:r>
            <w:r>
              <w:rPr>
                <w:rFonts w:ascii="宋体" w:hAnsi="宋体" w:cs="宋体" w:hint="eastAsia"/>
                <w:color w:val="000000" w:themeColor="text1"/>
                <w:szCs w:val="21"/>
              </w:rPr>
              <w:t>。</w:t>
            </w:r>
          </w:p>
          <w:p w:rsidR="00B07A23" w:rsidRDefault="00596ABA">
            <w:pPr>
              <w:numPr>
                <w:ilvl w:val="0"/>
                <w:numId w:val="4"/>
              </w:numPr>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OA</w:t>
            </w:r>
            <w:r>
              <w:rPr>
                <w:rFonts w:ascii="宋体" w:hAnsi="宋体" w:cs="宋体" w:hint="eastAsia"/>
                <w:color w:val="000000" w:themeColor="text1"/>
                <w:szCs w:val="21"/>
              </w:rPr>
              <w:t>系统需求</w:t>
            </w:r>
          </w:p>
          <w:p w:rsidR="00B07A23" w:rsidRDefault="00596ABA">
            <w:pPr>
              <w:adjustRightInd w:val="0"/>
              <w:snapToGrid w:val="0"/>
              <w:spacing w:line="360" w:lineRule="auto"/>
              <w:ind w:left="400"/>
              <w:rPr>
                <w:rFonts w:ascii="宋体" w:hAnsi="宋体" w:cs="宋体"/>
                <w:color w:val="000000" w:themeColor="text1"/>
                <w:szCs w:val="21"/>
              </w:rPr>
            </w:pPr>
            <w:r>
              <w:rPr>
                <w:rFonts w:ascii="宋体" w:hAnsi="宋体" w:cs="宋体" w:hint="eastAsia"/>
                <w:color w:val="000000" w:themeColor="text1"/>
                <w:szCs w:val="21"/>
              </w:rPr>
              <w:t>实现社交化协同办公平台，提供了“统一入口、协同办公、社交沟通、业务协同”四大核心功能，构建以人为中心的</w:t>
            </w:r>
            <w:r>
              <w:rPr>
                <w:rFonts w:ascii="宋体" w:hAnsi="宋体" w:cs="宋体" w:hint="eastAsia"/>
                <w:color w:val="000000" w:themeColor="text1"/>
                <w:szCs w:val="21"/>
              </w:rPr>
              <w:t>门户，集合工作所需和资讯信息、提供一站式工作入口；聚焦</w:t>
            </w:r>
            <w:r>
              <w:rPr>
                <w:rFonts w:ascii="宋体" w:hAnsi="宋体" w:cs="宋体" w:hint="eastAsia"/>
                <w:color w:val="000000" w:themeColor="text1"/>
                <w:szCs w:val="21"/>
              </w:rPr>
              <w:t>组织</w:t>
            </w:r>
            <w:r>
              <w:rPr>
                <w:rFonts w:ascii="宋体" w:hAnsi="宋体" w:cs="宋体" w:hint="eastAsia"/>
                <w:color w:val="000000" w:themeColor="text1"/>
                <w:szCs w:val="21"/>
              </w:rPr>
              <w:t>核心办公应用，提供基础办公功能、流程审批工具、目标执行体系；以社交沟通为基础，将多样化的沟通方式融合到多种业务场景中，使团队协作更高效。即时通讯、互动协作等互联网工具和技术，支持直接在</w:t>
            </w:r>
            <w:r>
              <w:rPr>
                <w:rFonts w:ascii="宋体" w:hAnsi="宋体" w:cs="宋体" w:hint="eastAsia"/>
                <w:color w:val="000000" w:themeColor="text1"/>
                <w:szCs w:val="21"/>
              </w:rPr>
              <w:t xml:space="preserve">PC </w:t>
            </w:r>
            <w:r>
              <w:rPr>
                <w:rFonts w:ascii="宋体" w:hAnsi="宋体" w:cs="宋体" w:hint="eastAsia"/>
                <w:color w:val="000000" w:themeColor="text1"/>
                <w:szCs w:val="21"/>
              </w:rPr>
              <w:t>客户端、网页端、</w:t>
            </w:r>
            <w:r>
              <w:rPr>
                <w:rFonts w:ascii="宋体" w:hAnsi="宋体" w:cs="宋体" w:hint="eastAsia"/>
                <w:color w:val="000000" w:themeColor="text1"/>
                <w:szCs w:val="21"/>
              </w:rPr>
              <w:t>手机</w:t>
            </w:r>
            <w:r>
              <w:rPr>
                <w:rFonts w:ascii="宋体" w:hAnsi="宋体" w:cs="宋体" w:hint="eastAsia"/>
                <w:color w:val="000000" w:themeColor="text1"/>
                <w:szCs w:val="21"/>
              </w:rPr>
              <w:t>移动端完成协同和管理工作，获取扁平化管理、移动</w:t>
            </w:r>
            <w:proofErr w:type="gramStart"/>
            <w:r>
              <w:rPr>
                <w:rFonts w:ascii="宋体" w:hAnsi="宋体" w:cs="宋体" w:hint="eastAsia"/>
                <w:color w:val="000000" w:themeColor="text1"/>
                <w:szCs w:val="21"/>
              </w:rPr>
              <w:t>化业务</w:t>
            </w:r>
            <w:proofErr w:type="gramEnd"/>
            <w:r>
              <w:rPr>
                <w:rFonts w:ascii="宋体" w:hAnsi="宋体" w:cs="宋体" w:hint="eastAsia"/>
                <w:color w:val="000000" w:themeColor="text1"/>
                <w:szCs w:val="21"/>
              </w:rPr>
              <w:t>等核心价值。</w:t>
            </w:r>
          </w:p>
          <w:p w:rsidR="00B07A23" w:rsidRDefault="00596ABA">
            <w:pPr>
              <w:numPr>
                <w:ilvl w:val="0"/>
                <w:numId w:val="17"/>
              </w:numPr>
              <w:adjustRightInd w:val="0"/>
              <w:snapToGrid w:val="0"/>
              <w:spacing w:line="360" w:lineRule="auto"/>
              <w:rPr>
                <w:rFonts w:ascii="宋体" w:hAnsi="宋体" w:cs="宋体"/>
                <w:color w:val="000000" w:themeColor="text1"/>
                <w:szCs w:val="21"/>
              </w:rPr>
            </w:pPr>
            <w:r>
              <w:rPr>
                <w:rFonts w:ascii="宋体" w:hAnsi="宋体" w:cs="宋体" w:hint="eastAsia"/>
                <w:b/>
                <w:bCs/>
                <w:color w:val="000000" w:themeColor="text1"/>
              </w:rPr>
              <w:t>★</w:t>
            </w:r>
            <w:r>
              <w:rPr>
                <w:rFonts w:ascii="宋体" w:hAnsi="宋体" w:cs="宋体" w:hint="eastAsia"/>
                <w:color w:val="000000" w:themeColor="text1"/>
                <w:szCs w:val="21"/>
              </w:rPr>
              <w:t>统一门户</w:t>
            </w:r>
          </w:p>
          <w:p w:rsidR="00B07A23" w:rsidRDefault="00596ABA">
            <w:pPr>
              <w:numPr>
                <w:ilvl w:val="0"/>
                <w:numId w:val="18"/>
              </w:numPr>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可分别从</w:t>
            </w:r>
            <w:r>
              <w:rPr>
                <w:rFonts w:ascii="宋体" w:hAnsi="宋体" w:cs="宋体" w:hint="eastAsia"/>
                <w:color w:val="000000" w:themeColor="text1"/>
                <w:szCs w:val="21"/>
              </w:rPr>
              <w:t xml:space="preserve">PC </w:t>
            </w:r>
            <w:r>
              <w:rPr>
                <w:rFonts w:ascii="宋体" w:hAnsi="宋体" w:cs="宋体" w:hint="eastAsia"/>
                <w:color w:val="000000" w:themeColor="text1"/>
                <w:szCs w:val="21"/>
              </w:rPr>
              <w:t>客户端、网页端、</w:t>
            </w:r>
            <w:r>
              <w:rPr>
                <w:rFonts w:ascii="宋体" w:hAnsi="宋体" w:cs="宋体" w:hint="eastAsia"/>
                <w:color w:val="000000" w:themeColor="text1"/>
                <w:szCs w:val="21"/>
              </w:rPr>
              <w:t>手机</w:t>
            </w:r>
            <w:r>
              <w:rPr>
                <w:rFonts w:ascii="宋体" w:hAnsi="宋体" w:cs="宋体" w:hint="eastAsia"/>
                <w:color w:val="000000" w:themeColor="text1"/>
                <w:szCs w:val="21"/>
              </w:rPr>
              <w:t>移动端登录；</w:t>
            </w:r>
          </w:p>
          <w:p w:rsidR="00B07A23" w:rsidRDefault="00596ABA">
            <w:pPr>
              <w:numPr>
                <w:ilvl w:val="0"/>
                <w:numId w:val="18"/>
              </w:numPr>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门户界面可自定义，便于更新排版；</w:t>
            </w:r>
          </w:p>
          <w:p w:rsidR="00B07A23" w:rsidRDefault="00596ABA">
            <w:pPr>
              <w:numPr>
                <w:ilvl w:val="0"/>
                <w:numId w:val="18"/>
              </w:numPr>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提供组织下财务、人力、</w:t>
            </w:r>
            <w:r>
              <w:rPr>
                <w:rFonts w:ascii="宋体" w:hAnsi="宋体" w:cs="宋体" w:hint="eastAsia"/>
                <w:color w:val="000000" w:themeColor="text1"/>
                <w:szCs w:val="21"/>
              </w:rPr>
              <w:t>OA</w:t>
            </w:r>
            <w:r>
              <w:rPr>
                <w:rFonts w:ascii="宋体" w:hAnsi="宋体" w:cs="宋体" w:hint="eastAsia"/>
                <w:color w:val="000000" w:themeColor="text1"/>
                <w:szCs w:val="21"/>
              </w:rPr>
              <w:t>、采购、科研等各系统模块入口；</w:t>
            </w:r>
          </w:p>
          <w:p w:rsidR="00B07A23" w:rsidRDefault="00596ABA">
            <w:pPr>
              <w:numPr>
                <w:ilvl w:val="0"/>
                <w:numId w:val="18"/>
              </w:numPr>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根据选择可显示各关联系统流程审批信息、任务提醒等；</w:t>
            </w:r>
          </w:p>
          <w:p w:rsidR="00B07A23" w:rsidRDefault="00596ABA">
            <w:pPr>
              <w:numPr>
                <w:ilvl w:val="0"/>
                <w:numId w:val="18"/>
              </w:numPr>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工作日历及事件提醒；</w:t>
            </w:r>
          </w:p>
          <w:p w:rsidR="00B07A23" w:rsidRDefault="00596ABA">
            <w:pPr>
              <w:numPr>
                <w:ilvl w:val="0"/>
                <w:numId w:val="18"/>
              </w:numPr>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组织各类通知、公告、调查、活动报名等信息发布</w:t>
            </w:r>
            <w:r>
              <w:rPr>
                <w:rFonts w:ascii="宋体" w:hAnsi="宋体" w:cs="宋体" w:hint="eastAsia"/>
                <w:color w:val="000000" w:themeColor="text1"/>
                <w:szCs w:val="21"/>
              </w:rPr>
              <w:t>。</w:t>
            </w:r>
          </w:p>
          <w:p w:rsidR="00B07A23" w:rsidRDefault="00596ABA">
            <w:pPr>
              <w:numPr>
                <w:ilvl w:val="0"/>
                <w:numId w:val="17"/>
              </w:numPr>
              <w:adjustRightInd w:val="0"/>
              <w:snapToGrid w:val="0"/>
              <w:spacing w:line="360" w:lineRule="auto"/>
              <w:rPr>
                <w:rFonts w:ascii="宋体" w:hAnsi="宋体" w:cs="宋体"/>
                <w:color w:val="000000" w:themeColor="text1"/>
                <w:szCs w:val="21"/>
              </w:rPr>
            </w:pPr>
            <w:r>
              <w:rPr>
                <w:rFonts w:ascii="宋体" w:hAnsi="宋体" w:cs="宋体" w:hint="eastAsia"/>
                <w:b/>
                <w:bCs/>
                <w:color w:val="000000" w:themeColor="text1"/>
              </w:rPr>
              <w:t>★</w:t>
            </w:r>
            <w:r>
              <w:rPr>
                <w:rFonts w:ascii="宋体" w:hAnsi="宋体" w:cs="宋体" w:hint="eastAsia"/>
                <w:color w:val="000000" w:themeColor="text1"/>
                <w:szCs w:val="21"/>
              </w:rPr>
              <w:t>流程管理</w:t>
            </w:r>
          </w:p>
          <w:p w:rsidR="00B07A23" w:rsidRDefault="00596ABA">
            <w:pPr>
              <w:numPr>
                <w:ilvl w:val="0"/>
                <w:numId w:val="19"/>
              </w:numPr>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lastRenderedPageBreak/>
              <w:t>可便捷新增、修改、编辑自定义流程，可流程审批中发起会签、加签等；</w:t>
            </w:r>
          </w:p>
          <w:p w:rsidR="00B07A23" w:rsidRDefault="00596ABA">
            <w:pPr>
              <w:numPr>
                <w:ilvl w:val="0"/>
                <w:numId w:val="19"/>
              </w:numPr>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门户登录界面流程节点审批人未完成任务提醒，审批限时的进行超时提醒；</w:t>
            </w:r>
          </w:p>
          <w:p w:rsidR="00B07A23" w:rsidRDefault="00596ABA">
            <w:pPr>
              <w:numPr>
                <w:ilvl w:val="0"/>
                <w:numId w:val="19"/>
              </w:numPr>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流程节点审批人可根据需要设置为按岗位或自定义人员，按岗位时根据人事变动自动更新节点审批人；</w:t>
            </w:r>
          </w:p>
          <w:p w:rsidR="00B07A23" w:rsidRDefault="00596ABA">
            <w:pPr>
              <w:numPr>
                <w:ilvl w:val="0"/>
                <w:numId w:val="19"/>
              </w:numPr>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可在审批页面进行引用前置审批流程或相关流程；</w:t>
            </w:r>
          </w:p>
          <w:p w:rsidR="00B07A23" w:rsidRDefault="00596ABA">
            <w:pPr>
              <w:numPr>
                <w:ilvl w:val="0"/>
                <w:numId w:val="19"/>
              </w:numPr>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流程完结归档，通知经办人，可自动抄送相关人员；</w:t>
            </w:r>
          </w:p>
          <w:p w:rsidR="00B07A23" w:rsidRDefault="00596ABA">
            <w:pPr>
              <w:numPr>
                <w:ilvl w:val="0"/>
                <w:numId w:val="19"/>
              </w:numPr>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已完结流程可分享给非流程节点人员查看；</w:t>
            </w:r>
          </w:p>
          <w:p w:rsidR="00B07A23" w:rsidRDefault="00596ABA">
            <w:pPr>
              <w:numPr>
                <w:ilvl w:val="0"/>
                <w:numId w:val="19"/>
              </w:numPr>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流程单据审批应用个人电子签名</w:t>
            </w:r>
            <w:r>
              <w:rPr>
                <w:rFonts w:ascii="宋体" w:hAnsi="宋体" w:cs="宋体" w:hint="eastAsia"/>
                <w:color w:val="000000" w:themeColor="text1"/>
                <w:szCs w:val="21"/>
              </w:rPr>
              <w:t>。</w:t>
            </w:r>
          </w:p>
          <w:p w:rsidR="00B07A23" w:rsidRDefault="00596ABA">
            <w:pPr>
              <w:numPr>
                <w:ilvl w:val="0"/>
                <w:numId w:val="17"/>
              </w:numPr>
              <w:adjustRightInd w:val="0"/>
              <w:snapToGrid w:val="0"/>
              <w:spacing w:line="360" w:lineRule="auto"/>
              <w:rPr>
                <w:rFonts w:ascii="宋体" w:hAnsi="宋体" w:cs="宋体"/>
                <w:color w:val="000000" w:themeColor="text1"/>
                <w:szCs w:val="21"/>
              </w:rPr>
            </w:pPr>
            <w:r>
              <w:rPr>
                <w:rFonts w:ascii="宋体" w:hAnsi="宋体" w:cs="宋体" w:hint="eastAsia"/>
                <w:b/>
                <w:bCs/>
                <w:color w:val="000000" w:themeColor="text1"/>
              </w:rPr>
              <w:t>★</w:t>
            </w:r>
            <w:r>
              <w:rPr>
                <w:rFonts w:ascii="宋体" w:hAnsi="宋体" w:cs="宋体" w:hint="eastAsia"/>
                <w:color w:val="000000" w:themeColor="text1"/>
                <w:szCs w:val="21"/>
              </w:rPr>
              <w:t>合同管理</w:t>
            </w:r>
          </w:p>
          <w:p w:rsidR="00B07A23" w:rsidRDefault="00596ABA">
            <w:pPr>
              <w:numPr>
                <w:ilvl w:val="0"/>
                <w:numId w:val="20"/>
              </w:numPr>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合同审批申请流程根据既定规则分配唯一合同号；</w:t>
            </w:r>
          </w:p>
          <w:p w:rsidR="00B07A23" w:rsidRDefault="00596ABA">
            <w:pPr>
              <w:numPr>
                <w:ilvl w:val="0"/>
                <w:numId w:val="20"/>
              </w:numPr>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可根据法人、合同号、合同类型、申请人、部门、归属项目、日期、金额等多字段信息进行筛选查询；</w:t>
            </w:r>
          </w:p>
          <w:p w:rsidR="00B07A23" w:rsidRDefault="00596ABA">
            <w:pPr>
              <w:numPr>
                <w:ilvl w:val="0"/>
                <w:numId w:val="20"/>
              </w:numPr>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可对合同进行审批流、用章申请、盖章电子版上传、执行跟踪等全流程管理；</w:t>
            </w:r>
          </w:p>
          <w:p w:rsidR="00B07A23" w:rsidRDefault="00596ABA">
            <w:pPr>
              <w:numPr>
                <w:ilvl w:val="0"/>
                <w:numId w:val="20"/>
              </w:numPr>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在财务系统及采购系统，可根据合同号、合同类型、预算项目号等字段查询对应合同</w:t>
            </w:r>
            <w:r>
              <w:rPr>
                <w:rFonts w:ascii="宋体" w:hAnsi="宋体" w:cs="宋体" w:hint="eastAsia"/>
                <w:color w:val="000000" w:themeColor="text1"/>
                <w:szCs w:val="21"/>
              </w:rPr>
              <w:t>基本信息</w:t>
            </w:r>
            <w:r>
              <w:rPr>
                <w:rFonts w:ascii="宋体" w:hAnsi="宋体" w:cs="宋体" w:hint="eastAsia"/>
                <w:color w:val="000000" w:themeColor="text1"/>
                <w:szCs w:val="21"/>
              </w:rPr>
              <w:t>、收付款信息、合同发票情况等</w:t>
            </w:r>
            <w:r>
              <w:rPr>
                <w:rFonts w:ascii="宋体" w:hAnsi="宋体" w:cs="宋体" w:hint="eastAsia"/>
                <w:color w:val="000000" w:themeColor="text1"/>
                <w:szCs w:val="21"/>
              </w:rPr>
              <w:t>。</w:t>
            </w:r>
          </w:p>
          <w:p w:rsidR="00B07A23" w:rsidRDefault="00596ABA">
            <w:pPr>
              <w:numPr>
                <w:ilvl w:val="0"/>
                <w:numId w:val="17"/>
              </w:numPr>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会议管理</w:t>
            </w:r>
          </w:p>
          <w:p w:rsidR="00B07A23" w:rsidRDefault="00596ABA">
            <w:pPr>
              <w:numPr>
                <w:ilvl w:val="0"/>
                <w:numId w:val="21"/>
              </w:numPr>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组织下各办公楼会议室分时段的统一预订管理；</w:t>
            </w:r>
          </w:p>
          <w:p w:rsidR="00B07A23" w:rsidRDefault="00596ABA">
            <w:pPr>
              <w:numPr>
                <w:ilvl w:val="0"/>
                <w:numId w:val="21"/>
              </w:numPr>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预订成功后系统对参会人员的统一通知会议信息，并自动添加至参会人工作日历；</w:t>
            </w:r>
          </w:p>
          <w:p w:rsidR="00B07A23" w:rsidRDefault="00596ABA">
            <w:pPr>
              <w:numPr>
                <w:ilvl w:val="0"/>
                <w:numId w:val="21"/>
              </w:numPr>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会场参会人员移动</w:t>
            </w:r>
            <w:proofErr w:type="gramStart"/>
            <w:r>
              <w:rPr>
                <w:rFonts w:ascii="宋体" w:hAnsi="宋体" w:cs="宋体" w:hint="eastAsia"/>
                <w:color w:val="000000" w:themeColor="text1"/>
                <w:szCs w:val="21"/>
              </w:rPr>
              <w:t>端签</w:t>
            </w:r>
            <w:proofErr w:type="gramEnd"/>
            <w:r>
              <w:rPr>
                <w:rFonts w:ascii="宋体" w:hAnsi="宋体" w:cs="宋体" w:hint="eastAsia"/>
                <w:color w:val="000000" w:themeColor="text1"/>
                <w:szCs w:val="21"/>
              </w:rPr>
              <w:t>到、表决、问卷及简单互动应用；</w:t>
            </w:r>
          </w:p>
          <w:p w:rsidR="00B07A23" w:rsidRDefault="00596ABA">
            <w:pPr>
              <w:numPr>
                <w:ilvl w:val="0"/>
                <w:numId w:val="21"/>
              </w:numPr>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会议电子材料分发、会议纪要上传及查询</w:t>
            </w:r>
            <w:r>
              <w:rPr>
                <w:rFonts w:ascii="宋体" w:hAnsi="宋体" w:cs="宋体" w:hint="eastAsia"/>
                <w:color w:val="000000" w:themeColor="text1"/>
                <w:szCs w:val="21"/>
              </w:rPr>
              <w:t>。</w:t>
            </w:r>
          </w:p>
          <w:p w:rsidR="00B07A23" w:rsidRDefault="00596ABA">
            <w:pPr>
              <w:numPr>
                <w:ilvl w:val="0"/>
                <w:numId w:val="17"/>
              </w:numPr>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lastRenderedPageBreak/>
              <w:t>公文档案管理</w:t>
            </w:r>
          </w:p>
          <w:p w:rsidR="00B07A23" w:rsidRDefault="00596ABA">
            <w:pPr>
              <w:numPr>
                <w:ilvl w:val="0"/>
                <w:numId w:val="22"/>
              </w:numPr>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可根据公文预订格式实现</w:t>
            </w:r>
            <w:proofErr w:type="gramStart"/>
            <w:r>
              <w:rPr>
                <w:rFonts w:ascii="宋体" w:hAnsi="宋体" w:cs="宋体" w:hint="eastAsia"/>
                <w:color w:val="000000" w:themeColor="text1"/>
                <w:szCs w:val="21"/>
              </w:rPr>
              <w:t>编辑套打功能</w:t>
            </w:r>
            <w:proofErr w:type="gramEnd"/>
            <w:r>
              <w:rPr>
                <w:rFonts w:ascii="宋体" w:hAnsi="宋体" w:cs="宋体" w:hint="eastAsia"/>
                <w:color w:val="000000" w:themeColor="text1"/>
                <w:szCs w:val="21"/>
              </w:rPr>
              <w:t>；</w:t>
            </w:r>
          </w:p>
          <w:p w:rsidR="00B07A23" w:rsidRDefault="00596ABA">
            <w:pPr>
              <w:numPr>
                <w:ilvl w:val="0"/>
                <w:numId w:val="22"/>
              </w:numPr>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上下级公文及函件的上传分类归档、查询、打印；</w:t>
            </w:r>
          </w:p>
          <w:p w:rsidR="00B07A23" w:rsidRDefault="00596ABA">
            <w:pPr>
              <w:numPr>
                <w:ilvl w:val="0"/>
                <w:numId w:val="22"/>
              </w:numPr>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各组织管理规范、制度、办法的上传及查询；</w:t>
            </w:r>
          </w:p>
          <w:p w:rsidR="00B07A23" w:rsidRDefault="00596ABA">
            <w:pPr>
              <w:numPr>
                <w:ilvl w:val="0"/>
                <w:numId w:val="22"/>
              </w:numPr>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外部系统对接需求</w:t>
            </w:r>
            <w:r>
              <w:rPr>
                <w:rFonts w:ascii="宋体" w:hAnsi="宋体" w:cs="宋体" w:hint="eastAsia"/>
                <w:color w:val="000000" w:themeColor="text1"/>
                <w:szCs w:val="21"/>
              </w:rPr>
              <w:t>。</w:t>
            </w:r>
          </w:p>
          <w:p w:rsidR="00B07A23" w:rsidRDefault="00596ABA">
            <w:pPr>
              <w:numPr>
                <w:ilvl w:val="0"/>
                <w:numId w:val="17"/>
              </w:numPr>
              <w:adjustRightInd w:val="0"/>
              <w:snapToGrid w:val="0"/>
              <w:spacing w:line="360" w:lineRule="auto"/>
              <w:rPr>
                <w:rFonts w:ascii="宋体" w:hAnsi="宋体" w:cs="宋体"/>
                <w:color w:val="000000" w:themeColor="text1"/>
                <w:szCs w:val="21"/>
              </w:rPr>
            </w:pPr>
            <w:r>
              <w:rPr>
                <w:rFonts w:ascii="宋体" w:hAnsi="宋体" w:cs="宋体" w:hint="eastAsia"/>
                <w:b/>
                <w:bCs/>
                <w:color w:val="000000" w:themeColor="text1"/>
              </w:rPr>
              <w:t>▲</w:t>
            </w:r>
            <w:r>
              <w:rPr>
                <w:rFonts w:ascii="宋体" w:hAnsi="宋体" w:cs="宋体" w:hint="eastAsia"/>
                <w:color w:val="000000" w:themeColor="text1"/>
                <w:szCs w:val="21"/>
              </w:rPr>
              <w:t>任务编辑器</w:t>
            </w:r>
          </w:p>
          <w:p w:rsidR="00B07A23" w:rsidRDefault="00596ABA">
            <w:pPr>
              <w:numPr>
                <w:ilvl w:val="0"/>
                <w:numId w:val="23"/>
              </w:numPr>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满足团队或组织为某个事件以项目协作的方式做工作计划、以任务的方式安排分解项目工作；</w:t>
            </w:r>
          </w:p>
          <w:p w:rsidR="00B07A23" w:rsidRDefault="00596ABA">
            <w:pPr>
              <w:numPr>
                <w:ilvl w:val="0"/>
                <w:numId w:val="23"/>
              </w:numPr>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项目组成员跟踪项目任务执行的进展，推进项目的执行，项目问题及时沟通交流，项目组成员按照自己的项目角色清晰查看所负责的项目信息，帮助组织建立清晰一致的目标，形成团队统一的行动方向；</w:t>
            </w:r>
          </w:p>
          <w:p w:rsidR="00B07A23" w:rsidRDefault="00596ABA">
            <w:pPr>
              <w:numPr>
                <w:ilvl w:val="0"/>
                <w:numId w:val="23"/>
              </w:numPr>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既满足跨团队、灵活小组式、无组织边界的团队项目管理需求，又满足有组织层级，项目任务逐级分解、具有明确管理权限的项目管理要求</w:t>
            </w:r>
            <w:r>
              <w:rPr>
                <w:rFonts w:ascii="宋体" w:hAnsi="宋体" w:cs="宋体" w:hint="eastAsia"/>
                <w:color w:val="000000" w:themeColor="text1"/>
                <w:szCs w:val="21"/>
              </w:rPr>
              <w:t>,</w:t>
            </w:r>
            <w:r>
              <w:rPr>
                <w:rFonts w:ascii="宋体" w:hAnsi="宋体" w:cs="宋体" w:hint="eastAsia"/>
                <w:color w:val="000000" w:themeColor="text1"/>
                <w:szCs w:val="21"/>
              </w:rPr>
              <w:t>有效提升团队执行力和项目管理能力。</w:t>
            </w:r>
          </w:p>
          <w:p w:rsidR="00B07A23" w:rsidRDefault="00596ABA">
            <w:pPr>
              <w:numPr>
                <w:ilvl w:val="0"/>
                <w:numId w:val="17"/>
              </w:numPr>
              <w:adjustRightInd w:val="0"/>
              <w:snapToGrid w:val="0"/>
              <w:spacing w:line="360" w:lineRule="auto"/>
              <w:rPr>
                <w:rFonts w:ascii="宋体" w:hAnsi="宋体" w:cs="宋体"/>
                <w:color w:val="000000" w:themeColor="text1"/>
                <w:szCs w:val="21"/>
              </w:rPr>
            </w:pPr>
            <w:r>
              <w:rPr>
                <w:rFonts w:ascii="宋体" w:hAnsi="宋体" w:cs="宋体" w:hint="eastAsia"/>
                <w:b/>
                <w:bCs/>
                <w:color w:val="000000" w:themeColor="text1"/>
              </w:rPr>
              <w:t>▲</w:t>
            </w:r>
            <w:r>
              <w:rPr>
                <w:rFonts w:ascii="宋体" w:hAnsi="宋体" w:cs="宋体" w:hint="eastAsia"/>
                <w:color w:val="000000" w:themeColor="text1"/>
                <w:szCs w:val="21"/>
              </w:rPr>
              <w:t>电子档案模块</w:t>
            </w:r>
          </w:p>
          <w:p w:rsidR="00B07A23" w:rsidRDefault="00596ABA">
            <w:pPr>
              <w:numPr>
                <w:ilvl w:val="0"/>
                <w:numId w:val="24"/>
              </w:numPr>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基于团队协作、项目协作、个人工作等文献归纳管理场景下，满足个人学习、分享经验、总结汇报的工作需要，针对不同时期、不同地域、不同成员的各类文档进行统一归档、管</w:t>
            </w:r>
            <w:r>
              <w:rPr>
                <w:rFonts w:ascii="宋体" w:hAnsi="宋体" w:cs="宋体" w:hint="eastAsia"/>
                <w:color w:val="000000" w:themeColor="text1"/>
                <w:szCs w:val="21"/>
              </w:rPr>
              <w:t>理。</w:t>
            </w:r>
          </w:p>
          <w:p w:rsidR="00B07A23" w:rsidRDefault="00596ABA">
            <w:pPr>
              <w:numPr>
                <w:ilvl w:val="0"/>
                <w:numId w:val="24"/>
              </w:numPr>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在</w:t>
            </w:r>
            <w:r>
              <w:rPr>
                <w:rFonts w:ascii="宋体" w:hAnsi="宋体" w:cs="宋体" w:hint="eastAsia"/>
                <w:color w:val="000000" w:themeColor="text1"/>
                <w:szCs w:val="21"/>
              </w:rPr>
              <w:t xml:space="preserve"> web </w:t>
            </w:r>
            <w:r>
              <w:rPr>
                <w:rFonts w:ascii="宋体" w:hAnsi="宋体" w:cs="宋体" w:hint="eastAsia"/>
                <w:color w:val="000000" w:themeColor="text1"/>
                <w:szCs w:val="21"/>
              </w:rPr>
              <w:t>端和移动端都支持常见的图片、</w:t>
            </w:r>
            <w:r>
              <w:rPr>
                <w:rFonts w:ascii="宋体" w:hAnsi="宋体" w:cs="宋体" w:hint="eastAsia"/>
                <w:color w:val="000000" w:themeColor="text1"/>
                <w:szCs w:val="21"/>
              </w:rPr>
              <w:t>word</w:t>
            </w:r>
            <w:r>
              <w:rPr>
                <w:rFonts w:ascii="宋体" w:hAnsi="宋体" w:cs="宋体" w:hint="eastAsia"/>
                <w:color w:val="000000" w:themeColor="text1"/>
                <w:szCs w:val="21"/>
              </w:rPr>
              <w:t>、</w:t>
            </w:r>
            <w:r>
              <w:rPr>
                <w:rFonts w:ascii="宋体" w:hAnsi="宋体" w:cs="宋体" w:hint="eastAsia"/>
                <w:color w:val="000000" w:themeColor="text1"/>
                <w:szCs w:val="21"/>
              </w:rPr>
              <w:t>PPT</w:t>
            </w:r>
            <w:r>
              <w:rPr>
                <w:rFonts w:ascii="宋体" w:hAnsi="宋体" w:cs="宋体" w:hint="eastAsia"/>
                <w:color w:val="000000" w:themeColor="text1"/>
                <w:szCs w:val="21"/>
              </w:rPr>
              <w:t>、</w:t>
            </w:r>
            <w:r>
              <w:rPr>
                <w:rFonts w:ascii="宋体" w:hAnsi="宋体" w:cs="宋体" w:hint="eastAsia"/>
                <w:color w:val="000000" w:themeColor="text1"/>
                <w:szCs w:val="21"/>
              </w:rPr>
              <w:t>Excel</w:t>
            </w:r>
            <w:r>
              <w:rPr>
                <w:rFonts w:ascii="宋体" w:hAnsi="宋体" w:cs="宋体" w:hint="eastAsia"/>
                <w:color w:val="000000" w:themeColor="text1"/>
                <w:szCs w:val="21"/>
              </w:rPr>
              <w:t>、</w:t>
            </w:r>
            <w:r>
              <w:rPr>
                <w:rFonts w:ascii="宋体" w:hAnsi="宋体" w:cs="宋体" w:hint="eastAsia"/>
                <w:color w:val="000000" w:themeColor="text1"/>
                <w:szCs w:val="21"/>
              </w:rPr>
              <w:t>TXT</w:t>
            </w:r>
            <w:r>
              <w:rPr>
                <w:rFonts w:ascii="宋体" w:hAnsi="宋体" w:cs="宋体" w:hint="eastAsia"/>
                <w:color w:val="000000" w:themeColor="text1"/>
                <w:szCs w:val="21"/>
              </w:rPr>
              <w:t>、</w:t>
            </w:r>
            <w:r>
              <w:rPr>
                <w:rFonts w:ascii="宋体" w:hAnsi="宋体" w:cs="宋体" w:hint="eastAsia"/>
                <w:color w:val="000000" w:themeColor="text1"/>
                <w:szCs w:val="21"/>
              </w:rPr>
              <w:t xml:space="preserve">PDF </w:t>
            </w:r>
            <w:r>
              <w:rPr>
                <w:rFonts w:ascii="宋体" w:hAnsi="宋体" w:cs="宋体" w:hint="eastAsia"/>
                <w:color w:val="000000" w:themeColor="text1"/>
                <w:szCs w:val="21"/>
              </w:rPr>
              <w:t>等文件的在线预览，满足日常情况下查看文件的业务需求。</w:t>
            </w:r>
          </w:p>
          <w:p w:rsidR="00B07A23" w:rsidRDefault="00596ABA">
            <w:pPr>
              <w:numPr>
                <w:ilvl w:val="0"/>
                <w:numId w:val="24"/>
              </w:numPr>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支持按照标题关键字进行全文搜索，可快捷准确地查找文件</w:t>
            </w:r>
            <w:r>
              <w:rPr>
                <w:rFonts w:hint="eastAsia"/>
              </w:rPr>
              <w:t>。</w:t>
            </w:r>
          </w:p>
          <w:p w:rsidR="00B07A23" w:rsidRDefault="00596ABA">
            <w:pPr>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（四）系统对接需求</w:t>
            </w:r>
          </w:p>
          <w:p w:rsidR="00B07A23" w:rsidRDefault="00596ABA">
            <w:pPr>
              <w:numPr>
                <w:ilvl w:val="0"/>
                <w:numId w:val="25"/>
              </w:numPr>
              <w:adjustRightInd w:val="0"/>
              <w:snapToGrid w:val="0"/>
              <w:spacing w:line="360" w:lineRule="auto"/>
              <w:ind w:left="20" w:firstLine="400"/>
              <w:rPr>
                <w:rFonts w:ascii="宋体" w:hAnsi="宋体" w:cs="宋体"/>
                <w:color w:val="000000" w:themeColor="text1"/>
                <w:szCs w:val="21"/>
              </w:rPr>
            </w:pPr>
            <w:r>
              <w:rPr>
                <w:rFonts w:ascii="宋体" w:hAnsi="宋体" w:cs="宋体" w:hint="eastAsia"/>
                <w:b/>
                <w:bCs/>
                <w:color w:val="000000" w:themeColor="text1"/>
              </w:rPr>
              <w:t>▲</w:t>
            </w:r>
            <w:r>
              <w:rPr>
                <w:rFonts w:ascii="宋体" w:hAnsi="宋体" w:cs="宋体" w:hint="eastAsia"/>
                <w:color w:val="000000" w:themeColor="text1"/>
                <w:szCs w:val="21"/>
              </w:rPr>
              <w:t>采购及资产管理系统</w:t>
            </w:r>
          </w:p>
          <w:p w:rsidR="00B07A23" w:rsidRDefault="00596ABA">
            <w:pPr>
              <w:numPr>
                <w:ilvl w:val="0"/>
                <w:numId w:val="26"/>
              </w:numPr>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lastRenderedPageBreak/>
              <w:t>采购流程与</w:t>
            </w:r>
            <w:r>
              <w:rPr>
                <w:rFonts w:ascii="宋体" w:hAnsi="宋体" w:cs="宋体" w:hint="eastAsia"/>
                <w:color w:val="000000" w:themeColor="text1"/>
                <w:szCs w:val="21"/>
              </w:rPr>
              <w:t>OA</w:t>
            </w:r>
            <w:r>
              <w:rPr>
                <w:rFonts w:ascii="宋体" w:hAnsi="宋体" w:cs="宋体" w:hint="eastAsia"/>
                <w:color w:val="000000" w:themeColor="text1"/>
                <w:szCs w:val="21"/>
              </w:rPr>
              <w:t>流程管理同步，可在</w:t>
            </w:r>
            <w:r>
              <w:rPr>
                <w:rFonts w:ascii="宋体" w:hAnsi="宋体" w:cs="宋体" w:hint="eastAsia"/>
                <w:color w:val="000000" w:themeColor="text1"/>
                <w:szCs w:val="21"/>
              </w:rPr>
              <w:t>OA</w:t>
            </w:r>
            <w:r>
              <w:rPr>
                <w:rFonts w:ascii="宋体" w:hAnsi="宋体" w:cs="宋体" w:hint="eastAsia"/>
                <w:color w:val="000000" w:themeColor="text1"/>
                <w:szCs w:val="21"/>
              </w:rPr>
              <w:t>中处理并回写；</w:t>
            </w:r>
          </w:p>
          <w:p w:rsidR="00B07A23" w:rsidRDefault="00596ABA">
            <w:pPr>
              <w:numPr>
                <w:ilvl w:val="0"/>
                <w:numId w:val="26"/>
              </w:numPr>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可</w:t>
            </w:r>
            <w:r>
              <w:rPr>
                <w:rFonts w:ascii="宋体" w:hAnsi="宋体" w:cs="宋体" w:hint="eastAsia"/>
                <w:color w:val="000000" w:themeColor="text1"/>
                <w:szCs w:val="21"/>
              </w:rPr>
              <w:t>同步资产采购系统的资产卡片账面信息到固定资产模块</w:t>
            </w:r>
            <w:r>
              <w:rPr>
                <w:rFonts w:ascii="宋体" w:hAnsi="宋体" w:cs="宋体" w:hint="eastAsia"/>
                <w:color w:val="000000" w:themeColor="text1"/>
                <w:szCs w:val="21"/>
              </w:rPr>
              <w:t>，同步必要的核算信息至</w:t>
            </w:r>
            <w:r>
              <w:rPr>
                <w:rFonts w:ascii="宋体" w:hAnsi="宋体" w:cs="宋体" w:hint="eastAsia"/>
                <w:color w:val="000000" w:themeColor="text1"/>
                <w:szCs w:val="21"/>
              </w:rPr>
              <w:t>采购及资产管理系统</w:t>
            </w:r>
            <w:r>
              <w:rPr>
                <w:rFonts w:ascii="宋体" w:hAnsi="宋体" w:cs="宋体" w:hint="eastAsia"/>
                <w:color w:val="000000" w:themeColor="text1"/>
                <w:szCs w:val="21"/>
              </w:rPr>
              <w:t>。</w:t>
            </w:r>
          </w:p>
          <w:p w:rsidR="00B07A23" w:rsidRDefault="00596ABA">
            <w:pPr>
              <w:numPr>
                <w:ilvl w:val="0"/>
                <w:numId w:val="25"/>
              </w:numPr>
              <w:adjustRightInd w:val="0"/>
              <w:snapToGrid w:val="0"/>
              <w:spacing w:line="360" w:lineRule="auto"/>
              <w:ind w:left="20" w:firstLine="400"/>
              <w:rPr>
                <w:rFonts w:ascii="宋体" w:hAnsi="宋体" w:cs="宋体"/>
                <w:color w:val="000000" w:themeColor="text1"/>
                <w:szCs w:val="21"/>
              </w:rPr>
            </w:pPr>
            <w:r>
              <w:rPr>
                <w:rFonts w:ascii="宋体" w:hAnsi="宋体" w:cs="宋体" w:hint="eastAsia"/>
                <w:b/>
                <w:bCs/>
                <w:color w:val="000000" w:themeColor="text1"/>
              </w:rPr>
              <w:t>▲</w:t>
            </w:r>
            <w:r>
              <w:rPr>
                <w:rFonts w:ascii="宋体" w:hAnsi="宋体" w:cs="宋体" w:hint="eastAsia"/>
                <w:color w:val="000000" w:themeColor="text1"/>
                <w:szCs w:val="21"/>
              </w:rPr>
              <w:t>科研项目管理系统</w:t>
            </w:r>
          </w:p>
          <w:p w:rsidR="00B07A23" w:rsidRDefault="00596ABA">
            <w:pPr>
              <w:numPr>
                <w:ilvl w:val="0"/>
                <w:numId w:val="27"/>
              </w:numPr>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OA</w:t>
            </w:r>
            <w:r>
              <w:rPr>
                <w:rFonts w:ascii="宋体" w:hAnsi="宋体" w:cs="宋体" w:hint="eastAsia"/>
                <w:color w:val="000000" w:themeColor="text1"/>
                <w:szCs w:val="21"/>
              </w:rPr>
              <w:t>单点登录科研系统查询项目预算经费支出明细；</w:t>
            </w:r>
          </w:p>
          <w:p w:rsidR="00B07A23" w:rsidRDefault="00596ABA">
            <w:pPr>
              <w:numPr>
                <w:ilvl w:val="0"/>
                <w:numId w:val="27"/>
              </w:numPr>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与科研处业务系统对接，获取项目立项、项目预算、到款认领、管理费、预算调整等数据进入财务系统；</w:t>
            </w:r>
          </w:p>
          <w:p w:rsidR="00B07A23" w:rsidRDefault="00596ABA">
            <w:pPr>
              <w:numPr>
                <w:ilvl w:val="0"/>
                <w:numId w:val="27"/>
              </w:numPr>
              <w:adjustRightInd w:val="0"/>
              <w:snapToGrid w:val="0"/>
              <w:spacing w:line="360" w:lineRule="auto"/>
              <w:rPr>
                <w:rFonts w:ascii="宋体" w:hAnsi="宋体" w:cs="宋体"/>
                <w:color w:val="000000" w:themeColor="text1"/>
                <w:szCs w:val="21"/>
              </w:rPr>
            </w:pPr>
            <w:r>
              <w:rPr>
                <w:rFonts w:hint="eastAsia"/>
              </w:rPr>
              <w:t>结合科研系统立项信息，根据规则生成项目经费卡编号，回传科研系统；</w:t>
            </w:r>
          </w:p>
          <w:p w:rsidR="00B07A23" w:rsidRDefault="00596ABA">
            <w:pPr>
              <w:numPr>
                <w:ilvl w:val="0"/>
                <w:numId w:val="27"/>
              </w:numPr>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向科研系统推送项目余额、预算执行、收支明细、结题统计等数据</w:t>
            </w:r>
            <w:r>
              <w:rPr>
                <w:rFonts w:ascii="宋体" w:hAnsi="宋体" w:cs="宋体" w:hint="eastAsia"/>
                <w:color w:val="000000" w:themeColor="text1"/>
                <w:szCs w:val="21"/>
              </w:rPr>
              <w:t>。</w:t>
            </w:r>
          </w:p>
          <w:p w:rsidR="00B07A23" w:rsidRDefault="00B07A23">
            <w:pPr>
              <w:rPr>
                <w:rFonts w:ascii="宋体" w:hAnsi="宋体" w:cs="宋体"/>
              </w:rPr>
            </w:pPr>
          </w:p>
          <w:p w:rsidR="00B07A23" w:rsidRDefault="00596ABA">
            <w:pPr>
              <w:rPr>
                <w:rFonts w:asciiTheme="minorEastAsia" w:eastAsiaTheme="minorEastAsia" w:hAnsiTheme="minorEastAsia"/>
                <w:b/>
                <w:bCs/>
                <w:szCs w:val="21"/>
              </w:rPr>
            </w:pPr>
            <w:r>
              <w:rPr>
                <w:rFonts w:ascii="宋体" w:hAnsi="宋体" w:cs="宋体" w:hint="eastAsia"/>
              </w:rPr>
              <w:t>三、</w:t>
            </w:r>
            <w:r>
              <w:rPr>
                <w:rFonts w:asciiTheme="minorEastAsia" w:eastAsiaTheme="minorEastAsia" w:hAnsiTheme="minorEastAsia" w:hint="eastAsia"/>
                <w:b/>
                <w:bCs/>
                <w:szCs w:val="21"/>
              </w:rPr>
              <w:t>设计原则</w:t>
            </w:r>
          </w:p>
          <w:p w:rsidR="00B07A23" w:rsidRDefault="00596ABA">
            <w:pPr>
              <w:ind w:firstLineChars="200" w:firstLine="422"/>
              <w:rPr>
                <w:rFonts w:asciiTheme="minorEastAsia" w:eastAsiaTheme="minorEastAsia" w:hAnsiTheme="minorEastAsia"/>
                <w:b/>
                <w:bCs/>
                <w:szCs w:val="21"/>
              </w:rPr>
            </w:pPr>
            <w:r>
              <w:rPr>
                <w:rFonts w:asciiTheme="minorEastAsia" w:eastAsiaTheme="minorEastAsia" w:hAnsiTheme="minorEastAsia" w:hint="eastAsia"/>
                <w:b/>
                <w:bCs/>
                <w:szCs w:val="21"/>
              </w:rPr>
              <w:t>1</w:t>
            </w:r>
            <w:r>
              <w:rPr>
                <w:rFonts w:asciiTheme="minorEastAsia" w:eastAsiaTheme="minorEastAsia" w:hAnsiTheme="minorEastAsia"/>
                <w:b/>
                <w:bCs/>
                <w:szCs w:val="21"/>
              </w:rPr>
              <w:t>.</w:t>
            </w:r>
            <w:r>
              <w:rPr>
                <w:rFonts w:asciiTheme="minorEastAsia" w:eastAsiaTheme="minorEastAsia" w:hAnsiTheme="minorEastAsia" w:hint="eastAsia"/>
                <w:b/>
                <w:bCs/>
                <w:szCs w:val="21"/>
              </w:rPr>
              <w:t>稳定性</w:t>
            </w:r>
          </w:p>
          <w:p w:rsidR="00B07A23" w:rsidRDefault="00596ABA">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系统架构设计合理，结合必要的集群、</w:t>
            </w:r>
            <w:proofErr w:type="gramStart"/>
            <w:r>
              <w:rPr>
                <w:rFonts w:asciiTheme="minorEastAsia" w:eastAsiaTheme="minorEastAsia" w:hAnsiTheme="minorEastAsia" w:hint="eastAsia"/>
                <w:szCs w:val="21"/>
              </w:rPr>
              <w:t>热备等</w:t>
            </w:r>
            <w:proofErr w:type="gramEnd"/>
            <w:r>
              <w:rPr>
                <w:rFonts w:asciiTheme="minorEastAsia" w:eastAsiaTheme="minorEastAsia" w:hAnsiTheme="minorEastAsia" w:hint="eastAsia"/>
                <w:szCs w:val="21"/>
              </w:rPr>
              <w:t>手段，保证系统不间断运行。系统可确保支持</w:t>
            </w:r>
            <w:r>
              <w:rPr>
                <w:rFonts w:asciiTheme="minorEastAsia" w:eastAsiaTheme="minorEastAsia" w:hAnsiTheme="minorEastAsia" w:hint="eastAsia"/>
                <w:szCs w:val="21"/>
              </w:rPr>
              <w:t>2000</w:t>
            </w:r>
            <w:r>
              <w:rPr>
                <w:rFonts w:asciiTheme="minorEastAsia" w:eastAsiaTheme="minorEastAsia" w:hAnsiTheme="minorEastAsia" w:hint="eastAsia"/>
                <w:szCs w:val="21"/>
              </w:rPr>
              <w:t>人同时在线访问及</w:t>
            </w:r>
            <w:r>
              <w:rPr>
                <w:rFonts w:asciiTheme="minorEastAsia" w:eastAsiaTheme="minorEastAsia" w:hAnsiTheme="minorEastAsia" w:hint="eastAsia"/>
                <w:szCs w:val="21"/>
              </w:rPr>
              <w:t>400</w:t>
            </w:r>
            <w:r>
              <w:rPr>
                <w:rFonts w:asciiTheme="minorEastAsia" w:eastAsiaTheme="minorEastAsia" w:hAnsiTheme="minorEastAsia" w:hint="eastAsia"/>
                <w:szCs w:val="21"/>
              </w:rPr>
              <w:t>用户的并发访问基础上满足采购人的实际需求量；并在系统上线前，通过设计好的压力测试确保系统满足采购人对同时在线用户数和并发用户数的实际需求。系统可以全天候</w:t>
            </w:r>
            <w:r>
              <w:rPr>
                <w:rFonts w:asciiTheme="minorEastAsia" w:eastAsiaTheme="minorEastAsia" w:hAnsiTheme="minorEastAsia" w:hint="eastAsia"/>
                <w:szCs w:val="21"/>
              </w:rPr>
              <w:t>7*24</w:t>
            </w:r>
            <w:r>
              <w:rPr>
                <w:rFonts w:asciiTheme="minorEastAsia" w:eastAsiaTheme="minorEastAsia" w:hAnsiTheme="minorEastAsia" w:hint="eastAsia"/>
                <w:szCs w:val="21"/>
              </w:rPr>
              <w:t>天不间断运行，不会因为程序错误导致响应失败或者系统崩溃。数据库设计要保证实现数据高效查询检索、数据更新及数据调用。</w:t>
            </w:r>
          </w:p>
          <w:p w:rsidR="00B07A23" w:rsidRDefault="00596ABA">
            <w:pPr>
              <w:ind w:firstLineChars="200" w:firstLine="422"/>
              <w:rPr>
                <w:rFonts w:asciiTheme="minorEastAsia" w:eastAsiaTheme="minorEastAsia" w:hAnsiTheme="minorEastAsia"/>
                <w:szCs w:val="21"/>
              </w:rPr>
            </w:pPr>
            <w:r>
              <w:rPr>
                <w:rFonts w:asciiTheme="minorEastAsia" w:eastAsiaTheme="minorEastAsia" w:hAnsiTheme="minorEastAsia" w:hint="eastAsia"/>
                <w:b/>
                <w:bCs/>
                <w:szCs w:val="21"/>
              </w:rPr>
              <w:t>2</w:t>
            </w:r>
            <w:r>
              <w:rPr>
                <w:rFonts w:asciiTheme="minorEastAsia" w:eastAsiaTheme="minorEastAsia" w:hAnsiTheme="minorEastAsia"/>
                <w:b/>
                <w:bCs/>
                <w:szCs w:val="21"/>
              </w:rPr>
              <w:t>.</w:t>
            </w:r>
            <w:r>
              <w:rPr>
                <w:rFonts w:asciiTheme="minorEastAsia" w:eastAsiaTheme="minorEastAsia" w:hAnsiTheme="minorEastAsia" w:hint="eastAsia"/>
                <w:b/>
                <w:bCs/>
                <w:szCs w:val="21"/>
              </w:rPr>
              <w:t>兼容性</w:t>
            </w:r>
          </w:p>
          <w:p w:rsidR="00B07A23" w:rsidRDefault="00596ABA">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兼容</w:t>
            </w:r>
            <w:r>
              <w:rPr>
                <w:rFonts w:asciiTheme="minorEastAsia" w:eastAsiaTheme="minorEastAsia" w:hAnsiTheme="minorEastAsia" w:hint="eastAsia"/>
                <w:szCs w:val="21"/>
              </w:rPr>
              <w:t>Html5</w:t>
            </w:r>
            <w:r>
              <w:rPr>
                <w:rFonts w:asciiTheme="minorEastAsia" w:eastAsiaTheme="minorEastAsia" w:hAnsiTheme="minorEastAsia" w:hint="eastAsia"/>
                <w:szCs w:val="21"/>
              </w:rPr>
              <w:t>语言，系统应保证</w:t>
            </w:r>
            <w:r>
              <w:rPr>
                <w:rFonts w:asciiTheme="minorEastAsia" w:eastAsiaTheme="minorEastAsia" w:hAnsiTheme="minorEastAsia" w:hint="eastAsia"/>
                <w:szCs w:val="21"/>
              </w:rPr>
              <w:t>Windows 10</w:t>
            </w:r>
            <w:r>
              <w:rPr>
                <w:rFonts w:asciiTheme="minorEastAsia" w:eastAsiaTheme="minorEastAsia" w:hAnsiTheme="minorEastAsia" w:hint="eastAsia"/>
                <w:szCs w:val="21"/>
              </w:rPr>
              <w:t>及其以上版本客户端的正常使用，浏览器兼容</w:t>
            </w:r>
            <w:r>
              <w:rPr>
                <w:rFonts w:asciiTheme="minorEastAsia" w:eastAsiaTheme="minorEastAsia" w:hAnsiTheme="minorEastAsia" w:hint="eastAsia"/>
                <w:szCs w:val="21"/>
              </w:rPr>
              <w:t>IE10</w:t>
            </w:r>
            <w:r>
              <w:rPr>
                <w:rFonts w:asciiTheme="minorEastAsia" w:eastAsiaTheme="minorEastAsia" w:hAnsiTheme="minorEastAsia" w:hint="eastAsia"/>
                <w:szCs w:val="21"/>
              </w:rPr>
              <w:t>及其以上版本</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hint="eastAsia"/>
                <w:szCs w:val="21"/>
              </w:rPr>
              <w:t>并同时兼容非</w:t>
            </w:r>
            <w:r>
              <w:rPr>
                <w:rFonts w:asciiTheme="minorEastAsia" w:eastAsiaTheme="minorEastAsia" w:hAnsiTheme="minorEastAsia" w:hint="eastAsia"/>
                <w:szCs w:val="21"/>
              </w:rPr>
              <w:t>IE</w:t>
            </w:r>
            <w:r>
              <w:rPr>
                <w:rFonts w:asciiTheme="minorEastAsia" w:eastAsiaTheme="minorEastAsia" w:hAnsiTheme="minorEastAsia" w:hint="eastAsia"/>
                <w:szCs w:val="21"/>
              </w:rPr>
              <w:t>内核浏览器，如谷歌、火狐、</w:t>
            </w:r>
            <w:proofErr w:type="gramStart"/>
            <w:r>
              <w:rPr>
                <w:rFonts w:asciiTheme="minorEastAsia" w:eastAsiaTheme="minorEastAsia" w:hAnsiTheme="minorEastAsia" w:hint="eastAsia"/>
                <w:szCs w:val="21"/>
              </w:rPr>
              <w:t>搜狗等</w:t>
            </w:r>
            <w:proofErr w:type="gramEnd"/>
            <w:r>
              <w:rPr>
                <w:rFonts w:asciiTheme="minorEastAsia" w:eastAsiaTheme="minorEastAsia" w:hAnsiTheme="minorEastAsia" w:hint="eastAsia"/>
                <w:szCs w:val="21"/>
              </w:rPr>
              <w:t>。</w:t>
            </w:r>
            <w:r>
              <w:rPr>
                <w:rFonts w:asciiTheme="minorEastAsia" w:eastAsiaTheme="minorEastAsia" w:hAnsiTheme="minorEastAsia" w:hint="eastAsia"/>
                <w:szCs w:val="21"/>
              </w:rPr>
              <w:t>移动端适用于</w:t>
            </w:r>
            <w:proofErr w:type="gramStart"/>
            <w:r>
              <w:rPr>
                <w:rFonts w:asciiTheme="minorEastAsia" w:eastAsiaTheme="minorEastAsia" w:hAnsiTheme="minorEastAsia" w:hint="eastAsia"/>
                <w:szCs w:val="21"/>
              </w:rPr>
              <w:t>安卓及</w:t>
            </w:r>
            <w:proofErr w:type="gramEnd"/>
            <w:r>
              <w:rPr>
                <w:rFonts w:asciiTheme="minorEastAsia" w:eastAsiaTheme="minorEastAsia" w:hAnsiTheme="minorEastAsia" w:hint="eastAsia"/>
                <w:szCs w:val="21"/>
              </w:rPr>
              <w:t>苹果等主流手机操作系统。</w:t>
            </w:r>
          </w:p>
          <w:p w:rsidR="00B07A23" w:rsidRDefault="00596ABA">
            <w:pPr>
              <w:ind w:firstLineChars="200" w:firstLine="422"/>
              <w:rPr>
                <w:rFonts w:asciiTheme="minorEastAsia" w:eastAsiaTheme="minorEastAsia" w:hAnsiTheme="minorEastAsia"/>
                <w:szCs w:val="21"/>
              </w:rPr>
            </w:pPr>
            <w:r>
              <w:rPr>
                <w:rFonts w:asciiTheme="minorEastAsia" w:eastAsiaTheme="minorEastAsia" w:hAnsiTheme="minorEastAsia" w:hint="eastAsia"/>
                <w:b/>
                <w:bCs/>
                <w:szCs w:val="21"/>
              </w:rPr>
              <w:t>3</w:t>
            </w:r>
            <w:r>
              <w:rPr>
                <w:rFonts w:asciiTheme="minorEastAsia" w:eastAsiaTheme="minorEastAsia" w:hAnsiTheme="minorEastAsia"/>
                <w:b/>
                <w:bCs/>
                <w:szCs w:val="21"/>
              </w:rPr>
              <w:t>.</w:t>
            </w:r>
            <w:r>
              <w:rPr>
                <w:rFonts w:asciiTheme="minorEastAsia" w:eastAsiaTheme="minorEastAsia" w:hAnsiTheme="minorEastAsia" w:hint="eastAsia"/>
                <w:b/>
                <w:bCs/>
                <w:szCs w:val="21"/>
              </w:rPr>
              <w:t>安全性</w:t>
            </w:r>
          </w:p>
          <w:p w:rsidR="00B07A23" w:rsidRDefault="00596ABA">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hint="eastAsia"/>
                <w:szCs w:val="21"/>
              </w:rPr>
              <w:t>）提供的数据加密机制，确保数据存储和数据传输安全；</w:t>
            </w:r>
            <w:r>
              <w:rPr>
                <w:rFonts w:asciiTheme="minorEastAsia" w:eastAsiaTheme="minorEastAsia" w:hAnsiTheme="minorEastAsia" w:hint="eastAsia"/>
                <w:szCs w:val="21"/>
              </w:rPr>
              <w:t>2</w:t>
            </w:r>
            <w:r>
              <w:rPr>
                <w:rFonts w:asciiTheme="minorEastAsia" w:eastAsiaTheme="minorEastAsia" w:hAnsiTheme="minorEastAsia" w:hint="eastAsia"/>
                <w:szCs w:val="21"/>
              </w:rPr>
              <w:t>）提供的鉴权机制，按业务要求实现功能分级，并对用户分级授权；</w:t>
            </w:r>
            <w:r>
              <w:rPr>
                <w:rFonts w:asciiTheme="minorEastAsia" w:eastAsiaTheme="minorEastAsia" w:hAnsiTheme="minorEastAsia" w:hint="eastAsia"/>
                <w:szCs w:val="21"/>
              </w:rPr>
              <w:t>3</w:t>
            </w:r>
            <w:r>
              <w:rPr>
                <w:rFonts w:asciiTheme="minorEastAsia" w:eastAsiaTheme="minorEastAsia" w:hAnsiTheme="minorEastAsia" w:hint="eastAsia"/>
                <w:szCs w:val="21"/>
              </w:rPr>
              <w:t>）确保现有业务都能通过网络操作完成。</w:t>
            </w:r>
            <w:r>
              <w:rPr>
                <w:rFonts w:asciiTheme="minorEastAsia" w:eastAsiaTheme="minorEastAsia" w:hAnsiTheme="minorEastAsia" w:hint="eastAsia"/>
                <w:szCs w:val="21"/>
              </w:rPr>
              <w:t>4</w:t>
            </w:r>
            <w:r>
              <w:rPr>
                <w:rFonts w:asciiTheme="minorEastAsia" w:eastAsiaTheme="minorEastAsia" w:hAnsiTheme="minorEastAsia" w:hint="eastAsia"/>
                <w:szCs w:val="21"/>
              </w:rPr>
              <w:t>）系统采用分级管理模式，对不同级别用户的操作权限和数据访问范围有严格的限制，系统管理员可以根据</w:t>
            </w:r>
            <w:r>
              <w:rPr>
                <w:rFonts w:asciiTheme="minorEastAsia" w:eastAsiaTheme="minorEastAsia" w:hAnsiTheme="minorEastAsia" w:hint="eastAsia"/>
                <w:szCs w:val="21"/>
              </w:rPr>
              <w:t>需求</w:t>
            </w:r>
            <w:r>
              <w:rPr>
                <w:rFonts w:asciiTheme="minorEastAsia" w:eastAsiaTheme="minorEastAsia" w:hAnsiTheme="minorEastAsia" w:hint="eastAsia"/>
                <w:szCs w:val="21"/>
              </w:rPr>
              <w:t>灵活设置安全策略。</w:t>
            </w:r>
          </w:p>
          <w:p w:rsidR="00B07A23" w:rsidRDefault="00596ABA">
            <w:pPr>
              <w:ind w:firstLineChars="200" w:firstLine="422"/>
              <w:rPr>
                <w:rFonts w:asciiTheme="minorEastAsia" w:eastAsiaTheme="minorEastAsia" w:hAnsiTheme="minorEastAsia"/>
                <w:szCs w:val="21"/>
              </w:rPr>
            </w:pPr>
            <w:r>
              <w:rPr>
                <w:rFonts w:asciiTheme="minorEastAsia" w:eastAsiaTheme="minorEastAsia" w:hAnsiTheme="minorEastAsia" w:hint="eastAsia"/>
                <w:b/>
                <w:bCs/>
                <w:szCs w:val="21"/>
              </w:rPr>
              <w:t>4</w:t>
            </w:r>
            <w:r>
              <w:rPr>
                <w:rFonts w:asciiTheme="minorEastAsia" w:eastAsiaTheme="minorEastAsia" w:hAnsiTheme="minorEastAsia"/>
                <w:b/>
                <w:bCs/>
                <w:szCs w:val="21"/>
              </w:rPr>
              <w:t>.</w:t>
            </w:r>
            <w:r>
              <w:rPr>
                <w:rFonts w:asciiTheme="minorEastAsia" w:eastAsiaTheme="minorEastAsia" w:hAnsiTheme="minorEastAsia" w:hint="eastAsia"/>
                <w:b/>
                <w:bCs/>
                <w:szCs w:val="21"/>
              </w:rPr>
              <w:t>可审计</w:t>
            </w:r>
          </w:p>
          <w:p w:rsidR="00B07A23" w:rsidRDefault="00596ABA">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lastRenderedPageBreak/>
              <w:t>系统具备日志跟踪与分析功能，提供用户操作日志，提供查询方式，供追溯和追责。</w:t>
            </w:r>
          </w:p>
          <w:p w:rsidR="00B07A23" w:rsidRDefault="00596ABA">
            <w:pPr>
              <w:ind w:firstLineChars="200" w:firstLine="422"/>
              <w:rPr>
                <w:rFonts w:asciiTheme="minorEastAsia" w:eastAsiaTheme="minorEastAsia" w:hAnsiTheme="minorEastAsia"/>
                <w:szCs w:val="21"/>
              </w:rPr>
            </w:pPr>
            <w:r>
              <w:rPr>
                <w:rFonts w:asciiTheme="minorEastAsia" w:eastAsiaTheme="minorEastAsia" w:hAnsiTheme="minorEastAsia" w:hint="eastAsia"/>
                <w:b/>
                <w:bCs/>
                <w:szCs w:val="21"/>
              </w:rPr>
              <w:t>5</w:t>
            </w:r>
            <w:r>
              <w:rPr>
                <w:rFonts w:asciiTheme="minorEastAsia" w:eastAsiaTheme="minorEastAsia" w:hAnsiTheme="minorEastAsia"/>
                <w:b/>
                <w:bCs/>
                <w:szCs w:val="21"/>
              </w:rPr>
              <w:t>.</w:t>
            </w:r>
            <w:r>
              <w:rPr>
                <w:rFonts w:asciiTheme="minorEastAsia" w:eastAsiaTheme="minorEastAsia" w:hAnsiTheme="minorEastAsia" w:hint="eastAsia"/>
                <w:b/>
                <w:bCs/>
                <w:szCs w:val="21"/>
              </w:rPr>
              <w:t>可靠性</w:t>
            </w:r>
          </w:p>
          <w:p w:rsidR="00B07A23" w:rsidRDefault="00596ABA">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系统运行稳定可靠，充分考虑冗余问题</w:t>
            </w:r>
            <w:r>
              <w:rPr>
                <w:rFonts w:asciiTheme="minorEastAsia" w:eastAsiaTheme="minorEastAsia" w:hAnsiTheme="minorEastAsia" w:hint="eastAsia"/>
                <w:szCs w:val="21"/>
              </w:rPr>
              <w:t>，要在系统设计范围内保证随着系统数据量的增加，系统性能不出现下降。</w:t>
            </w:r>
          </w:p>
          <w:p w:rsidR="00B07A23" w:rsidRDefault="00596ABA">
            <w:pPr>
              <w:ind w:firstLineChars="200" w:firstLine="422"/>
              <w:rPr>
                <w:rFonts w:asciiTheme="minorEastAsia" w:eastAsiaTheme="minorEastAsia" w:hAnsiTheme="minorEastAsia"/>
                <w:szCs w:val="21"/>
              </w:rPr>
            </w:pPr>
            <w:r>
              <w:rPr>
                <w:rFonts w:asciiTheme="minorEastAsia" w:eastAsiaTheme="minorEastAsia" w:hAnsiTheme="minorEastAsia" w:hint="eastAsia"/>
                <w:b/>
                <w:bCs/>
                <w:szCs w:val="21"/>
              </w:rPr>
              <w:t>6</w:t>
            </w:r>
            <w:r>
              <w:rPr>
                <w:rFonts w:asciiTheme="minorEastAsia" w:eastAsiaTheme="minorEastAsia" w:hAnsiTheme="minorEastAsia"/>
                <w:b/>
                <w:bCs/>
                <w:szCs w:val="21"/>
              </w:rPr>
              <w:t>.</w:t>
            </w:r>
            <w:r>
              <w:rPr>
                <w:rFonts w:asciiTheme="minorEastAsia" w:eastAsiaTheme="minorEastAsia" w:hAnsiTheme="minorEastAsia" w:hint="eastAsia"/>
                <w:b/>
                <w:bCs/>
                <w:szCs w:val="21"/>
              </w:rPr>
              <w:t>可扩展性</w:t>
            </w:r>
          </w:p>
          <w:p w:rsidR="00B07A23" w:rsidRDefault="00596ABA">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系统架构设计可满足业务变化引起的系统功能升级，在系统中为不同类型的用户专门设计的符合其操作习惯的用户界面和操作流程，确保系统的简单易用。</w:t>
            </w:r>
          </w:p>
          <w:p w:rsidR="00B07A23" w:rsidRDefault="00596ABA">
            <w:pPr>
              <w:ind w:firstLineChars="200" w:firstLine="422"/>
              <w:rPr>
                <w:rFonts w:asciiTheme="minorEastAsia" w:eastAsiaTheme="minorEastAsia" w:hAnsiTheme="minorEastAsia"/>
                <w:szCs w:val="21"/>
              </w:rPr>
            </w:pPr>
            <w:r>
              <w:rPr>
                <w:rFonts w:asciiTheme="minorEastAsia" w:eastAsiaTheme="minorEastAsia" w:hAnsiTheme="minorEastAsia"/>
                <w:b/>
                <w:bCs/>
                <w:szCs w:val="21"/>
              </w:rPr>
              <w:t>7.</w:t>
            </w:r>
            <w:r>
              <w:rPr>
                <w:rFonts w:asciiTheme="minorEastAsia" w:eastAsiaTheme="minorEastAsia" w:hAnsiTheme="minorEastAsia" w:hint="eastAsia"/>
                <w:b/>
                <w:bCs/>
                <w:szCs w:val="21"/>
              </w:rPr>
              <w:t>易维护性</w:t>
            </w:r>
          </w:p>
          <w:p w:rsidR="00B07A23" w:rsidRDefault="00596ABA">
            <w:pPr>
              <w:rPr>
                <w:rFonts w:asciiTheme="minorEastAsia" w:eastAsiaTheme="minorEastAsia" w:hAnsiTheme="minorEastAsia"/>
                <w:szCs w:val="21"/>
              </w:rPr>
            </w:pPr>
            <w:r>
              <w:rPr>
                <w:rFonts w:asciiTheme="minorEastAsia" w:eastAsiaTheme="minorEastAsia" w:hAnsiTheme="minorEastAsia" w:hint="eastAsia"/>
                <w:szCs w:val="21"/>
              </w:rPr>
              <w:t>采用代码维护、公式调整、参数配置等手段，确保用户可自行维护系统基础设置数据项。系统采用纯</w:t>
            </w:r>
            <w:r>
              <w:rPr>
                <w:rFonts w:asciiTheme="minorEastAsia" w:eastAsiaTheme="minorEastAsia" w:hAnsiTheme="minorEastAsia" w:hint="eastAsia"/>
                <w:szCs w:val="21"/>
              </w:rPr>
              <w:t>B/S</w:t>
            </w:r>
            <w:r>
              <w:rPr>
                <w:rFonts w:asciiTheme="minorEastAsia" w:eastAsiaTheme="minorEastAsia" w:hAnsiTheme="minorEastAsia" w:hint="eastAsia"/>
                <w:szCs w:val="21"/>
              </w:rPr>
              <w:t>结构，系统升级和日常维护只需要在服务器进行即可。系统为管理员提供了</w:t>
            </w:r>
            <w:r>
              <w:rPr>
                <w:rFonts w:asciiTheme="minorEastAsia" w:eastAsiaTheme="minorEastAsia" w:hAnsiTheme="minorEastAsia" w:hint="eastAsia"/>
                <w:szCs w:val="21"/>
              </w:rPr>
              <w:t>多种</w:t>
            </w:r>
            <w:r>
              <w:rPr>
                <w:rFonts w:asciiTheme="minorEastAsia" w:eastAsiaTheme="minorEastAsia" w:hAnsiTheme="minorEastAsia" w:hint="eastAsia"/>
                <w:szCs w:val="21"/>
              </w:rPr>
              <w:t>系统设置和维护功能，包括用户和权限设置、字段维护、代码表维护、日志监控、数据批量处理、远程备份、数据同步等等，</w:t>
            </w:r>
            <w:r>
              <w:rPr>
                <w:rFonts w:asciiTheme="minorEastAsia" w:eastAsiaTheme="minorEastAsia" w:hAnsiTheme="minorEastAsia" w:hint="eastAsia"/>
                <w:szCs w:val="21"/>
              </w:rPr>
              <w:t>简化</w:t>
            </w:r>
            <w:r>
              <w:rPr>
                <w:rFonts w:asciiTheme="minorEastAsia" w:eastAsiaTheme="minorEastAsia" w:hAnsiTheme="minorEastAsia" w:hint="eastAsia"/>
                <w:szCs w:val="21"/>
              </w:rPr>
              <w:t>管理员对系统进行各项日常维护工作。</w:t>
            </w:r>
          </w:p>
          <w:p w:rsidR="00B07A23" w:rsidRDefault="00596ABA">
            <w:pPr>
              <w:ind w:firstLineChars="200" w:firstLine="422"/>
              <w:rPr>
                <w:rFonts w:asciiTheme="minorEastAsia" w:eastAsiaTheme="minorEastAsia" w:hAnsiTheme="minorEastAsia"/>
                <w:szCs w:val="21"/>
              </w:rPr>
            </w:pPr>
            <w:r>
              <w:rPr>
                <w:rFonts w:asciiTheme="minorEastAsia" w:eastAsiaTheme="minorEastAsia" w:hAnsiTheme="minorEastAsia"/>
                <w:b/>
                <w:bCs/>
                <w:szCs w:val="21"/>
              </w:rPr>
              <w:t>8.</w:t>
            </w:r>
            <w:r>
              <w:rPr>
                <w:rFonts w:asciiTheme="minorEastAsia" w:eastAsiaTheme="minorEastAsia" w:hAnsiTheme="minorEastAsia" w:hint="eastAsia"/>
                <w:b/>
                <w:bCs/>
                <w:szCs w:val="21"/>
              </w:rPr>
              <w:t>易操作性</w:t>
            </w:r>
          </w:p>
          <w:p w:rsidR="00B07A23" w:rsidRDefault="00596ABA">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系统设计符合业界通用规范和习惯用法，满足非专业用户的日常使用。</w:t>
            </w:r>
          </w:p>
          <w:p w:rsidR="00B07A23" w:rsidRDefault="00B07A23">
            <w:pPr>
              <w:rPr>
                <w:rFonts w:ascii="宋体" w:hAnsi="宋体" w:cs="宋体"/>
              </w:rPr>
            </w:pPr>
          </w:p>
          <w:p w:rsidR="00B07A23" w:rsidRDefault="00B07A23">
            <w:pPr>
              <w:pStyle w:val="af8"/>
              <w:ind w:firstLineChars="0" w:firstLine="0"/>
              <w:rPr>
                <w:rFonts w:asciiTheme="minorEastAsia" w:eastAsiaTheme="minorEastAsia" w:hAnsiTheme="minorEastAsia"/>
                <w:color w:val="000000" w:themeColor="text1"/>
              </w:rPr>
            </w:pPr>
          </w:p>
        </w:tc>
        <w:tc>
          <w:tcPr>
            <w:tcW w:w="149" w:type="pct"/>
            <w:shd w:val="clear" w:color="auto" w:fill="auto"/>
            <w:vAlign w:val="center"/>
          </w:tcPr>
          <w:p w:rsidR="00B07A23" w:rsidRDefault="00596ABA">
            <w:pPr>
              <w:jc w:val="center"/>
              <w:rPr>
                <w:rFonts w:ascii="宋体" w:hAnsi="宋体"/>
                <w:b/>
                <w:bCs/>
                <w:color w:val="000000" w:themeColor="text1"/>
                <w:sz w:val="24"/>
              </w:rPr>
            </w:pPr>
            <w:r>
              <w:rPr>
                <w:rFonts w:ascii="宋体" w:hAnsi="宋体" w:hint="eastAsia"/>
                <w:b/>
                <w:bCs/>
                <w:color w:val="000000" w:themeColor="text1"/>
                <w:sz w:val="24"/>
              </w:rPr>
              <w:lastRenderedPageBreak/>
              <w:t>套</w:t>
            </w:r>
          </w:p>
        </w:tc>
        <w:tc>
          <w:tcPr>
            <w:tcW w:w="200" w:type="pct"/>
            <w:shd w:val="clear" w:color="auto" w:fill="auto"/>
            <w:vAlign w:val="center"/>
          </w:tcPr>
          <w:p w:rsidR="00B07A23" w:rsidRDefault="00596ABA">
            <w:pPr>
              <w:jc w:val="center"/>
              <w:rPr>
                <w:rFonts w:ascii="宋体" w:hAnsi="宋体"/>
                <w:b/>
                <w:bCs/>
                <w:color w:val="000000" w:themeColor="text1"/>
                <w:sz w:val="24"/>
              </w:rPr>
            </w:pPr>
            <w:r>
              <w:rPr>
                <w:rFonts w:ascii="宋体" w:hAnsi="宋体" w:hint="eastAsia"/>
                <w:b/>
                <w:bCs/>
                <w:color w:val="000000" w:themeColor="text1"/>
                <w:sz w:val="24"/>
              </w:rPr>
              <w:t>1</w:t>
            </w:r>
          </w:p>
        </w:tc>
        <w:tc>
          <w:tcPr>
            <w:tcW w:w="360" w:type="pct"/>
          </w:tcPr>
          <w:p w:rsidR="00B07A23" w:rsidRDefault="00B07A23">
            <w:pPr>
              <w:jc w:val="center"/>
              <w:rPr>
                <w:rFonts w:ascii="宋体" w:hAnsi="宋体"/>
                <w:b/>
                <w:bCs/>
                <w:color w:val="000000" w:themeColor="text1"/>
                <w:sz w:val="24"/>
              </w:rPr>
            </w:pPr>
          </w:p>
        </w:tc>
      </w:tr>
    </w:tbl>
    <w:p w:rsidR="00B07A23" w:rsidRDefault="00B07A23">
      <w:pPr>
        <w:spacing w:line="360" w:lineRule="auto"/>
        <w:rPr>
          <w:b/>
          <w:bCs/>
          <w:color w:val="000000" w:themeColor="text1"/>
          <w:sz w:val="28"/>
        </w:rPr>
        <w:sectPr w:rsidR="00B07A23">
          <w:pgSz w:w="16838" w:h="11906" w:orient="landscape"/>
          <w:pgMar w:top="1701" w:right="1440" w:bottom="1701" w:left="1440" w:header="851" w:footer="992" w:gutter="0"/>
          <w:cols w:space="425"/>
          <w:docGrid w:type="linesAndChars" w:linePitch="312"/>
        </w:sectPr>
      </w:pPr>
    </w:p>
    <w:p w:rsidR="00B07A23" w:rsidRDefault="00596ABA">
      <w:pPr>
        <w:spacing w:line="360" w:lineRule="auto"/>
        <w:rPr>
          <w:rFonts w:ascii="Arial" w:hAnsi="宋体" w:cs="Arial"/>
          <w:color w:val="000000" w:themeColor="text1"/>
          <w:sz w:val="24"/>
          <w:szCs w:val="21"/>
        </w:rPr>
      </w:pPr>
      <w:r>
        <w:rPr>
          <w:rFonts w:hint="eastAsia"/>
          <w:b/>
          <w:bCs/>
          <w:color w:val="000000" w:themeColor="text1"/>
          <w:sz w:val="28"/>
        </w:rPr>
        <w:lastRenderedPageBreak/>
        <w:t>二、采购要求</w:t>
      </w:r>
    </w:p>
    <w:p w:rsidR="00B07A23" w:rsidRDefault="00596ABA">
      <w:pPr>
        <w:tabs>
          <w:tab w:val="left" w:pos="0"/>
          <w:tab w:val="left" w:pos="540"/>
          <w:tab w:val="left" w:pos="780"/>
        </w:tabs>
        <w:spacing w:line="360" w:lineRule="auto"/>
        <w:rPr>
          <w:rFonts w:ascii="Arial" w:hAnsi="宋体" w:cs="Arial"/>
          <w:color w:val="000000" w:themeColor="text1"/>
          <w:sz w:val="24"/>
          <w:szCs w:val="21"/>
        </w:rPr>
      </w:pPr>
      <w:r>
        <w:rPr>
          <w:rFonts w:ascii="Arial" w:hAnsi="宋体" w:cs="Arial" w:hint="eastAsia"/>
          <w:color w:val="000000" w:themeColor="text1"/>
          <w:sz w:val="24"/>
          <w:szCs w:val="21"/>
        </w:rPr>
        <w:t>（一）报价人应根据本采购文件中提出的技术要求，在报价文件中提供技术应答书或技术建议书，并在技术偏离表中一一对应标注清楚。</w:t>
      </w:r>
    </w:p>
    <w:p w:rsidR="00B07A23" w:rsidRDefault="00596ABA">
      <w:pPr>
        <w:tabs>
          <w:tab w:val="left" w:pos="0"/>
          <w:tab w:val="left" w:pos="540"/>
          <w:tab w:val="left" w:pos="780"/>
        </w:tabs>
        <w:spacing w:line="360" w:lineRule="auto"/>
        <w:rPr>
          <w:rFonts w:ascii="Arial" w:hAnsi="宋体" w:cs="Arial"/>
          <w:color w:val="000000" w:themeColor="text1"/>
          <w:sz w:val="24"/>
          <w:szCs w:val="21"/>
        </w:rPr>
      </w:pPr>
      <w:r>
        <w:rPr>
          <w:rFonts w:ascii="Arial" w:hAnsi="宋体" w:cs="Arial" w:hint="eastAsia"/>
          <w:color w:val="000000" w:themeColor="text1"/>
          <w:sz w:val="24"/>
          <w:szCs w:val="21"/>
        </w:rPr>
        <w:t>（二）报价人必须提供营业执照有效复印件以及企业法定代表人对报价代表的授权书原件。</w:t>
      </w:r>
      <w:r>
        <w:rPr>
          <w:rFonts w:hint="eastAsia"/>
          <w:color w:val="000000" w:themeColor="text1"/>
          <w:sz w:val="24"/>
        </w:rPr>
        <w:t>报价代表必须为报价单位员工，需提供身份证明及</w:t>
      </w:r>
      <w:proofErr w:type="gramStart"/>
      <w:r>
        <w:rPr>
          <w:rFonts w:hint="eastAsia"/>
          <w:color w:val="000000" w:themeColor="text1"/>
          <w:sz w:val="24"/>
        </w:rPr>
        <w:t>医</w:t>
      </w:r>
      <w:proofErr w:type="gramEnd"/>
      <w:r>
        <w:rPr>
          <w:rFonts w:hint="eastAsia"/>
          <w:color w:val="000000" w:themeColor="text1"/>
          <w:sz w:val="24"/>
        </w:rPr>
        <w:t>社保缴</w:t>
      </w:r>
      <w:proofErr w:type="gramStart"/>
      <w:r>
        <w:rPr>
          <w:rFonts w:hint="eastAsia"/>
          <w:color w:val="000000" w:themeColor="text1"/>
          <w:sz w:val="24"/>
        </w:rPr>
        <w:t>交证</w:t>
      </w:r>
      <w:proofErr w:type="gramEnd"/>
      <w:r>
        <w:rPr>
          <w:rFonts w:hint="eastAsia"/>
          <w:color w:val="000000" w:themeColor="text1"/>
          <w:sz w:val="24"/>
        </w:rPr>
        <w:t>明材料。</w:t>
      </w:r>
    </w:p>
    <w:p w:rsidR="00B07A23" w:rsidRDefault="00596ABA">
      <w:pPr>
        <w:tabs>
          <w:tab w:val="left" w:pos="0"/>
          <w:tab w:val="left" w:pos="540"/>
          <w:tab w:val="left" w:pos="780"/>
        </w:tabs>
        <w:spacing w:line="360" w:lineRule="auto"/>
        <w:rPr>
          <w:rFonts w:ascii="Arial" w:hAnsi="宋体" w:cs="Arial"/>
          <w:color w:val="000000" w:themeColor="text1"/>
          <w:sz w:val="24"/>
          <w:szCs w:val="21"/>
        </w:rPr>
      </w:pPr>
      <w:r>
        <w:rPr>
          <w:rFonts w:ascii="Arial" w:hAnsi="宋体" w:cs="Arial" w:hint="eastAsia"/>
          <w:color w:val="000000" w:themeColor="text1"/>
          <w:sz w:val="24"/>
          <w:szCs w:val="21"/>
        </w:rPr>
        <w:t>（三）报价文件必须包含投标书、开标一览表、投标货物说明一览表、供货配置清单、产品技术偏离表、资格证明文件、投标货物生产经销代理证明或授权书（经销商或代理商）、售后服务承诺及本招标文件要求的其他主要内容，以上材料须加盖投标人公章。</w:t>
      </w:r>
    </w:p>
    <w:p w:rsidR="00B07A23" w:rsidRDefault="00596ABA">
      <w:pPr>
        <w:tabs>
          <w:tab w:val="left" w:pos="0"/>
          <w:tab w:val="left" w:pos="540"/>
          <w:tab w:val="left" w:pos="780"/>
        </w:tabs>
        <w:spacing w:line="360" w:lineRule="auto"/>
        <w:rPr>
          <w:rFonts w:ascii="Arial" w:hAnsi="宋体" w:cs="Arial"/>
          <w:color w:val="000000" w:themeColor="text1"/>
          <w:sz w:val="24"/>
          <w:szCs w:val="21"/>
        </w:rPr>
      </w:pPr>
      <w:r>
        <w:rPr>
          <w:rFonts w:ascii="Arial" w:hAnsi="宋体" w:cs="Arial" w:hint="eastAsia"/>
          <w:color w:val="000000" w:themeColor="text1"/>
          <w:sz w:val="24"/>
          <w:szCs w:val="21"/>
        </w:rPr>
        <w:t>（四）本次采购的报价文件需正本</w:t>
      </w:r>
      <w:r>
        <w:rPr>
          <w:rFonts w:ascii="Arial" w:hAnsi="宋体" w:cs="Arial"/>
          <w:color w:val="000000" w:themeColor="text1"/>
          <w:sz w:val="24"/>
          <w:szCs w:val="21"/>
        </w:rPr>
        <w:t>1</w:t>
      </w:r>
      <w:r>
        <w:rPr>
          <w:rFonts w:ascii="Arial" w:hAnsi="宋体" w:cs="Arial" w:hint="eastAsia"/>
          <w:color w:val="000000" w:themeColor="text1"/>
          <w:sz w:val="24"/>
          <w:szCs w:val="21"/>
        </w:rPr>
        <w:t>份、副本</w:t>
      </w:r>
      <w:r>
        <w:rPr>
          <w:rFonts w:ascii="Arial" w:hAnsi="宋体" w:cs="Arial" w:hint="eastAsia"/>
          <w:color w:val="000000" w:themeColor="text1"/>
          <w:sz w:val="24"/>
          <w:szCs w:val="21"/>
        </w:rPr>
        <w:t>3</w:t>
      </w:r>
      <w:r>
        <w:rPr>
          <w:rFonts w:ascii="Arial" w:hAnsi="宋体" w:cs="Arial" w:hint="eastAsia"/>
          <w:color w:val="000000" w:themeColor="text1"/>
          <w:sz w:val="24"/>
          <w:szCs w:val="21"/>
        </w:rPr>
        <w:t>份。</w:t>
      </w:r>
    </w:p>
    <w:p w:rsidR="00B07A23" w:rsidRDefault="00596ABA">
      <w:pPr>
        <w:tabs>
          <w:tab w:val="left" w:pos="0"/>
          <w:tab w:val="left" w:pos="540"/>
        </w:tabs>
        <w:spacing w:line="360" w:lineRule="auto"/>
        <w:rPr>
          <w:rFonts w:ascii="Arial" w:hAnsi="宋体" w:cs="Arial"/>
          <w:color w:val="000000" w:themeColor="text1"/>
          <w:sz w:val="24"/>
          <w:szCs w:val="21"/>
        </w:rPr>
      </w:pPr>
      <w:r>
        <w:rPr>
          <w:rFonts w:ascii="宋体" w:hAnsi="宋体" w:hint="eastAsia"/>
          <w:color w:val="000000" w:themeColor="text1"/>
          <w:sz w:val="24"/>
        </w:rPr>
        <w:t>（五）合同签订：中标供应</w:t>
      </w:r>
      <w:proofErr w:type="gramStart"/>
      <w:r>
        <w:rPr>
          <w:rFonts w:ascii="宋体" w:hAnsi="宋体" w:hint="eastAsia"/>
          <w:color w:val="000000" w:themeColor="text1"/>
          <w:sz w:val="24"/>
        </w:rPr>
        <w:t>商接到</w:t>
      </w:r>
      <w:proofErr w:type="gramEnd"/>
      <w:r>
        <w:rPr>
          <w:rFonts w:ascii="宋体" w:hAnsi="宋体" w:hint="eastAsia"/>
          <w:color w:val="000000" w:themeColor="text1"/>
          <w:sz w:val="24"/>
        </w:rPr>
        <w:t>中标通知后，持中标通知书与嘉</w:t>
      </w:r>
      <w:proofErr w:type="gramStart"/>
      <w:r>
        <w:rPr>
          <w:rFonts w:ascii="宋体" w:hAnsi="宋体" w:hint="eastAsia"/>
          <w:color w:val="000000" w:themeColor="text1"/>
          <w:sz w:val="24"/>
        </w:rPr>
        <w:t>庚创</w:t>
      </w:r>
      <w:proofErr w:type="gramEnd"/>
      <w:r>
        <w:rPr>
          <w:rFonts w:ascii="宋体" w:hAnsi="宋体" w:hint="eastAsia"/>
          <w:color w:val="000000" w:themeColor="text1"/>
          <w:sz w:val="24"/>
        </w:rPr>
        <w:t>新实验室资产采购</w:t>
      </w:r>
      <w:proofErr w:type="gramStart"/>
      <w:r>
        <w:rPr>
          <w:rFonts w:ascii="宋体" w:hAnsi="宋体" w:hint="eastAsia"/>
          <w:color w:val="000000" w:themeColor="text1"/>
          <w:sz w:val="24"/>
        </w:rPr>
        <w:t>管理室处签</w:t>
      </w:r>
      <w:proofErr w:type="gramEnd"/>
      <w:r>
        <w:rPr>
          <w:rFonts w:ascii="宋体" w:hAnsi="宋体" w:hint="eastAsia"/>
          <w:color w:val="000000" w:themeColor="text1"/>
          <w:sz w:val="24"/>
        </w:rPr>
        <w:t>订合同。投标文件、中标供应商的投标文件及其澄清文件均作为签订技术和服务协议、合同</w:t>
      </w:r>
      <w:r>
        <w:rPr>
          <w:rFonts w:ascii="宋体" w:hAnsi="宋体" w:hint="eastAsia"/>
          <w:color w:val="000000" w:themeColor="text1"/>
          <w:sz w:val="24"/>
        </w:rPr>
        <w:t>订立的基础。</w:t>
      </w:r>
    </w:p>
    <w:p w:rsidR="00B07A23" w:rsidRDefault="00596ABA">
      <w:pPr>
        <w:spacing w:line="360" w:lineRule="auto"/>
        <w:rPr>
          <w:b/>
          <w:color w:val="000000" w:themeColor="text1"/>
          <w:sz w:val="28"/>
          <w:szCs w:val="28"/>
        </w:rPr>
      </w:pPr>
      <w:r>
        <w:rPr>
          <w:rFonts w:hint="eastAsia"/>
          <w:b/>
          <w:color w:val="000000" w:themeColor="text1"/>
          <w:sz w:val="28"/>
          <w:szCs w:val="28"/>
        </w:rPr>
        <w:t>三、报价要求</w:t>
      </w:r>
    </w:p>
    <w:p w:rsidR="00B07A23" w:rsidRDefault="00596ABA">
      <w:pPr>
        <w:spacing w:line="360" w:lineRule="auto"/>
        <w:ind w:firstLineChars="200" w:firstLine="480"/>
        <w:rPr>
          <w:color w:val="000000" w:themeColor="text1"/>
          <w:sz w:val="24"/>
        </w:rPr>
      </w:pPr>
      <w:r>
        <w:rPr>
          <w:rFonts w:hint="eastAsia"/>
          <w:color w:val="000000" w:themeColor="text1"/>
          <w:sz w:val="24"/>
        </w:rPr>
        <w:t>投标人以人民币方式进行报价，投标总价包含项目启动、试运行、上线等、经用户验收小组验收合格并交付使用期间可能发生的费用，包括系统所需设备及图纸设计中所涉及的一切材料、采购保管、运输、安装调试、施工配合费、技术服务与培训、售后服务以及税收、</w:t>
      </w:r>
      <w:proofErr w:type="gramStart"/>
      <w:r>
        <w:rPr>
          <w:rFonts w:hint="eastAsia"/>
          <w:color w:val="000000" w:themeColor="text1"/>
          <w:sz w:val="24"/>
        </w:rPr>
        <w:t>规</w:t>
      </w:r>
      <w:proofErr w:type="gramEnd"/>
      <w:r>
        <w:rPr>
          <w:rFonts w:hint="eastAsia"/>
          <w:color w:val="000000" w:themeColor="text1"/>
          <w:sz w:val="24"/>
        </w:rPr>
        <w:t>费等一切费用。本次采购为交钥匙项目。</w:t>
      </w:r>
    </w:p>
    <w:p w:rsidR="00B07A23" w:rsidRDefault="00596ABA">
      <w:pPr>
        <w:spacing w:beforeLines="100" w:before="312" w:afterLines="100" w:after="312" w:line="360" w:lineRule="auto"/>
        <w:jc w:val="left"/>
        <w:rPr>
          <w:color w:val="000000" w:themeColor="text1"/>
          <w:sz w:val="24"/>
        </w:rPr>
      </w:pPr>
      <w:r>
        <w:rPr>
          <w:rFonts w:hint="eastAsia"/>
          <w:b/>
          <w:color w:val="000000" w:themeColor="text1"/>
          <w:sz w:val="28"/>
          <w:szCs w:val="28"/>
        </w:rPr>
        <w:t>四、商务要求</w:t>
      </w:r>
    </w:p>
    <w:p w:rsidR="00B07A23" w:rsidRDefault="00596ABA">
      <w:pPr>
        <w:pStyle w:val="1"/>
        <w:spacing w:beforeLines="100" w:before="312" w:afterLines="100" w:after="312" w:line="360" w:lineRule="auto"/>
        <w:jc w:val="both"/>
        <w:rPr>
          <w:rFonts w:asciiTheme="majorEastAsia" w:eastAsiaTheme="majorEastAsia" w:hAnsiTheme="majorEastAsia" w:cstheme="majorEastAsia"/>
          <w:color w:val="000000" w:themeColor="text1"/>
          <w:kern w:val="0"/>
          <w:sz w:val="24"/>
          <w:szCs w:val="24"/>
          <w:lang w:val="zh-CN"/>
        </w:rPr>
      </w:pPr>
      <w:r>
        <w:rPr>
          <w:rFonts w:asciiTheme="majorEastAsia" w:eastAsiaTheme="majorEastAsia" w:hAnsiTheme="majorEastAsia" w:cstheme="majorEastAsia" w:hint="eastAsia"/>
          <w:color w:val="000000" w:themeColor="text1"/>
          <w:kern w:val="0"/>
          <w:sz w:val="24"/>
          <w:szCs w:val="24"/>
        </w:rPr>
        <w:t>（一）</w:t>
      </w:r>
      <w:r>
        <w:rPr>
          <w:rFonts w:asciiTheme="majorEastAsia" w:eastAsiaTheme="majorEastAsia" w:hAnsiTheme="majorEastAsia" w:cstheme="majorEastAsia" w:hint="eastAsia"/>
          <w:color w:val="000000" w:themeColor="text1"/>
          <w:kern w:val="0"/>
          <w:sz w:val="24"/>
          <w:szCs w:val="24"/>
          <w:lang w:val="zh-CN"/>
        </w:rPr>
        <w:t>实施要求</w:t>
      </w:r>
    </w:p>
    <w:p w:rsidR="00B07A23" w:rsidRDefault="00596ABA">
      <w:pPr>
        <w:adjustRightInd w:val="0"/>
        <w:snapToGrid w:val="0"/>
        <w:spacing w:line="360" w:lineRule="auto"/>
        <w:ind w:firstLineChars="200" w:firstLine="480"/>
        <w:rPr>
          <w:color w:val="000000" w:themeColor="text1"/>
          <w:sz w:val="24"/>
        </w:rPr>
      </w:pPr>
      <w:r>
        <w:rPr>
          <w:color w:val="000000" w:themeColor="text1"/>
          <w:sz w:val="24"/>
        </w:rPr>
        <w:t>1.</w:t>
      </w:r>
      <w:r>
        <w:rPr>
          <w:color w:val="000000" w:themeColor="text1"/>
          <w:sz w:val="24"/>
        </w:rPr>
        <w:t>合同签订后，</w:t>
      </w:r>
      <w:r>
        <w:rPr>
          <w:color w:val="000000" w:themeColor="text1"/>
          <w:sz w:val="24"/>
        </w:rPr>
        <w:t>6</w:t>
      </w:r>
      <w:r>
        <w:rPr>
          <w:rFonts w:hint="eastAsia"/>
          <w:color w:val="000000" w:themeColor="text1"/>
          <w:sz w:val="24"/>
        </w:rPr>
        <w:t>个月内完成用户深度调研、系统开发、部署和上线试运行，交付验收。</w:t>
      </w:r>
    </w:p>
    <w:p w:rsidR="00B07A23" w:rsidRDefault="00596ABA">
      <w:pPr>
        <w:adjustRightInd w:val="0"/>
        <w:snapToGrid w:val="0"/>
        <w:spacing w:line="360" w:lineRule="auto"/>
        <w:ind w:firstLineChars="200" w:firstLine="480"/>
        <w:rPr>
          <w:color w:val="000000" w:themeColor="text1"/>
          <w:sz w:val="24"/>
        </w:rPr>
      </w:pPr>
      <w:r>
        <w:rPr>
          <w:color w:val="000000" w:themeColor="text1"/>
          <w:sz w:val="24"/>
        </w:rPr>
        <w:t xml:space="preserve">2. </w:t>
      </w:r>
      <w:r>
        <w:rPr>
          <w:rFonts w:hint="eastAsia"/>
          <w:color w:val="000000" w:themeColor="text1"/>
          <w:sz w:val="24"/>
        </w:rPr>
        <w:t>疫情防控期间，承诺在项目建设和运行期间，严格遵守厦门大学和</w:t>
      </w:r>
      <w:proofErr w:type="gramStart"/>
      <w:r>
        <w:rPr>
          <w:rFonts w:hint="eastAsia"/>
          <w:color w:val="000000" w:themeColor="text1"/>
          <w:sz w:val="24"/>
        </w:rPr>
        <w:t>嘉庚</w:t>
      </w:r>
      <w:proofErr w:type="gramEnd"/>
      <w:r>
        <w:rPr>
          <w:rFonts w:hint="eastAsia"/>
          <w:color w:val="000000" w:themeColor="text1"/>
          <w:sz w:val="24"/>
        </w:rPr>
        <w:t>创新实验室疫情防控及厦门大学校园安全管理有关规定。</w:t>
      </w:r>
    </w:p>
    <w:p w:rsidR="00B07A23" w:rsidRDefault="00596ABA">
      <w:pPr>
        <w:pStyle w:val="1"/>
        <w:spacing w:beforeLines="100" w:before="312" w:afterLines="100" w:after="312" w:line="360" w:lineRule="auto"/>
        <w:jc w:val="left"/>
        <w:rPr>
          <w:rFonts w:asciiTheme="majorEastAsia" w:eastAsiaTheme="majorEastAsia" w:hAnsiTheme="majorEastAsia" w:cstheme="majorEastAsia"/>
          <w:color w:val="000000" w:themeColor="text1"/>
          <w:kern w:val="0"/>
          <w:sz w:val="24"/>
          <w:szCs w:val="24"/>
          <w:lang w:val="zh-CN"/>
        </w:rPr>
      </w:pPr>
      <w:r>
        <w:rPr>
          <w:rFonts w:asciiTheme="majorEastAsia" w:eastAsiaTheme="majorEastAsia" w:hAnsiTheme="majorEastAsia" w:cstheme="majorEastAsia" w:hint="eastAsia"/>
          <w:color w:val="000000" w:themeColor="text1"/>
          <w:kern w:val="0"/>
          <w:sz w:val="24"/>
          <w:szCs w:val="24"/>
        </w:rPr>
        <w:lastRenderedPageBreak/>
        <w:t>（二）</w:t>
      </w:r>
      <w:r>
        <w:rPr>
          <w:rFonts w:asciiTheme="majorEastAsia" w:eastAsiaTheme="majorEastAsia" w:hAnsiTheme="majorEastAsia" w:cstheme="majorEastAsia" w:hint="eastAsia"/>
          <w:color w:val="000000" w:themeColor="text1"/>
          <w:kern w:val="0"/>
          <w:sz w:val="24"/>
          <w:szCs w:val="24"/>
          <w:lang w:val="zh-CN"/>
        </w:rPr>
        <w:t>服务要求</w:t>
      </w:r>
    </w:p>
    <w:p w:rsidR="00B07A23" w:rsidRDefault="00596ABA">
      <w:pPr>
        <w:adjustRightInd w:val="0"/>
        <w:snapToGrid w:val="0"/>
        <w:spacing w:line="360" w:lineRule="auto"/>
        <w:ind w:firstLineChars="200" w:firstLine="480"/>
        <w:rPr>
          <w:rFonts w:asciiTheme="majorEastAsia" w:eastAsiaTheme="majorEastAsia" w:hAnsiTheme="majorEastAsia" w:cstheme="majorEastAsia"/>
          <w:color w:val="000000" w:themeColor="text1"/>
          <w:sz w:val="24"/>
        </w:rPr>
      </w:pPr>
      <w:r>
        <w:rPr>
          <w:rFonts w:asciiTheme="majorEastAsia" w:eastAsiaTheme="majorEastAsia" w:hAnsiTheme="majorEastAsia" w:cstheme="majorEastAsia" w:hint="eastAsia"/>
          <w:color w:val="000000" w:themeColor="text1"/>
          <w:sz w:val="24"/>
        </w:rPr>
        <w:t>投标人提出明确的售后服务方案、售后服务承诺、培训计划、目标和培训课程内容，保证培训成效的措施，且售后服务方案合理，服务响应迅速，售后服务体系完善。包括</w:t>
      </w:r>
      <w:r>
        <w:rPr>
          <w:rFonts w:asciiTheme="majorEastAsia" w:eastAsiaTheme="majorEastAsia" w:hAnsiTheme="majorEastAsia" w:cstheme="majorEastAsia" w:hint="eastAsia"/>
          <w:color w:val="000000" w:themeColor="text1"/>
          <w:sz w:val="24"/>
        </w:rPr>
        <w:t>在项目全生命周期内</w:t>
      </w:r>
      <w:r>
        <w:rPr>
          <w:rFonts w:asciiTheme="majorEastAsia" w:eastAsiaTheme="majorEastAsia" w:hAnsiTheme="majorEastAsia" w:cstheme="majorEastAsia" w:hint="eastAsia"/>
          <w:color w:val="000000" w:themeColor="text1"/>
          <w:sz w:val="24"/>
        </w:rPr>
        <w:t>免费新增部分功能内容、免费调整更新内容、免费</w:t>
      </w:r>
      <w:r>
        <w:rPr>
          <w:rFonts w:asciiTheme="majorEastAsia" w:eastAsiaTheme="majorEastAsia" w:hAnsiTheme="majorEastAsia" w:cstheme="majorEastAsia" w:hint="eastAsia"/>
          <w:color w:val="000000" w:themeColor="text1"/>
          <w:sz w:val="24"/>
        </w:rPr>
        <w:t>完善系统等，均能列出具体的清单。</w:t>
      </w:r>
    </w:p>
    <w:p w:rsidR="00B07A23" w:rsidRDefault="00596ABA">
      <w:pPr>
        <w:tabs>
          <w:tab w:val="left" w:pos="0"/>
          <w:tab w:val="left" w:pos="540"/>
        </w:tabs>
        <w:spacing w:line="360" w:lineRule="auto"/>
        <w:ind w:firstLineChars="200" w:firstLine="480"/>
        <w:rPr>
          <w:rFonts w:asciiTheme="majorEastAsia" w:eastAsiaTheme="majorEastAsia" w:hAnsiTheme="majorEastAsia" w:cstheme="majorEastAsia"/>
          <w:color w:val="000000" w:themeColor="text1"/>
          <w:sz w:val="24"/>
        </w:rPr>
      </w:pPr>
      <w:r>
        <w:rPr>
          <w:rFonts w:asciiTheme="majorEastAsia" w:eastAsiaTheme="majorEastAsia" w:hAnsiTheme="majorEastAsia" w:cstheme="majorEastAsia"/>
          <w:color w:val="000000" w:themeColor="text1"/>
          <w:sz w:val="24"/>
        </w:rPr>
        <w:t>1</w:t>
      </w:r>
      <w:r>
        <w:rPr>
          <w:rFonts w:asciiTheme="majorEastAsia" w:eastAsiaTheme="majorEastAsia" w:hAnsiTheme="majorEastAsia" w:cstheme="majorEastAsia"/>
          <w:color w:val="000000" w:themeColor="text1"/>
          <w:sz w:val="24"/>
        </w:rPr>
        <w:t>、</w:t>
      </w:r>
      <w:r>
        <w:rPr>
          <w:rFonts w:asciiTheme="majorEastAsia" w:eastAsiaTheme="majorEastAsia" w:hAnsiTheme="majorEastAsia" w:cstheme="majorEastAsia" w:hint="eastAsia"/>
          <w:color w:val="000000" w:themeColor="text1"/>
          <w:sz w:val="24"/>
        </w:rPr>
        <w:t>售后服务</w:t>
      </w:r>
      <w:r>
        <w:rPr>
          <w:rFonts w:asciiTheme="majorEastAsia" w:eastAsiaTheme="majorEastAsia" w:hAnsiTheme="majorEastAsia" w:cstheme="majorEastAsia"/>
          <w:color w:val="000000" w:themeColor="text1"/>
          <w:sz w:val="24"/>
        </w:rPr>
        <w:t>：系统验收通过后提供</w:t>
      </w:r>
      <w:r>
        <w:rPr>
          <w:rFonts w:asciiTheme="majorEastAsia" w:eastAsiaTheme="majorEastAsia" w:hAnsiTheme="majorEastAsia" w:cstheme="majorEastAsia" w:hint="eastAsia"/>
          <w:color w:val="000000" w:themeColor="text1"/>
          <w:sz w:val="24"/>
        </w:rPr>
        <w:t>完全免费</w:t>
      </w:r>
      <w:r>
        <w:rPr>
          <w:rFonts w:asciiTheme="majorEastAsia" w:eastAsiaTheme="majorEastAsia" w:hAnsiTheme="majorEastAsia" w:cstheme="majorEastAsia" w:hint="eastAsia"/>
          <w:color w:val="000000" w:themeColor="text1"/>
          <w:sz w:val="24"/>
        </w:rPr>
        <w:t>的售后技术服务。系统验收合格结束后要求对系统提供工作日每天</w:t>
      </w:r>
      <w:r>
        <w:rPr>
          <w:rFonts w:asciiTheme="majorEastAsia" w:eastAsiaTheme="majorEastAsia" w:hAnsiTheme="majorEastAsia" w:cstheme="majorEastAsia"/>
          <w:color w:val="000000" w:themeColor="text1"/>
          <w:sz w:val="24"/>
        </w:rPr>
        <w:t>8</w:t>
      </w:r>
      <w:r>
        <w:rPr>
          <w:rFonts w:asciiTheme="majorEastAsia" w:eastAsiaTheme="majorEastAsia" w:hAnsiTheme="majorEastAsia" w:cstheme="majorEastAsia"/>
          <w:color w:val="000000" w:themeColor="text1"/>
          <w:sz w:val="24"/>
        </w:rPr>
        <w:t>小时的实时技术支持响应服务。出现系统故障给予问题的解答</w:t>
      </w:r>
      <w:r>
        <w:rPr>
          <w:rFonts w:asciiTheme="majorEastAsia" w:eastAsiaTheme="majorEastAsia" w:hAnsiTheme="majorEastAsia" w:cstheme="majorEastAsia" w:hint="eastAsia"/>
          <w:color w:val="000000" w:themeColor="text1"/>
          <w:sz w:val="24"/>
        </w:rPr>
        <w:t>，原则上</w:t>
      </w:r>
      <w:r>
        <w:rPr>
          <w:rFonts w:asciiTheme="majorEastAsia" w:eastAsiaTheme="majorEastAsia" w:hAnsiTheme="majorEastAsia" w:cstheme="majorEastAsia"/>
          <w:color w:val="000000" w:themeColor="text1"/>
          <w:sz w:val="24"/>
        </w:rPr>
        <w:t>2</w:t>
      </w:r>
      <w:r>
        <w:rPr>
          <w:rFonts w:asciiTheme="majorEastAsia" w:eastAsiaTheme="majorEastAsia" w:hAnsiTheme="majorEastAsia" w:cstheme="majorEastAsia"/>
          <w:color w:val="000000" w:themeColor="text1"/>
          <w:sz w:val="24"/>
        </w:rPr>
        <w:t>小时内解决问题；</w:t>
      </w:r>
      <w:r>
        <w:rPr>
          <w:rFonts w:asciiTheme="majorEastAsia" w:eastAsiaTheme="majorEastAsia" w:hAnsiTheme="majorEastAsia" w:cstheme="majorEastAsia" w:hint="eastAsia"/>
          <w:color w:val="000000" w:themeColor="text1"/>
          <w:sz w:val="24"/>
        </w:rPr>
        <w:t>如需现场解决，在故障发生的</w:t>
      </w:r>
      <w:r>
        <w:rPr>
          <w:rFonts w:asciiTheme="majorEastAsia" w:eastAsiaTheme="majorEastAsia" w:hAnsiTheme="majorEastAsia" w:cstheme="majorEastAsia"/>
          <w:color w:val="000000" w:themeColor="text1"/>
          <w:sz w:val="24"/>
        </w:rPr>
        <w:t xml:space="preserve"> 24</w:t>
      </w:r>
      <w:r>
        <w:rPr>
          <w:rFonts w:asciiTheme="majorEastAsia" w:eastAsiaTheme="majorEastAsia" w:hAnsiTheme="majorEastAsia" w:cstheme="majorEastAsia"/>
          <w:color w:val="000000" w:themeColor="text1"/>
          <w:sz w:val="24"/>
        </w:rPr>
        <w:t>小时内，派技术人员到达现场，原则上</w:t>
      </w:r>
      <w:r>
        <w:rPr>
          <w:rFonts w:asciiTheme="majorEastAsia" w:eastAsiaTheme="majorEastAsia" w:hAnsiTheme="majorEastAsia" w:cstheme="majorEastAsia"/>
          <w:color w:val="000000" w:themeColor="text1"/>
          <w:sz w:val="24"/>
        </w:rPr>
        <w:t>36</w:t>
      </w:r>
      <w:r>
        <w:rPr>
          <w:rFonts w:asciiTheme="majorEastAsia" w:eastAsiaTheme="majorEastAsia" w:hAnsiTheme="majorEastAsia" w:cstheme="majorEastAsia" w:hint="eastAsia"/>
          <w:color w:val="000000" w:themeColor="text1"/>
          <w:sz w:val="24"/>
        </w:rPr>
        <w:t>小时内解决问题。对于发现的软件自身功能问题，须免费提供永久支持、及时给予圆满解决；在远程维护无法解决问题的情况下，要派遣技术人员上门解决，停机待修时间不得超过</w:t>
      </w:r>
      <w:r>
        <w:rPr>
          <w:rFonts w:asciiTheme="majorEastAsia" w:eastAsiaTheme="majorEastAsia" w:hAnsiTheme="majorEastAsia" w:cstheme="majorEastAsia"/>
          <w:color w:val="000000" w:themeColor="text1"/>
          <w:sz w:val="24"/>
        </w:rPr>
        <w:t xml:space="preserve"> 2 </w:t>
      </w:r>
      <w:r>
        <w:rPr>
          <w:rFonts w:asciiTheme="majorEastAsia" w:eastAsiaTheme="majorEastAsia" w:hAnsiTheme="majorEastAsia" w:cstheme="majorEastAsia" w:hint="eastAsia"/>
          <w:color w:val="000000" w:themeColor="text1"/>
          <w:sz w:val="24"/>
        </w:rPr>
        <w:t>天。</w:t>
      </w:r>
    </w:p>
    <w:p w:rsidR="00B07A23" w:rsidRDefault="00596ABA">
      <w:pPr>
        <w:adjustRightInd w:val="0"/>
        <w:snapToGrid w:val="0"/>
        <w:spacing w:line="360" w:lineRule="auto"/>
        <w:ind w:firstLineChars="200" w:firstLine="480"/>
        <w:rPr>
          <w:rFonts w:asciiTheme="majorEastAsia" w:eastAsiaTheme="majorEastAsia" w:hAnsiTheme="majorEastAsia" w:cstheme="majorEastAsia"/>
          <w:color w:val="000000" w:themeColor="text1"/>
          <w:sz w:val="24"/>
        </w:rPr>
      </w:pPr>
      <w:r>
        <w:rPr>
          <w:rFonts w:asciiTheme="majorEastAsia" w:eastAsiaTheme="majorEastAsia" w:hAnsiTheme="majorEastAsia" w:cstheme="majorEastAsia"/>
          <w:color w:val="000000" w:themeColor="text1"/>
          <w:sz w:val="24"/>
        </w:rPr>
        <w:t>2</w:t>
      </w:r>
      <w:r>
        <w:rPr>
          <w:rFonts w:asciiTheme="majorEastAsia" w:eastAsiaTheme="majorEastAsia" w:hAnsiTheme="majorEastAsia" w:cstheme="majorEastAsia"/>
          <w:color w:val="000000" w:themeColor="text1"/>
          <w:sz w:val="24"/>
        </w:rPr>
        <w:t>、安保要求：中标供应商负责</w:t>
      </w:r>
      <w:r>
        <w:rPr>
          <w:rFonts w:asciiTheme="majorEastAsia" w:eastAsiaTheme="majorEastAsia" w:hAnsiTheme="majorEastAsia" w:cstheme="majorEastAsia" w:hint="eastAsia"/>
          <w:color w:val="000000" w:themeColor="text1"/>
          <w:sz w:val="24"/>
        </w:rPr>
        <w:t>综合管理信息服务平台的网络安全漏洞、安全风险排查和整改，负责网络安全事件的处置。</w:t>
      </w:r>
    </w:p>
    <w:p w:rsidR="00B07A23" w:rsidRDefault="00596ABA">
      <w:pPr>
        <w:adjustRightInd w:val="0"/>
        <w:snapToGrid w:val="0"/>
        <w:spacing w:line="360" w:lineRule="auto"/>
        <w:ind w:firstLineChars="200" w:firstLine="480"/>
        <w:rPr>
          <w:rFonts w:asciiTheme="majorEastAsia" w:eastAsiaTheme="majorEastAsia" w:hAnsiTheme="majorEastAsia" w:cstheme="majorEastAsia"/>
          <w:color w:val="000000" w:themeColor="text1"/>
          <w:sz w:val="24"/>
        </w:rPr>
      </w:pPr>
      <w:r>
        <w:rPr>
          <w:rFonts w:asciiTheme="majorEastAsia" w:eastAsiaTheme="majorEastAsia" w:hAnsiTheme="majorEastAsia" w:cstheme="majorEastAsia"/>
          <w:color w:val="000000" w:themeColor="text1"/>
          <w:sz w:val="24"/>
        </w:rPr>
        <w:t>3</w:t>
      </w:r>
      <w:r>
        <w:rPr>
          <w:rFonts w:asciiTheme="majorEastAsia" w:eastAsiaTheme="majorEastAsia" w:hAnsiTheme="majorEastAsia" w:cstheme="majorEastAsia"/>
          <w:color w:val="000000" w:themeColor="text1"/>
          <w:sz w:val="24"/>
        </w:rPr>
        <w:t>、数据要求：项目建设必须严格遵守</w:t>
      </w:r>
      <w:r>
        <w:rPr>
          <w:rFonts w:asciiTheme="majorEastAsia" w:eastAsiaTheme="majorEastAsia" w:hAnsiTheme="majorEastAsia" w:cstheme="majorEastAsia" w:hint="eastAsia"/>
          <w:color w:val="000000" w:themeColor="text1"/>
          <w:sz w:val="24"/>
        </w:rPr>
        <w:t>国家相关部门</w:t>
      </w:r>
      <w:r>
        <w:rPr>
          <w:rFonts w:asciiTheme="majorEastAsia" w:eastAsiaTheme="majorEastAsia" w:hAnsiTheme="majorEastAsia" w:cstheme="majorEastAsia"/>
          <w:color w:val="000000" w:themeColor="text1"/>
          <w:sz w:val="24"/>
        </w:rPr>
        <w:t>发布的行业各类数据标准和规范。</w:t>
      </w:r>
    </w:p>
    <w:p w:rsidR="00B07A23" w:rsidRDefault="00596ABA">
      <w:pPr>
        <w:adjustRightInd w:val="0"/>
        <w:snapToGrid w:val="0"/>
        <w:spacing w:line="360" w:lineRule="auto"/>
        <w:ind w:firstLineChars="200" w:firstLine="480"/>
        <w:rPr>
          <w:rFonts w:asciiTheme="majorEastAsia" w:eastAsiaTheme="majorEastAsia" w:hAnsiTheme="majorEastAsia" w:cstheme="majorEastAsia"/>
          <w:color w:val="000000" w:themeColor="text1"/>
          <w:sz w:val="24"/>
        </w:rPr>
      </w:pPr>
      <w:r>
        <w:rPr>
          <w:rFonts w:asciiTheme="majorEastAsia" w:eastAsiaTheme="majorEastAsia" w:hAnsiTheme="majorEastAsia" w:cstheme="majorEastAsia"/>
          <w:color w:val="000000" w:themeColor="text1"/>
          <w:sz w:val="24"/>
        </w:rPr>
        <w:t>5</w:t>
      </w:r>
      <w:r>
        <w:rPr>
          <w:rFonts w:asciiTheme="majorEastAsia" w:eastAsiaTheme="majorEastAsia" w:hAnsiTheme="majorEastAsia" w:cstheme="majorEastAsia"/>
          <w:color w:val="000000" w:themeColor="text1"/>
          <w:sz w:val="24"/>
        </w:rPr>
        <w:t>、培训要求：依据</w:t>
      </w:r>
      <w:r>
        <w:rPr>
          <w:rFonts w:asciiTheme="majorEastAsia" w:eastAsiaTheme="majorEastAsia" w:hAnsiTheme="majorEastAsia" w:cstheme="majorEastAsia" w:hint="eastAsia"/>
          <w:color w:val="000000" w:themeColor="text1"/>
          <w:sz w:val="24"/>
        </w:rPr>
        <w:t>实验室的实际情况，协商制定切实可行的完整培训计划</w:t>
      </w:r>
      <w:r>
        <w:rPr>
          <w:rFonts w:asciiTheme="majorEastAsia" w:eastAsiaTheme="majorEastAsia" w:hAnsiTheme="majorEastAsia" w:cstheme="majorEastAsia"/>
          <w:color w:val="000000" w:themeColor="text1"/>
          <w:sz w:val="24"/>
        </w:rPr>
        <w:t>,</w:t>
      </w:r>
      <w:r>
        <w:rPr>
          <w:rFonts w:asciiTheme="majorEastAsia" w:eastAsiaTheme="majorEastAsia" w:hAnsiTheme="majorEastAsia" w:cstheme="majorEastAsia"/>
          <w:color w:val="000000" w:themeColor="text1"/>
          <w:sz w:val="24"/>
        </w:rPr>
        <w:t>采用集中培训与专项指导两种方式，为用户免费培训使用与维护软件的有关技术人员。系统上线第一年内，对全员完成不少于</w:t>
      </w:r>
      <w:r>
        <w:rPr>
          <w:rFonts w:asciiTheme="majorEastAsia" w:eastAsiaTheme="majorEastAsia" w:hAnsiTheme="majorEastAsia" w:cstheme="majorEastAsia" w:hint="eastAsia"/>
          <w:color w:val="000000" w:themeColor="text1"/>
          <w:sz w:val="24"/>
        </w:rPr>
        <w:t>二</w:t>
      </w:r>
      <w:r>
        <w:rPr>
          <w:rFonts w:asciiTheme="majorEastAsia" w:eastAsiaTheme="majorEastAsia" w:hAnsiTheme="majorEastAsia" w:cstheme="majorEastAsia"/>
          <w:color w:val="000000" w:themeColor="text1"/>
          <w:sz w:val="24"/>
        </w:rPr>
        <w:t>轮培训。软硬件等设备的安装、调试时进行现场使用的培训，内容包括设备的工作原理、操作步骤、</w:t>
      </w:r>
      <w:proofErr w:type="gramStart"/>
      <w:r>
        <w:rPr>
          <w:rFonts w:asciiTheme="majorEastAsia" w:eastAsiaTheme="majorEastAsia" w:hAnsiTheme="majorEastAsia" w:cstheme="majorEastAsia"/>
          <w:color w:val="000000" w:themeColor="text1"/>
          <w:sz w:val="24"/>
        </w:rPr>
        <w:t>正常维护</w:t>
      </w:r>
      <w:proofErr w:type="gramEnd"/>
      <w:r>
        <w:rPr>
          <w:rFonts w:asciiTheme="majorEastAsia" w:eastAsiaTheme="majorEastAsia" w:hAnsiTheme="majorEastAsia" w:cstheme="majorEastAsia"/>
          <w:color w:val="000000" w:themeColor="text1"/>
          <w:sz w:val="24"/>
        </w:rPr>
        <w:t>和应用等，使培训人员能够正确、熟练操作及掌握仪器简易的故障判别及排除、维修</w:t>
      </w:r>
      <w:r>
        <w:rPr>
          <w:rFonts w:asciiTheme="majorEastAsia" w:eastAsiaTheme="majorEastAsia" w:hAnsiTheme="majorEastAsia" w:cstheme="majorEastAsia" w:hint="eastAsia"/>
          <w:color w:val="000000" w:themeColor="text1"/>
          <w:sz w:val="24"/>
        </w:rPr>
        <w:t>。</w:t>
      </w:r>
    </w:p>
    <w:p w:rsidR="00B07A23" w:rsidRDefault="00596ABA">
      <w:pPr>
        <w:adjustRightInd w:val="0"/>
        <w:snapToGrid w:val="0"/>
        <w:spacing w:line="360" w:lineRule="auto"/>
        <w:ind w:firstLineChars="200" w:firstLine="480"/>
        <w:rPr>
          <w:rFonts w:asciiTheme="majorEastAsia" w:eastAsiaTheme="majorEastAsia" w:hAnsiTheme="majorEastAsia" w:cstheme="majorEastAsia"/>
          <w:color w:val="000000" w:themeColor="text1"/>
          <w:sz w:val="24"/>
        </w:rPr>
      </w:pPr>
      <w:r>
        <w:rPr>
          <w:rFonts w:asciiTheme="majorEastAsia" w:eastAsiaTheme="majorEastAsia" w:hAnsiTheme="majorEastAsia" w:cstheme="majorEastAsia"/>
          <w:color w:val="000000" w:themeColor="text1"/>
          <w:sz w:val="24"/>
        </w:rPr>
        <w:t>6</w:t>
      </w:r>
      <w:r>
        <w:rPr>
          <w:rFonts w:asciiTheme="majorEastAsia" w:eastAsiaTheme="majorEastAsia" w:hAnsiTheme="majorEastAsia" w:cstheme="majorEastAsia"/>
          <w:color w:val="000000" w:themeColor="text1"/>
          <w:sz w:val="24"/>
        </w:rPr>
        <w:t>、</w:t>
      </w:r>
      <w:r>
        <w:rPr>
          <w:rFonts w:asciiTheme="majorEastAsia" w:eastAsiaTheme="majorEastAsia" w:hAnsiTheme="majorEastAsia" w:cstheme="majorEastAsia" w:hint="eastAsia"/>
          <w:color w:val="000000" w:themeColor="text1"/>
          <w:sz w:val="24"/>
        </w:rPr>
        <w:t>★缺陷管理：针对本次采购的系统中存在的缺陷，中标供应商均应持续提供修正与消除</w:t>
      </w:r>
      <w:r>
        <w:rPr>
          <w:rFonts w:asciiTheme="majorEastAsia" w:eastAsiaTheme="majorEastAsia" w:hAnsiTheme="majorEastAsia" w:cstheme="majorEastAsia" w:hint="eastAsia"/>
          <w:color w:val="000000" w:themeColor="text1"/>
          <w:sz w:val="24"/>
        </w:rPr>
        <w:t>缺陷服务。</w:t>
      </w:r>
    </w:p>
    <w:p w:rsidR="00B07A23" w:rsidRDefault="00596ABA">
      <w:pPr>
        <w:adjustRightInd w:val="0"/>
        <w:snapToGrid w:val="0"/>
        <w:spacing w:line="360" w:lineRule="auto"/>
        <w:ind w:firstLineChars="200" w:firstLine="480"/>
        <w:rPr>
          <w:rFonts w:asciiTheme="majorEastAsia" w:eastAsiaTheme="majorEastAsia" w:hAnsiTheme="majorEastAsia" w:cstheme="majorEastAsia"/>
          <w:color w:val="000000" w:themeColor="text1"/>
          <w:sz w:val="24"/>
        </w:rPr>
      </w:pPr>
      <w:r>
        <w:rPr>
          <w:rFonts w:asciiTheme="majorEastAsia" w:eastAsiaTheme="majorEastAsia" w:hAnsiTheme="majorEastAsia" w:cstheme="majorEastAsia"/>
          <w:color w:val="000000" w:themeColor="text1"/>
          <w:sz w:val="24"/>
        </w:rPr>
        <w:t>7</w:t>
      </w:r>
      <w:r>
        <w:rPr>
          <w:rFonts w:asciiTheme="majorEastAsia" w:eastAsiaTheme="majorEastAsia" w:hAnsiTheme="majorEastAsia" w:cstheme="majorEastAsia"/>
          <w:color w:val="000000" w:themeColor="text1"/>
          <w:sz w:val="24"/>
        </w:rPr>
        <w:t>、</w:t>
      </w:r>
      <w:r>
        <w:rPr>
          <w:rFonts w:asciiTheme="majorEastAsia" w:eastAsiaTheme="majorEastAsia" w:hAnsiTheme="majorEastAsia" w:cstheme="majorEastAsia" w:hint="eastAsia"/>
          <w:color w:val="000000" w:themeColor="text1"/>
          <w:sz w:val="24"/>
        </w:rPr>
        <w:t>★知识产权管理：本次采购的货物及相关软件和技术资料，中标供应商均已得到有关知识产权的权利人的合法授权，如发生涉及专利权、著作权、商标权等的争议，中标供应商负责处理，并承担由此引起的全部法律及经济责任。</w:t>
      </w:r>
    </w:p>
    <w:p w:rsidR="00B07A23" w:rsidRDefault="00596ABA">
      <w:pPr>
        <w:adjustRightInd w:val="0"/>
        <w:snapToGrid w:val="0"/>
        <w:spacing w:line="360" w:lineRule="auto"/>
        <w:ind w:firstLineChars="200" w:firstLine="480"/>
        <w:rPr>
          <w:rFonts w:asciiTheme="majorEastAsia" w:eastAsiaTheme="majorEastAsia" w:hAnsiTheme="majorEastAsia" w:cstheme="majorEastAsia"/>
          <w:color w:val="000000" w:themeColor="text1"/>
          <w:sz w:val="24"/>
        </w:rPr>
      </w:pPr>
      <w:r>
        <w:rPr>
          <w:rFonts w:asciiTheme="majorEastAsia" w:eastAsiaTheme="majorEastAsia" w:hAnsiTheme="majorEastAsia" w:cstheme="majorEastAsia"/>
          <w:color w:val="000000" w:themeColor="text1"/>
          <w:sz w:val="24"/>
        </w:rPr>
        <w:t>8. ★</w:t>
      </w:r>
      <w:r>
        <w:rPr>
          <w:rFonts w:asciiTheme="majorEastAsia" w:eastAsiaTheme="majorEastAsia" w:hAnsiTheme="majorEastAsia" w:cstheme="majorEastAsia" w:hint="eastAsia"/>
          <w:color w:val="000000" w:themeColor="text1"/>
          <w:sz w:val="24"/>
        </w:rPr>
        <w:t>接口开放及赋能：中标供应商应承诺在系统正式上线运行后开放接口并赋能，满足采购人业务扩展的需求。</w:t>
      </w:r>
    </w:p>
    <w:p w:rsidR="00B07A23" w:rsidRDefault="00596ABA">
      <w:pPr>
        <w:adjustRightInd w:val="0"/>
        <w:snapToGrid w:val="0"/>
        <w:spacing w:line="360" w:lineRule="auto"/>
        <w:ind w:firstLineChars="200" w:firstLine="480"/>
        <w:rPr>
          <w:rFonts w:asciiTheme="majorEastAsia" w:eastAsiaTheme="majorEastAsia" w:hAnsiTheme="majorEastAsia" w:cstheme="majorEastAsia"/>
          <w:b/>
          <w:bCs/>
          <w:color w:val="000000" w:themeColor="text1"/>
          <w:sz w:val="24"/>
        </w:rPr>
      </w:pPr>
      <w:r>
        <w:rPr>
          <w:rFonts w:asciiTheme="majorEastAsia" w:eastAsiaTheme="majorEastAsia" w:hAnsiTheme="majorEastAsia" w:cstheme="majorEastAsia"/>
          <w:color w:val="000000" w:themeColor="text1"/>
          <w:sz w:val="24"/>
        </w:rPr>
        <w:t>9.</w:t>
      </w:r>
      <w:r>
        <w:rPr>
          <w:rFonts w:asciiTheme="majorEastAsia" w:eastAsiaTheme="majorEastAsia" w:hAnsiTheme="majorEastAsia" w:cstheme="majorEastAsia" w:hint="eastAsia"/>
          <w:color w:val="000000" w:themeColor="text1"/>
          <w:sz w:val="24"/>
        </w:rPr>
        <w:t>综合管理信息服务平台应实现统一身份认证，</w:t>
      </w:r>
      <w:r>
        <w:rPr>
          <w:rFonts w:asciiTheme="majorEastAsia" w:eastAsiaTheme="majorEastAsia" w:hAnsiTheme="majorEastAsia" w:cstheme="majorEastAsia" w:hint="eastAsia"/>
          <w:color w:val="000000" w:themeColor="text1"/>
          <w:sz w:val="24"/>
        </w:rPr>
        <w:t>可</w:t>
      </w:r>
      <w:r>
        <w:rPr>
          <w:rFonts w:asciiTheme="majorEastAsia" w:eastAsiaTheme="majorEastAsia" w:hAnsiTheme="majorEastAsia" w:cstheme="majorEastAsia" w:hint="eastAsia"/>
          <w:color w:val="000000" w:themeColor="text1"/>
          <w:sz w:val="24"/>
        </w:rPr>
        <w:t>与实验室</w:t>
      </w:r>
      <w:r>
        <w:rPr>
          <w:rFonts w:asciiTheme="majorEastAsia" w:eastAsiaTheme="majorEastAsia" w:hAnsiTheme="majorEastAsia" w:cstheme="majorEastAsia" w:hint="eastAsia"/>
          <w:color w:val="000000" w:themeColor="text1"/>
          <w:sz w:val="24"/>
        </w:rPr>
        <w:t>其他</w:t>
      </w:r>
      <w:r>
        <w:rPr>
          <w:rFonts w:asciiTheme="majorEastAsia" w:eastAsiaTheme="majorEastAsia" w:hAnsiTheme="majorEastAsia" w:cstheme="majorEastAsia" w:hint="eastAsia"/>
          <w:color w:val="000000" w:themeColor="text1"/>
          <w:sz w:val="24"/>
        </w:rPr>
        <w:t>相关系统数据对接，因此产生的所有费用均包含在投标报价中</w:t>
      </w:r>
      <w:r>
        <w:rPr>
          <w:rFonts w:asciiTheme="majorEastAsia" w:eastAsiaTheme="majorEastAsia" w:hAnsiTheme="majorEastAsia" w:cstheme="majorEastAsia" w:hint="eastAsia"/>
          <w:color w:val="000000" w:themeColor="text1"/>
          <w:sz w:val="24"/>
        </w:rPr>
        <w:t>。</w:t>
      </w:r>
    </w:p>
    <w:p w:rsidR="00B07A23" w:rsidRDefault="00596ABA">
      <w:pPr>
        <w:spacing w:line="360" w:lineRule="auto"/>
        <w:rPr>
          <w:b/>
          <w:color w:val="000000" w:themeColor="text1"/>
          <w:sz w:val="28"/>
          <w:szCs w:val="28"/>
        </w:rPr>
      </w:pPr>
      <w:r>
        <w:rPr>
          <w:rFonts w:hint="eastAsia"/>
          <w:b/>
          <w:color w:val="000000" w:themeColor="text1"/>
          <w:sz w:val="28"/>
          <w:szCs w:val="28"/>
        </w:rPr>
        <w:lastRenderedPageBreak/>
        <w:t>五、验收要求</w:t>
      </w:r>
    </w:p>
    <w:p w:rsidR="00B07A23" w:rsidRDefault="00596ABA">
      <w:pPr>
        <w:adjustRightInd w:val="0"/>
        <w:snapToGrid w:val="0"/>
        <w:spacing w:line="360" w:lineRule="auto"/>
        <w:ind w:firstLineChars="200" w:firstLine="480"/>
        <w:rPr>
          <w:rFonts w:asciiTheme="majorEastAsia" w:eastAsiaTheme="majorEastAsia" w:hAnsiTheme="majorEastAsia" w:cstheme="majorEastAsia"/>
          <w:color w:val="000000" w:themeColor="text1"/>
          <w:sz w:val="24"/>
        </w:rPr>
      </w:pPr>
      <w:r>
        <w:rPr>
          <w:rFonts w:asciiTheme="majorEastAsia" w:eastAsiaTheme="majorEastAsia" w:hAnsiTheme="majorEastAsia" w:cstheme="majorEastAsia" w:hint="eastAsia"/>
          <w:color w:val="000000" w:themeColor="text1"/>
          <w:sz w:val="24"/>
        </w:rPr>
        <w:t>（一）采购文件、报价文件、厂家货物技术标准说明及有关国家的质量标准规定，均作为验收标准。中标人提交相关软件技术文档、验收文档、系统程序（光盘）和用户手册等。中标人根据招标需求进行系统开发工作，达到各项技术和功能要求，完成系统部署、培训和上线运行，待系统运行稳定后，提交验收。</w:t>
      </w:r>
    </w:p>
    <w:p w:rsidR="00B07A23" w:rsidRDefault="00596ABA">
      <w:pPr>
        <w:numPr>
          <w:ilvl w:val="0"/>
          <w:numId w:val="28"/>
        </w:numPr>
        <w:adjustRightInd w:val="0"/>
        <w:snapToGrid w:val="0"/>
        <w:spacing w:line="360" w:lineRule="auto"/>
        <w:ind w:firstLineChars="200" w:firstLine="480"/>
        <w:rPr>
          <w:rFonts w:asciiTheme="majorEastAsia" w:eastAsiaTheme="majorEastAsia" w:hAnsiTheme="majorEastAsia" w:cstheme="majorEastAsia"/>
          <w:color w:val="000000" w:themeColor="text1"/>
          <w:sz w:val="24"/>
        </w:rPr>
      </w:pPr>
      <w:r>
        <w:rPr>
          <w:rFonts w:asciiTheme="majorEastAsia" w:eastAsiaTheme="majorEastAsia" w:hAnsiTheme="majorEastAsia" w:cstheme="majorEastAsia" w:hint="eastAsia"/>
          <w:color w:val="000000" w:themeColor="text1"/>
          <w:sz w:val="24"/>
        </w:rPr>
        <w:t>用户组织对供应商履约的验收。大型或者复杂的政府采购项目，邀请国家认可的质量检测机构参加验收工作。验收方成员在验收书上签字，并承担相应的法律责任。</w:t>
      </w:r>
    </w:p>
    <w:p w:rsidR="00B07A23" w:rsidRDefault="00596ABA">
      <w:pPr>
        <w:adjustRightInd w:val="0"/>
        <w:snapToGrid w:val="0"/>
        <w:spacing w:line="360" w:lineRule="auto"/>
        <w:ind w:firstLineChars="200" w:firstLine="480"/>
        <w:rPr>
          <w:rFonts w:asciiTheme="majorEastAsia" w:eastAsiaTheme="majorEastAsia" w:hAnsiTheme="majorEastAsia" w:cstheme="majorEastAsia"/>
          <w:color w:val="000000" w:themeColor="text1"/>
          <w:sz w:val="24"/>
        </w:rPr>
      </w:pPr>
      <w:r>
        <w:rPr>
          <w:rFonts w:asciiTheme="majorEastAsia" w:eastAsiaTheme="majorEastAsia" w:hAnsiTheme="majorEastAsia" w:cstheme="majorEastAsia" w:hint="eastAsia"/>
          <w:color w:val="000000" w:themeColor="text1"/>
          <w:sz w:val="24"/>
        </w:rPr>
        <w:t>（三）具备正式验收条件后，采购人组织项目组成员以及相关专家，举行项目验收评审会议进行验收，</w:t>
      </w:r>
      <w:r>
        <w:rPr>
          <w:rFonts w:asciiTheme="majorEastAsia" w:eastAsiaTheme="majorEastAsia" w:hAnsiTheme="majorEastAsia" w:cstheme="majorEastAsia" w:hint="eastAsia"/>
          <w:color w:val="000000" w:themeColor="text1"/>
          <w:sz w:val="24"/>
        </w:rPr>
        <w:t>会议通过或有条件通过（在满足提出的修改意见之后），同时出具《验收报告》，则视为正式验收合格。验收时中标供应商代表必须在场。验收合格后，中标</w:t>
      </w:r>
      <w:proofErr w:type="gramStart"/>
      <w:r>
        <w:rPr>
          <w:rFonts w:asciiTheme="majorEastAsia" w:eastAsiaTheme="majorEastAsia" w:hAnsiTheme="majorEastAsia" w:cstheme="majorEastAsia" w:hint="eastAsia"/>
          <w:color w:val="000000" w:themeColor="text1"/>
          <w:sz w:val="24"/>
        </w:rPr>
        <w:t>供应商凭用户</w:t>
      </w:r>
      <w:proofErr w:type="gramEnd"/>
      <w:r>
        <w:rPr>
          <w:rFonts w:asciiTheme="majorEastAsia" w:eastAsiaTheme="majorEastAsia" w:hAnsiTheme="majorEastAsia" w:cstheme="majorEastAsia" w:hint="eastAsia"/>
          <w:color w:val="000000" w:themeColor="text1"/>
          <w:sz w:val="24"/>
        </w:rPr>
        <w:t>出具的验收合格书至嘉</w:t>
      </w:r>
      <w:proofErr w:type="gramStart"/>
      <w:r>
        <w:rPr>
          <w:rFonts w:asciiTheme="majorEastAsia" w:eastAsiaTheme="majorEastAsia" w:hAnsiTheme="majorEastAsia" w:cstheme="majorEastAsia" w:hint="eastAsia"/>
          <w:color w:val="000000" w:themeColor="text1"/>
          <w:sz w:val="24"/>
        </w:rPr>
        <w:t>庚创新实验室资采室</w:t>
      </w:r>
      <w:proofErr w:type="gramEnd"/>
      <w:r>
        <w:rPr>
          <w:rFonts w:asciiTheme="majorEastAsia" w:eastAsiaTheme="majorEastAsia" w:hAnsiTheme="majorEastAsia" w:cstheme="majorEastAsia" w:hint="eastAsia"/>
          <w:color w:val="000000" w:themeColor="text1"/>
          <w:sz w:val="24"/>
        </w:rPr>
        <w:t>处根据合同规定办理付款手续。验收不合格的，供应商须先进行整改，仍旧不合格的，用户有权退货。</w:t>
      </w:r>
    </w:p>
    <w:p w:rsidR="00B07A23" w:rsidRDefault="00596ABA">
      <w:pPr>
        <w:tabs>
          <w:tab w:val="left" w:pos="0"/>
          <w:tab w:val="left" w:pos="540"/>
          <w:tab w:val="left" w:pos="5670"/>
        </w:tabs>
        <w:spacing w:line="360" w:lineRule="auto"/>
        <w:ind w:firstLineChars="200" w:firstLine="480"/>
        <w:rPr>
          <w:rFonts w:ascii="Arial" w:eastAsiaTheme="majorEastAsia" w:hAnsi="宋体" w:cs="Arial"/>
          <w:bCs/>
          <w:color w:val="000000" w:themeColor="text1"/>
          <w:sz w:val="24"/>
          <w:szCs w:val="21"/>
        </w:rPr>
      </w:pPr>
      <w:r>
        <w:rPr>
          <w:rFonts w:asciiTheme="majorEastAsia" w:eastAsiaTheme="majorEastAsia" w:hAnsiTheme="majorEastAsia" w:cstheme="majorEastAsia" w:hint="eastAsia"/>
          <w:color w:val="000000" w:themeColor="text1"/>
          <w:sz w:val="24"/>
        </w:rPr>
        <w:t>（四）</w:t>
      </w:r>
      <w:r>
        <w:rPr>
          <w:rFonts w:asciiTheme="majorEastAsia" w:eastAsiaTheme="majorEastAsia" w:hAnsiTheme="majorEastAsia" w:cstheme="majorEastAsia" w:hint="eastAsia"/>
          <w:bCs/>
          <w:color w:val="000000" w:themeColor="text1"/>
          <w:sz w:val="24"/>
        </w:rPr>
        <w:t>合同签订后，</w:t>
      </w:r>
      <w:r>
        <w:rPr>
          <w:rFonts w:asciiTheme="majorEastAsia" w:eastAsiaTheme="majorEastAsia" w:hAnsiTheme="majorEastAsia" w:cstheme="majorEastAsia"/>
          <w:bCs/>
          <w:color w:val="000000" w:themeColor="text1"/>
          <w:sz w:val="24"/>
        </w:rPr>
        <w:t>6</w:t>
      </w:r>
      <w:r>
        <w:rPr>
          <w:rFonts w:asciiTheme="majorEastAsia" w:eastAsiaTheme="majorEastAsia" w:hAnsiTheme="majorEastAsia" w:cstheme="majorEastAsia" w:hint="eastAsia"/>
          <w:bCs/>
          <w:color w:val="000000" w:themeColor="text1"/>
          <w:sz w:val="24"/>
        </w:rPr>
        <w:t>个月内</w:t>
      </w:r>
      <w:r>
        <w:rPr>
          <w:rFonts w:asciiTheme="majorEastAsia" w:eastAsiaTheme="majorEastAsia" w:hAnsiTheme="majorEastAsia" w:cstheme="majorEastAsia" w:hint="eastAsia"/>
          <w:bCs/>
          <w:color w:val="000000" w:themeColor="text1"/>
          <w:sz w:val="24"/>
        </w:rPr>
        <w:t>交付</w:t>
      </w:r>
      <w:r>
        <w:rPr>
          <w:rFonts w:asciiTheme="majorEastAsia" w:eastAsiaTheme="majorEastAsia" w:hAnsiTheme="majorEastAsia" w:cstheme="majorEastAsia" w:hint="eastAsia"/>
          <w:bCs/>
          <w:color w:val="000000" w:themeColor="text1"/>
          <w:sz w:val="24"/>
        </w:rPr>
        <w:t>验收。</w:t>
      </w:r>
    </w:p>
    <w:p w:rsidR="00B07A23" w:rsidRDefault="00596ABA">
      <w:pPr>
        <w:spacing w:line="360" w:lineRule="auto"/>
        <w:ind w:left="562" w:hangingChars="200" w:hanging="562"/>
        <w:rPr>
          <w:color w:val="000000" w:themeColor="text1"/>
          <w:sz w:val="28"/>
          <w:szCs w:val="28"/>
        </w:rPr>
      </w:pPr>
      <w:r>
        <w:rPr>
          <w:rFonts w:hint="eastAsia"/>
          <w:b/>
          <w:color w:val="000000" w:themeColor="text1"/>
          <w:sz w:val="28"/>
          <w:szCs w:val="28"/>
        </w:rPr>
        <w:t>六、付款条件</w:t>
      </w:r>
    </w:p>
    <w:p w:rsidR="00B07A23" w:rsidRDefault="00596ABA">
      <w:pPr>
        <w:spacing w:line="360" w:lineRule="auto"/>
        <w:ind w:firstLineChars="200" w:firstLine="480"/>
        <w:rPr>
          <w:rFonts w:ascii="宋体" w:hAnsi="宋体" w:cs="宋体"/>
          <w:color w:val="000000" w:themeColor="text1"/>
          <w:kern w:val="0"/>
          <w:sz w:val="24"/>
        </w:rPr>
      </w:pPr>
      <w:r>
        <w:rPr>
          <w:rFonts w:hint="eastAsia"/>
          <w:color w:val="000000" w:themeColor="text1"/>
          <w:sz w:val="24"/>
        </w:rPr>
        <w:t>合同签订后预付</w:t>
      </w:r>
      <w:r>
        <w:rPr>
          <w:rFonts w:hint="eastAsia"/>
          <w:color w:val="000000" w:themeColor="text1"/>
          <w:sz w:val="24"/>
        </w:rPr>
        <w:t>合同总金额的</w:t>
      </w:r>
      <w:r>
        <w:rPr>
          <w:rFonts w:hint="eastAsia"/>
          <w:color w:val="000000" w:themeColor="text1"/>
          <w:sz w:val="24"/>
        </w:rPr>
        <w:t>5</w:t>
      </w:r>
      <w:r>
        <w:rPr>
          <w:rFonts w:hint="eastAsia"/>
          <w:color w:val="000000" w:themeColor="text1"/>
          <w:sz w:val="24"/>
        </w:rPr>
        <w:t>0%</w:t>
      </w:r>
      <w:r>
        <w:rPr>
          <w:rFonts w:hint="eastAsia"/>
          <w:color w:val="000000" w:themeColor="text1"/>
          <w:sz w:val="24"/>
        </w:rPr>
        <w:t>，</w:t>
      </w:r>
      <w:r>
        <w:rPr>
          <w:rFonts w:hint="eastAsia"/>
          <w:color w:val="000000" w:themeColor="text1"/>
          <w:sz w:val="24"/>
        </w:rPr>
        <w:t>，</w:t>
      </w:r>
      <w:r>
        <w:rPr>
          <w:rFonts w:hint="eastAsia"/>
          <w:color w:val="000000" w:themeColor="text1"/>
          <w:sz w:val="24"/>
        </w:rPr>
        <w:t>用户验收小组验收合格交付使用的</w:t>
      </w:r>
      <w:r>
        <w:rPr>
          <w:rFonts w:hint="eastAsia"/>
          <w:color w:val="000000" w:themeColor="text1"/>
          <w:sz w:val="24"/>
        </w:rPr>
        <w:t>1</w:t>
      </w:r>
      <w:r>
        <w:rPr>
          <w:rFonts w:hint="eastAsia"/>
          <w:color w:val="000000" w:themeColor="text1"/>
          <w:sz w:val="24"/>
        </w:rPr>
        <w:t>5</w:t>
      </w:r>
      <w:r>
        <w:rPr>
          <w:rFonts w:hint="eastAsia"/>
          <w:color w:val="000000" w:themeColor="text1"/>
          <w:sz w:val="24"/>
        </w:rPr>
        <w:t>个工作日内</w:t>
      </w:r>
      <w:r>
        <w:rPr>
          <w:rFonts w:hint="eastAsia"/>
          <w:color w:val="000000" w:themeColor="text1"/>
          <w:sz w:val="24"/>
        </w:rPr>
        <w:t>支</w:t>
      </w:r>
      <w:r>
        <w:rPr>
          <w:rFonts w:hint="eastAsia"/>
          <w:color w:val="000000" w:themeColor="text1"/>
          <w:sz w:val="24"/>
        </w:rPr>
        <w:t>付</w:t>
      </w:r>
      <w:r>
        <w:rPr>
          <w:rFonts w:hint="eastAsia"/>
          <w:color w:val="000000" w:themeColor="text1"/>
          <w:sz w:val="24"/>
        </w:rPr>
        <w:t>合同总金额的</w:t>
      </w:r>
      <w:r>
        <w:rPr>
          <w:rFonts w:hint="eastAsia"/>
          <w:color w:val="000000" w:themeColor="text1"/>
          <w:sz w:val="24"/>
        </w:rPr>
        <w:t>45</w:t>
      </w:r>
      <w:r>
        <w:rPr>
          <w:rFonts w:hint="eastAsia"/>
          <w:color w:val="000000" w:themeColor="text1"/>
          <w:sz w:val="24"/>
        </w:rPr>
        <w:t>%</w:t>
      </w:r>
      <w:r>
        <w:rPr>
          <w:rFonts w:hint="eastAsia"/>
          <w:color w:val="000000" w:themeColor="text1"/>
          <w:sz w:val="24"/>
        </w:rPr>
        <w:t>，</w:t>
      </w:r>
      <w:r>
        <w:rPr>
          <w:rFonts w:hint="eastAsia"/>
          <w:color w:val="000000" w:themeColor="text1"/>
          <w:sz w:val="24"/>
        </w:rPr>
        <w:t>自验收合格之日起质保期满一年后无遗留问题</w:t>
      </w:r>
      <w:r>
        <w:rPr>
          <w:rFonts w:hint="eastAsia"/>
          <w:color w:val="000000" w:themeColor="text1"/>
          <w:sz w:val="24"/>
        </w:rPr>
        <w:t>15</w:t>
      </w:r>
      <w:r>
        <w:rPr>
          <w:rFonts w:hint="eastAsia"/>
          <w:color w:val="000000" w:themeColor="text1"/>
          <w:sz w:val="24"/>
        </w:rPr>
        <w:t>个工作日支付</w:t>
      </w:r>
      <w:r>
        <w:rPr>
          <w:rFonts w:hint="eastAsia"/>
          <w:color w:val="000000" w:themeColor="text1"/>
          <w:sz w:val="24"/>
        </w:rPr>
        <w:t>5%</w:t>
      </w:r>
      <w:r>
        <w:rPr>
          <w:rFonts w:hint="eastAsia"/>
          <w:color w:val="000000" w:themeColor="text1"/>
          <w:sz w:val="24"/>
        </w:rPr>
        <w:t>。</w:t>
      </w:r>
      <w:r>
        <w:rPr>
          <w:rFonts w:ascii="宋体" w:hAnsi="宋体" w:cs="宋体"/>
          <w:color w:val="000000" w:themeColor="text1"/>
          <w:kern w:val="0"/>
          <w:sz w:val="24"/>
        </w:rPr>
        <w:t xml:space="preserve"> </w:t>
      </w:r>
    </w:p>
    <w:p w:rsidR="00B07A23" w:rsidRDefault="00B07A23">
      <w:pPr>
        <w:adjustRightInd w:val="0"/>
        <w:snapToGrid w:val="0"/>
        <w:spacing w:line="360" w:lineRule="auto"/>
        <w:ind w:firstLineChars="200" w:firstLine="480"/>
        <w:rPr>
          <w:rFonts w:ascii="仿宋" w:eastAsia="仿宋" w:hAnsi="仿宋" w:cs="仿宋"/>
          <w:color w:val="000000" w:themeColor="text1"/>
          <w:sz w:val="24"/>
        </w:rPr>
      </w:pPr>
    </w:p>
    <w:p w:rsidR="00B07A23" w:rsidRDefault="00B07A23">
      <w:pPr>
        <w:tabs>
          <w:tab w:val="left" w:pos="540"/>
        </w:tabs>
        <w:spacing w:line="360" w:lineRule="auto"/>
        <w:rPr>
          <w:rFonts w:ascii="Arial" w:hAnsi="宋体" w:cs="Arial"/>
          <w:color w:val="000000" w:themeColor="text1"/>
          <w:sz w:val="24"/>
          <w:szCs w:val="21"/>
        </w:rPr>
      </w:pPr>
    </w:p>
    <w:p w:rsidR="00B07A23" w:rsidRDefault="00B07A23">
      <w:pPr>
        <w:tabs>
          <w:tab w:val="left" w:pos="540"/>
        </w:tabs>
        <w:spacing w:line="360" w:lineRule="auto"/>
        <w:rPr>
          <w:rFonts w:ascii="Arial" w:hAnsi="宋体" w:cs="Arial"/>
          <w:color w:val="000000" w:themeColor="text1"/>
          <w:sz w:val="24"/>
          <w:szCs w:val="21"/>
        </w:rPr>
      </w:pPr>
    </w:p>
    <w:p w:rsidR="00B07A23" w:rsidRDefault="00B07A23">
      <w:pPr>
        <w:tabs>
          <w:tab w:val="left" w:pos="540"/>
        </w:tabs>
        <w:spacing w:line="360" w:lineRule="auto"/>
        <w:rPr>
          <w:rFonts w:ascii="Arial" w:hAnsi="宋体" w:cs="Arial"/>
          <w:color w:val="000000" w:themeColor="text1"/>
          <w:sz w:val="24"/>
          <w:szCs w:val="21"/>
        </w:rPr>
      </w:pPr>
    </w:p>
    <w:p w:rsidR="00B07A23" w:rsidRDefault="00B07A23">
      <w:pPr>
        <w:tabs>
          <w:tab w:val="left" w:pos="540"/>
        </w:tabs>
        <w:spacing w:line="360" w:lineRule="auto"/>
        <w:rPr>
          <w:rFonts w:ascii="Arial" w:hAnsi="宋体" w:cs="Arial"/>
          <w:color w:val="000000" w:themeColor="text1"/>
          <w:sz w:val="24"/>
          <w:szCs w:val="21"/>
        </w:rPr>
      </w:pPr>
    </w:p>
    <w:p w:rsidR="00B07A23" w:rsidRDefault="00B07A23">
      <w:pPr>
        <w:tabs>
          <w:tab w:val="left" w:pos="540"/>
        </w:tabs>
        <w:spacing w:line="360" w:lineRule="auto"/>
        <w:rPr>
          <w:rFonts w:ascii="Arial" w:hAnsi="宋体" w:cs="Arial"/>
          <w:color w:val="000000" w:themeColor="text1"/>
          <w:sz w:val="24"/>
          <w:szCs w:val="21"/>
        </w:rPr>
      </w:pPr>
    </w:p>
    <w:p w:rsidR="00B07A23" w:rsidRDefault="00B07A23">
      <w:pPr>
        <w:tabs>
          <w:tab w:val="left" w:pos="540"/>
        </w:tabs>
        <w:spacing w:line="360" w:lineRule="auto"/>
        <w:rPr>
          <w:rFonts w:ascii="Arial" w:hAnsi="宋体" w:cs="Arial"/>
          <w:color w:val="000000" w:themeColor="text1"/>
          <w:sz w:val="24"/>
          <w:szCs w:val="21"/>
        </w:rPr>
      </w:pPr>
    </w:p>
    <w:p w:rsidR="00B07A23" w:rsidRDefault="00B07A23">
      <w:pPr>
        <w:tabs>
          <w:tab w:val="left" w:pos="540"/>
        </w:tabs>
        <w:spacing w:line="360" w:lineRule="auto"/>
        <w:rPr>
          <w:rFonts w:ascii="Arial" w:hAnsi="宋体" w:cs="Arial"/>
          <w:color w:val="000000" w:themeColor="text1"/>
          <w:sz w:val="24"/>
          <w:szCs w:val="21"/>
        </w:rPr>
      </w:pPr>
    </w:p>
    <w:p w:rsidR="00B07A23" w:rsidRDefault="00B07A23">
      <w:pPr>
        <w:tabs>
          <w:tab w:val="left" w:pos="540"/>
        </w:tabs>
        <w:spacing w:line="360" w:lineRule="auto"/>
        <w:rPr>
          <w:rFonts w:ascii="Arial" w:hAnsi="宋体" w:cs="Arial"/>
          <w:color w:val="000000" w:themeColor="text1"/>
          <w:sz w:val="24"/>
          <w:szCs w:val="21"/>
        </w:rPr>
      </w:pPr>
    </w:p>
    <w:p w:rsidR="00B07A23" w:rsidRDefault="00596ABA">
      <w:pPr>
        <w:jc w:val="center"/>
        <w:rPr>
          <w:b/>
          <w:bCs/>
          <w:color w:val="000000" w:themeColor="text1"/>
          <w:sz w:val="32"/>
          <w:szCs w:val="32"/>
        </w:rPr>
      </w:pPr>
      <w:r>
        <w:rPr>
          <w:rFonts w:hint="eastAsia"/>
          <w:b/>
          <w:bCs/>
          <w:color w:val="000000" w:themeColor="text1"/>
          <w:sz w:val="32"/>
          <w:szCs w:val="32"/>
        </w:rPr>
        <w:t>第二章</w:t>
      </w:r>
      <w:r>
        <w:rPr>
          <w:b/>
          <w:bCs/>
          <w:color w:val="000000" w:themeColor="text1"/>
          <w:sz w:val="32"/>
          <w:szCs w:val="32"/>
        </w:rPr>
        <w:t xml:space="preserve">  </w:t>
      </w:r>
      <w:r>
        <w:rPr>
          <w:rFonts w:hint="eastAsia"/>
          <w:b/>
          <w:bCs/>
          <w:color w:val="000000" w:themeColor="text1"/>
          <w:sz w:val="32"/>
          <w:szCs w:val="32"/>
        </w:rPr>
        <w:t>供应商须知</w:t>
      </w:r>
    </w:p>
    <w:p w:rsidR="00B07A23" w:rsidRDefault="00596ABA">
      <w:pPr>
        <w:pStyle w:val="1"/>
        <w:spacing w:before="0" w:after="0" w:line="360" w:lineRule="auto"/>
        <w:jc w:val="both"/>
        <w:rPr>
          <w:rFonts w:hAnsi="宋体"/>
          <w:color w:val="000000" w:themeColor="text1"/>
          <w:sz w:val="24"/>
          <w:szCs w:val="24"/>
        </w:rPr>
      </w:pPr>
      <w:r>
        <w:rPr>
          <w:rFonts w:hAnsi="宋体" w:hint="eastAsia"/>
          <w:color w:val="000000" w:themeColor="text1"/>
          <w:sz w:val="24"/>
          <w:szCs w:val="24"/>
        </w:rPr>
        <w:lastRenderedPageBreak/>
        <w:t>（一）总则</w:t>
      </w:r>
    </w:p>
    <w:p w:rsidR="00B07A23" w:rsidRDefault="00596ABA">
      <w:pPr>
        <w:spacing w:before="120" w:line="360" w:lineRule="auto"/>
        <w:ind w:left="840" w:hangingChars="350" w:hanging="840"/>
        <w:rPr>
          <w:rFonts w:ascii="宋体"/>
          <w:color w:val="000000" w:themeColor="text1"/>
          <w:sz w:val="24"/>
        </w:rPr>
      </w:pPr>
      <w:r>
        <w:rPr>
          <w:rFonts w:ascii="宋体" w:hAnsi="宋体"/>
          <w:color w:val="000000" w:themeColor="text1"/>
          <w:sz w:val="24"/>
        </w:rPr>
        <w:t>1</w:t>
      </w:r>
      <w:r>
        <w:rPr>
          <w:rFonts w:ascii="宋体" w:hAnsi="宋体" w:hint="eastAsia"/>
          <w:color w:val="000000" w:themeColor="text1"/>
          <w:sz w:val="24"/>
        </w:rPr>
        <w:t>．定义</w:t>
      </w:r>
    </w:p>
    <w:p w:rsidR="00B07A23" w:rsidRDefault="00596ABA">
      <w:pPr>
        <w:spacing w:before="120" w:line="360" w:lineRule="auto"/>
        <w:ind w:left="840" w:hangingChars="350" w:hanging="840"/>
        <w:rPr>
          <w:rFonts w:ascii="宋体"/>
          <w:color w:val="000000" w:themeColor="text1"/>
          <w:sz w:val="24"/>
        </w:rPr>
      </w:pPr>
      <w:r>
        <w:rPr>
          <w:rFonts w:ascii="宋体" w:hAnsi="宋体" w:hint="eastAsia"/>
          <w:color w:val="000000" w:themeColor="text1"/>
          <w:sz w:val="24"/>
        </w:rPr>
        <w:t>（</w:t>
      </w:r>
      <w:r>
        <w:rPr>
          <w:rFonts w:ascii="宋体" w:hAnsi="宋体"/>
          <w:color w:val="000000" w:themeColor="text1"/>
          <w:sz w:val="24"/>
        </w:rPr>
        <w:t>1</w:t>
      </w:r>
      <w:r>
        <w:rPr>
          <w:rFonts w:ascii="宋体" w:hAnsi="宋体" w:hint="eastAsia"/>
          <w:color w:val="000000" w:themeColor="text1"/>
          <w:sz w:val="24"/>
        </w:rPr>
        <w:t>）</w:t>
      </w:r>
      <w:r>
        <w:rPr>
          <w:rFonts w:ascii="宋体" w:hAnsi="宋体"/>
          <w:color w:val="000000" w:themeColor="text1"/>
          <w:sz w:val="24"/>
        </w:rPr>
        <w:t xml:space="preserve">. </w:t>
      </w:r>
      <w:r>
        <w:rPr>
          <w:rFonts w:ascii="宋体" w:hAnsi="宋体" w:hint="eastAsia"/>
          <w:color w:val="000000" w:themeColor="text1"/>
          <w:sz w:val="24"/>
        </w:rPr>
        <w:t>“采购人”详见磋商邀请</w:t>
      </w:r>
    </w:p>
    <w:p w:rsidR="00B07A23" w:rsidRDefault="00596ABA">
      <w:pPr>
        <w:spacing w:before="120" w:line="360" w:lineRule="auto"/>
        <w:ind w:left="840" w:hangingChars="350" w:hanging="840"/>
        <w:rPr>
          <w:rFonts w:ascii="宋体"/>
          <w:color w:val="000000" w:themeColor="text1"/>
          <w:sz w:val="24"/>
        </w:rPr>
      </w:pPr>
      <w:r>
        <w:rPr>
          <w:rFonts w:ascii="宋体" w:hAnsi="宋体" w:hint="eastAsia"/>
          <w:color w:val="000000" w:themeColor="text1"/>
          <w:sz w:val="24"/>
        </w:rPr>
        <w:t>（</w:t>
      </w:r>
      <w:r>
        <w:rPr>
          <w:rFonts w:ascii="宋体" w:hAnsi="宋体"/>
          <w:color w:val="000000" w:themeColor="text1"/>
          <w:sz w:val="24"/>
        </w:rPr>
        <w:t>2</w:t>
      </w:r>
      <w:r>
        <w:rPr>
          <w:rFonts w:ascii="宋体" w:hAnsi="宋体" w:hint="eastAsia"/>
          <w:color w:val="000000" w:themeColor="text1"/>
          <w:sz w:val="24"/>
        </w:rPr>
        <w:t>）</w:t>
      </w:r>
      <w:r>
        <w:rPr>
          <w:rFonts w:ascii="宋体" w:hAnsi="宋体"/>
          <w:color w:val="000000" w:themeColor="text1"/>
          <w:sz w:val="24"/>
        </w:rPr>
        <w:t xml:space="preserve">. </w:t>
      </w:r>
      <w:r>
        <w:rPr>
          <w:rFonts w:ascii="宋体" w:hAnsi="宋体" w:hint="eastAsia"/>
          <w:color w:val="000000" w:themeColor="text1"/>
          <w:sz w:val="24"/>
        </w:rPr>
        <w:t>“磋商货物”指本磋商谈判文件中所述所有货物</w:t>
      </w:r>
    </w:p>
    <w:p w:rsidR="00B07A23" w:rsidRDefault="00596ABA">
      <w:pPr>
        <w:spacing w:before="120" w:line="360" w:lineRule="auto"/>
        <w:rPr>
          <w:rFonts w:ascii="宋体"/>
          <w:color w:val="000000" w:themeColor="text1"/>
          <w:sz w:val="24"/>
        </w:rPr>
      </w:pPr>
      <w:r>
        <w:rPr>
          <w:rFonts w:ascii="宋体" w:hAnsi="宋体" w:hint="eastAsia"/>
          <w:color w:val="000000" w:themeColor="text1"/>
          <w:sz w:val="24"/>
        </w:rPr>
        <w:t>（</w:t>
      </w:r>
      <w:r>
        <w:rPr>
          <w:rFonts w:ascii="宋体" w:hAnsi="宋体"/>
          <w:color w:val="000000" w:themeColor="text1"/>
          <w:sz w:val="24"/>
        </w:rPr>
        <w:t>3</w:t>
      </w:r>
      <w:r>
        <w:rPr>
          <w:rFonts w:ascii="宋体" w:hAnsi="宋体" w:hint="eastAsia"/>
          <w:color w:val="000000" w:themeColor="text1"/>
          <w:sz w:val="24"/>
        </w:rPr>
        <w:t>）</w:t>
      </w:r>
      <w:r>
        <w:rPr>
          <w:rFonts w:ascii="宋体" w:hAnsi="宋体"/>
          <w:color w:val="000000" w:themeColor="text1"/>
          <w:sz w:val="24"/>
        </w:rPr>
        <w:t xml:space="preserve">. </w:t>
      </w:r>
      <w:r>
        <w:rPr>
          <w:rFonts w:ascii="宋体" w:hAnsi="宋体" w:hint="eastAsia"/>
          <w:color w:val="000000" w:themeColor="text1"/>
          <w:sz w:val="24"/>
        </w:rPr>
        <w:t>“服务”指本磋商谈判文件所述磋商供应商应该履行的承诺和义务。</w:t>
      </w:r>
    </w:p>
    <w:p w:rsidR="00B07A23" w:rsidRDefault="00596ABA">
      <w:pPr>
        <w:spacing w:before="120" w:line="360" w:lineRule="auto"/>
        <w:rPr>
          <w:rFonts w:ascii="宋体"/>
          <w:color w:val="000000" w:themeColor="text1"/>
          <w:sz w:val="24"/>
        </w:rPr>
      </w:pPr>
      <w:r>
        <w:rPr>
          <w:rFonts w:ascii="宋体" w:hAnsi="宋体" w:hint="eastAsia"/>
          <w:color w:val="000000" w:themeColor="text1"/>
          <w:sz w:val="24"/>
        </w:rPr>
        <w:t>（</w:t>
      </w:r>
      <w:r>
        <w:rPr>
          <w:rFonts w:ascii="宋体" w:hAnsi="宋体"/>
          <w:color w:val="000000" w:themeColor="text1"/>
          <w:sz w:val="24"/>
        </w:rPr>
        <w:t>4</w:t>
      </w:r>
      <w:r>
        <w:rPr>
          <w:rFonts w:ascii="宋体" w:hAnsi="宋体" w:hint="eastAsia"/>
          <w:color w:val="000000" w:themeColor="text1"/>
          <w:sz w:val="24"/>
        </w:rPr>
        <w:t>）</w:t>
      </w:r>
      <w:r>
        <w:rPr>
          <w:rFonts w:ascii="宋体" w:hAnsi="宋体"/>
          <w:color w:val="000000" w:themeColor="text1"/>
          <w:sz w:val="24"/>
        </w:rPr>
        <w:t>.</w:t>
      </w:r>
      <w:r>
        <w:rPr>
          <w:rFonts w:ascii="宋体" w:hAnsi="宋体" w:hint="eastAsia"/>
          <w:color w:val="000000" w:themeColor="text1"/>
          <w:sz w:val="24"/>
        </w:rPr>
        <w:t>“潜在磋商供应商”指符合本磋商谈判文件各项规定的合格供应商。</w:t>
      </w:r>
    </w:p>
    <w:p w:rsidR="00B07A23" w:rsidRDefault="00596ABA">
      <w:pPr>
        <w:spacing w:before="120" w:line="360" w:lineRule="auto"/>
        <w:ind w:left="840" w:hangingChars="350" w:hanging="840"/>
        <w:rPr>
          <w:rFonts w:ascii="宋体"/>
          <w:color w:val="000000" w:themeColor="text1"/>
          <w:sz w:val="24"/>
        </w:rPr>
      </w:pPr>
      <w:r>
        <w:rPr>
          <w:rFonts w:ascii="宋体" w:hAnsi="宋体" w:hint="eastAsia"/>
          <w:color w:val="000000" w:themeColor="text1"/>
          <w:sz w:val="24"/>
        </w:rPr>
        <w:t>（</w:t>
      </w:r>
      <w:r>
        <w:rPr>
          <w:rFonts w:ascii="宋体" w:hAnsi="宋体"/>
          <w:color w:val="000000" w:themeColor="text1"/>
          <w:sz w:val="24"/>
        </w:rPr>
        <w:t>5</w:t>
      </w:r>
      <w:r>
        <w:rPr>
          <w:rFonts w:ascii="宋体" w:hAnsi="宋体" w:hint="eastAsia"/>
          <w:color w:val="000000" w:themeColor="text1"/>
          <w:sz w:val="24"/>
        </w:rPr>
        <w:t>）</w:t>
      </w:r>
      <w:r>
        <w:rPr>
          <w:rFonts w:ascii="宋体" w:hAnsi="宋体"/>
          <w:color w:val="000000" w:themeColor="text1"/>
          <w:sz w:val="24"/>
        </w:rPr>
        <w:t xml:space="preserve">. </w:t>
      </w:r>
      <w:r>
        <w:rPr>
          <w:rFonts w:ascii="宋体" w:hAnsi="宋体" w:hint="eastAsia"/>
          <w:color w:val="000000" w:themeColor="text1"/>
          <w:sz w:val="24"/>
        </w:rPr>
        <w:t>“磋商供应商”指接受谈判小组邀请获得竞争性磋商谈判文件并参加磋商的单位。</w:t>
      </w:r>
    </w:p>
    <w:p w:rsidR="00B07A23" w:rsidRDefault="00596ABA">
      <w:pPr>
        <w:spacing w:before="120" w:line="360" w:lineRule="auto"/>
        <w:rPr>
          <w:rFonts w:ascii="宋体"/>
          <w:color w:val="000000" w:themeColor="text1"/>
          <w:sz w:val="24"/>
        </w:rPr>
      </w:pPr>
      <w:r>
        <w:rPr>
          <w:rFonts w:ascii="宋体" w:hAnsi="宋体" w:hint="eastAsia"/>
          <w:color w:val="000000" w:themeColor="text1"/>
          <w:sz w:val="24"/>
        </w:rPr>
        <w:t>（</w:t>
      </w:r>
      <w:r>
        <w:rPr>
          <w:rFonts w:ascii="宋体" w:hAnsi="宋体"/>
          <w:color w:val="000000" w:themeColor="text1"/>
          <w:sz w:val="24"/>
        </w:rPr>
        <w:t>6</w:t>
      </w:r>
      <w:r>
        <w:rPr>
          <w:rFonts w:ascii="宋体" w:hAnsi="宋体" w:hint="eastAsia"/>
          <w:color w:val="000000" w:themeColor="text1"/>
          <w:sz w:val="24"/>
        </w:rPr>
        <w:t>）</w:t>
      </w:r>
      <w:r>
        <w:rPr>
          <w:rFonts w:ascii="宋体" w:hAnsi="宋体"/>
          <w:color w:val="000000" w:themeColor="text1"/>
          <w:sz w:val="24"/>
        </w:rPr>
        <w:t>.</w:t>
      </w:r>
      <w:r>
        <w:rPr>
          <w:rFonts w:ascii="宋体" w:hAnsi="宋体" w:hint="eastAsia"/>
          <w:color w:val="000000" w:themeColor="text1"/>
          <w:sz w:val="24"/>
        </w:rPr>
        <w:t>“成交供应商”指经谈判小组审查通过，</w:t>
      </w:r>
      <w:r>
        <w:rPr>
          <w:rFonts w:ascii="宋体" w:hAnsi="宋体" w:hint="eastAsia"/>
          <w:color w:val="000000" w:themeColor="text1"/>
          <w:sz w:val="24"/>
        </w:rPr>
        <w:t>嘉庚实验室</w:t>
      </w:r>
      <w:proofErr w:type="gramStart"/>
      <w:r>
        <w:rPr>
          <w:rFonts w:ascii="宋体" w:hAnsi="宋体" w:hint="eastAsia"/>
          <w:color w:val="000000" w:themeColor="text1"/>
          <w:sz w:val="24"/>
        </w:rPr>
        <w:t>资采室</w:t>
      </w:r>
      <w:proofErr w:type="gramEnd"/>
      <w:r>
        <w:rPr>
          <w:rFonts w:ascii="宋体" w:hAnsi="宋体" w:hint="eastAsia"/>
          <w:color w:val="000000" w:themeColor="text1"/>
          <w:sz w:val="24"/>
        </w:rPr>
        <w:t>向其发出《成交通知书》并授予其成交合同的磋商供应商。</w:t>
      </w:r>
    </w:p>
    <w:p w:rsidR="00B07A23" w:rsidRDefault="00596ABA">
      <w:pPr>
        <w:spacing w:before="120" w:line="360" w:lineRule="auto"/>
        <w:rPr>
          <w:rFonts w:ascii="宋体"/>
          <w:color w:val="000000" w:themeColor="text1"/>
          <w:sz w:val="24"/>
        </w:rPr>
      </w:pPr>
      <w:r>
        <w:rPr>
          <w:rFonts w:ascii="宋体" w:hAnsi="宋体"/>
          <w:color w:val="000000" w:themeColor="text1"/>
          <w:sz w:val="24"/>
        </w:rPr>
        <w:t>2</w:t>
      </w:r>
      <w:r>
        <w:rPr>
          <w:rFonts w:ascii="宋体" w:hAnsi="宋体" w:hint="eastAsia"/>
          <w:color w:val="000000" w:themeColor="text1"/>
          <w:sz w:val="24"/>
        </w:rPr>
        <w:t>、</w:t>
      </w:r>
      <w:proofErr w:type="gramStart"/>
      <w:r>
        <w:rPr>
          <w:rFonts w:ascii="宋体" w:hAnsi="宋体" w:hint="eastAsia"/>
          <w:color w:val="000000" w:themeColor="text1"/>
          <w:sz w:val="24"/>
        </w:rPr>
        <w:t>合格磋商</w:t>
      </w:r>
      <w:proofErr w:type="gramEnd"/>
      <w:r>
        <w:rPr>
          <w:rFonts w:ascii="宋体" w:hAnsi="宋体" w:hint="eastAsia"/>
          <w:color w:val="000000" w:themeColor="text1"/>
          <w:sz w:val="24"/>
        </w:rPr>
        <w:t>供应商的条件</w:t>
      </w:r>
    </w:p>
    <w:p w:rsidR="00B07A23" w:rsidRDefault="00596ABA">
      <w:pPr>
        <w:spacing w:before="120" w:line="360" w:lineRule="auto"/>
        <w:rPr>
          <w:rFonts w:ascii="宋体"/>
          <w:color w:val="000000" w:themeColor="text1"/>
          <w:sz w:val="24"/>
        </w:rPr>
      </w:pPr>
      <w:r>
        <w:rPr>
          <w:rFonts w:ascii="宋体" w:hAnsi="宋体" w:hint="eastAsia"/>
          <w:color w:val="000000" w:themeColor="text1"/>
          <w:sz w:val="24"/>
        </w:rPr>
        <w:t>（</w:t>
      </w:r>
      <w:r>
        <w:rPr>
          <w:rFonts w:ascii="宋体" w:hAnsi="宋体"/>
          <w:color w:val="000000" w:themeColor="text1"/>
          <w:sz w:val="24"/>
        </w:rPr>
        <w:t>1</w:t>
      </w:r>
      <w:r>
        <w:rPr>
          <w:rFonts w:ascii="宋体" w:hAnsi="宋体" w:hint="eastAsia"/>
          <w:color w:val="000000" w:themeColor="text1"/>
          <w:sz w:val="24"/>
        </w:rPr>
        <w:t>）</w:t>
      </w:r>
      <w:r>
        <w:rPr>
          <w:rFonts w:ascii="宋体" w:hAnsi="宋体"/>
          <w:color w:val="000000" w:themeColor="text1"/>
          <w:sz w:val="24"/>
        </w:rPr>
        <w:t>.</w:t>
      </w:r>
      <w:r>
        <w:rPr>
          <w:rFonts w:ascii="宋体" w:hAnsi="宋体" w:hint="eastAsia"/>
          <w:color w:val="000000" w:themeColor="text1"/>
          <w:sz w:val="24"/>
        </w:rPr>
        <w:t>具有本项目生产、制造、供应及</w:t>
      </w:r>
      <w:r>
        <w:rPr>
          <w:rFonts w:ascii="宋体" w:hAnsi="宋体"/>
          <w:color w:val="000000" w:themeColor="text1"/>
          <w:sz w:val="24"/>
        </w:rPr>
        <w:t>/</w:t>
      </w:r>
      <w:r>
        <w:rPr>
          <w:rFonts w:ascii="宋体" w:hAnsi="宋体" w:hint="eastAsia"/>
          <w:color w:val="000000" w:themeColor="text1"/>
          <w:sz w:val="24"/>
        </w:rPr>
        <w:t>或实施能力，符合、承认并承诺履行本磋商谈判文件各项规定的国内供应商均可参加响应。</w:t>
      </w:r>
    </w:p>
    <w:p w:rsidR="00B07A23" w:rsidRDefault="00596ABA">
      <w:pPr>
        <w:spacing w:before="120" w:line="360" w:lineRule="auto"/>
        <w:rPr>
          <w:rFonts w:ascii="宋体"/>
          <w:color w:val="000000" w:themeColor="text1"/>
          <w:sz w:val="24"/>
        </w:rPr>
      </w:pPr>
      <w:r>
        <w:rPr>
          <w:rFonts w:ascii="宋体" w:hAnsi="宋体" w:hint="eastAsia"/>
          <w:color w:val="000000" w:themeColor="text1"/>
          <w:sz w:val="24"/>
        </w:rPr>
        <w:t>（</w:t>
      </w:r>
      <w:r>
        <w:rPr>
          <w:rFonts w:ascii="宋体" w:hAnsi="宋体"/>
          <w:color w:val="000000" w:themeColor="text1"/>
          <w:sz w:val="24"/>
        </w:rPr>
        <w:t>2</w:t>
      </w:r>
      <w:r>
        <w:rPr>
          <w:rFonts w:ascii="宋体" w:hAnsi="宋体" w:hint="eastAsia"/>
          <w:color w:val="000000" w:themeColor="text1"/>
          <w:sz w:val="24"/>
        </w:rPr>
        <w:t>）</w:t>
      </w:r>
      <w:r>
        <w:rPr>
          <w:rFonts w:ascii="宋体" w:hAnsi="宋体"/>
          <w:color w:val="000000" w:themeColor="text1"/>
          <w:sz w:val="24"/>
        </w:rPr>
        <w:t xml:space="preserve">. </w:t>
      </w:r>
      <w:r>
        <w:rPr>
          <w:rFonts w:ascii="宋体" w:hAnsi="宋体" w:hint="eastAsia"/>
          <w:color w:val="000000" w:themeColor="text1"/>
          <w:sz w:val="24"/>
        </w:rPr>
        <w:t>磋商供应商必须是已在中国境内依法登记注册并仍有效存续的供应商，并且其所持有的由工商行政管理局所核发的有效的营业执照上所载明的营业期限余额应当不少于本次采购的相关合同基本义务履行所需期限。否则，谈判小组有权视情况决定是否拒绝其本次响应。</w:t>
      </w:r>
    </w:p>
    <w:p w:rsidR="00B07A23" w:rsidRDefault="00596ABA">
      <w:pPr>
        <w:spacing w:before="120" w:line="360" w:lineRule="auto"/>
        <w:rPr>
          <w:rFonts w:ascii="宋体"/>
          <w:color w:val="000000" w:themeColor="text1"/>
          <w:sz w:val="24"/>
        </w:rPr>
      </w:pPr>
      <w:r>
        <w:rPr>
          <w:rFonts w:ascii="宋体" w:hAnsi="宋体"/>
          <w:color w:val="000000" w:themeColor="text1"/>
          <w:sz w:val="24"/>
        </w:rPr>
        <w:t>3.</w:t>
      </w:r>
      <w:r>
        <w:rPr>
          <w:rFonts w:ascii="宋体" w:hAnsi="宋体" w:hint="eastAsia"/>
          <w:color w:val="000000" w:themeColor="text1"/>
          <w:sz w:val="24"/>
        </w:rPr>
        <w:t>磋商供应商应遵守有关的国家法律、法规和条例，具备《中华人民共和国政府采购法》和本磋商谈判文件中规定的条件：</w:t>
      </w:r>
    </w:p>
    <w:p w:rsidR="00B07A23" w:rsidRDefault="00596ABA">
      <w:pPr>
        <w:tabs>
          <w:tab w:val="left" w:pos="1200"/>
        </w:tabs>
        <w:spacing w:before="120" w:line="360" w:lineRule="auto"/>
        <w:rPr>
          <w:rFonts w:ascii="宋体"/>
          <w:color w:val="000000" w:themeColor="text1"/>
          <w:sz w:val="24"/>
        </w:rPr>
      </w:pPr>
      <w:r>
        <w:rPr>
          <w:rFonts w:ascii="宋体" w:hAnsi="宋体" w:hint="eastAsia"/>
          <w:color w:val="000000" w:themeColor="text1"/>
          <w:sz w:val="24"/>
        </w:rPr>
        <w:t xml:space="preserve">    </w:t>
      </w:r>
      <w:r>
        <w:rPr>
          <w:rFonts w:ascii="宋体" w:hAnsi="宋体" w:hint="eastAsia"/>
          <w:color w:val="000000" w:themeColor="text1"/>
          <w:sz w:val="24"/>
        </w:rPr>
        <w:t>具有独立承担民事责任的能力；</w:t>
      </w:r>
    </w:p>
    <w:p w:rsidR="00B07A23" w:rsidRDefault="00596ABA">
      <w:pPr>
        <w:tabs>
          <w:tab w:val="left" w:pos="1200"/>
        </w:tabs>
        <w:spacing w:before="120" w:line="360" w:lineRule="auto"/>
        <w:rPr>
          <w:rFonts w:ascii="宋体"/>
          <w:color w:val="000000" w:themeColor="text1"/>
          <w:sz w:val="24"/>
        </w:rPr>
      </w:pPr>
      <w:r>
        <w:rPr>
          <w:rFonts w:ascii="宋体" w:hAnsi="宋体" w:hint="eastAsia"/>
          <w:color w:val="000000" w:themeColor="text1"/>
          <w:sz w:val="24"/>
        </w:rPr>
        <w:t xml:space="preserve">    </w:t>
      </w:r>
      <w:r>
        <w:rPr>
          <w:rFonts w:ascii="宋体" w:hAnsi="宋体" w:hint="eastAsia"/>
          <w:color w:val="000000" w:themeColor="text1"/>
          <w:sz w:val="24"/>
        </w:rPr>
        <w:t>具有良好的商业信誉和健全的财务会计制度；</w:t>
      </w:r>
    </w:p>
    <w:p w:rsidR="00B07A23" w:rsidRDefault="00596ABA">
      <w:pPr>
        <w:tabs>
          <w:tab w:val="left" w:pos="1200"/>
        </w:tabs>
        <w:spacing w:before="120" w:line="360" w:lineRule="auto"/>
        <w:rPr>
          <w:rFonts w:ascii="宋体"/>
          <w:color w:val="000000" w:themeColor="text1"/>
          <w:sz w:val="24"/>
        </w:rPr>
      </w:pPr>
      <w:r>
        <w:rPr>
          <w:rFonts w:ascii="宋体" w:hAnsi="宋体" w:hint="eastAsia"/>
          <w:color w:val="000000" w:themeColor="text1"/>
          <w:sz w:val="24"/>
        </w:rPr>
        <w:t xml:space="preserve">    </w:t>
      </w:r>
      <w:r>
        <w:rPr>
          <w:rFonts w:ascii="宋体" w:hAnsi="宋体" w:hint="eastAsia"/>
          <w:color w:val="000000" w:themeColor="text1"/>
          <w:sz w:val="24"/>
        </w:rPr>
        <w:t>具有履行合同所必需的设备和专业技术能力；</w:t>
      </w:r>
    </w:p>
    <w:p w:rsidR="00B07A23" w:rsidRDefault="00596ABA">
      <w:pPr>
        <w:tabs>
          <w:tab w:val="left" w:pos="1200"/>
        </w:tabs>
        <w:spacing w:before="120" w:line="360" w:lineRule="auto"/>
        <w:rPr>
          <w:rFonts w:ascii="宋体"/>
          <w:color w:val="000000" w:themeColor="text1"/>
          <w:sz w:val="24"/>
        </w:rPr>
      </w:pPr>
      <w:r>
        <w:rPr>
          <w:rFonts w:ascii="宋体" w:hAnsi="宋体" w:hint="eastAsia"/>
          <w:color w:val="000000" w:themeColor="text1"/>
          <w:sz w:val="24"/>
        </w:rPr>
        <w:t xml:space="preserve">    </w:t>
      </w:r>
      <w:r>
        <w:rPr>
          <w:rFonts w:ascii="宋体" w:hAnsi="宋体" w:hint="eastAsia"/>
          <w:color w:val="000000" w:themeColor="text1"/>
          <w:sz w:val="24"/>
        </w:rPr>
        <w:t>具有依法缴纳税收和</w:t>
      </w:r>
      <w:r>
        <w:rPr>
          <w:rFonts w:ascii="宋体" w:hAnsi="宋体" w:hint="eastAsia"/>
          <w:color w:val="000000" w:themeColor="text1"/>
          <w:sz w:val="24"/>
        </w:rPr>
        <w:t>社会保障资金的良好记录；</w:t>
      </w:r>
    </w:p>
    <w:p w:rsidR="00B07A23" w:rsidRDefault="00596ABA">
      <w:pPr>
        <w:tabs>
          <w:tab w:val="left" w:pos="1200"/>
        </w:tabs>
        <w:spacing w:before="120" w:line="360" w:lineRule="auto"/>
        <w:rPr>
          <w:rFonts w:ascii="宋体"/>
          <w:color w:val="000000" w:themeColor="text1"/>
          <w:sz w:val="24"/>
        </w:rPr>
      </w:pPr>
      <w:r>
        <w:rPr>
          <w:rFonts w:ascii="宋体" w:hAnsi="宋体" w:hint="eastAsia"/>
          <w:color w:val="000000" w:themeColor="text1"/>
          <w:sz w:val="24"/>
        </w:rPr>
        <w:t xml:space="preserve">    </w:t>
      </w:r>
      <w:r>
        <w:rPr>
          <w:rFonts w:ascii="宋体" w:hAnsi="宋体" w:hint="eastAsia"/>
          <w:color w:val="000000" w:themeColor="text1"/>
          <w:sz w:val="24"/>
        </w:rPr>
        <w:t>参加此项采购活动前三年内，在经营活动中没有重大违法记录。</w:t>
      </w:r>
    </w:p>
    <w:p w:rsidR="00B07A23" w:rsidRDefault="00596ABA">
      <w:pPr>
        <w:tabs>
          <w:tab w:val="left" w:pos="1200"/>
        </w:tabs>
        <w:spacing w:before="120" w:line="360" w:lineRule="auto"/>
        <w:rPr>
          <w:rFonts w:ascii="宋体"/>
          <w:color w:val="000000" w:themeColor="text1"/>
          <w:sz w:val="24"/>
        </w:rPr>
      </w:pPr>
      <w:r>
        <w:rPr>
          <w:rFonts w:ascii="宋体" w:hAnsi="宋体"/>
          <w:color w:val="000000" w:themeColor="text1"/>
          <w:sz w:val="24"/>
        </w:rPr>
        <w:t>4.</w:t>
      </w:r>
      <w:r>
        <w:rPr>
          <w:rFonts w:ascii="宋体" w:hAnsi="宋体" w:hint="eastAsia"/>
          <w:color w:val="000000" w:themeColor="text1"/>
          <w:sz w:val="24"/>
        </w:rPr>
        <w:t>本次磋商不允许联合体响应。</w:t>
      </w:r>
    </w:p>
    <w:p w:rsidR="00B07A23" w:rsidRDefault="00596ABA">
      <w:pPr>
        <w:tabs>
          <w:tab w:val="left" w:pos="1200"/>
        </w:tabs>
        <w:spacing w:before="120" w:line="360" w:lineRule="auto"/>
        <w:rPr>
          <w:rFonts w:ascii="宋体"/>
          <w:color w:val="000000" w:themeColor="text1"/>
          <w:sz w:val="24"/>
        </w:rPr>
      </w:pPr>
      <w:r>
        <w:rPr>
          <w:rFonts w:ascii="宋体" w:hAnsi="宋体"/>
          <w:color w:val="000000" w:themeColor="text1"/>
          <w:sz w:val="24"/>
        </w:rPr>
        <w:lastRenderedPageBreak/>
        <w:t>5.</w:t>
      </w:r>
      <w:r>
        <w:rPr>
          <w:rFonts w:ascii="宋体" w:hAnsi="宋体" w:hint="eastAsia"/>
          <w:color w:val="000000" w:themeColor="text1"/>
          <w:sz w:val="24"/>
        </w:rPr>
        <w:t>如磋商供应商代表不是法定代表人，须持有《法定代表人授权委托书》</w:t>
      </w:r>
      <w:r>
        <w:rPr>
          <w:rFonts w:ascii="宋体" w:hAnsi="宋体"/>
          <w:color w:val="000000" w:themeColor="text1"/>
          <w:sz w:val="24"/>
        </w:rPr>
        <w:t>(</w:t>
      </w:r>
      <w:r>
        <w:rPr>
          <w:rFonts w:ascii="宋体" w:hAnsi="宋体" w:hint="eastAsia"/>
          <w:color w:val="000000" w:themeColor="text1"/>
          <w:sz w:val="24"/>
        </w:rPr>
        <w:t>按磋商谈判文件格式填写</w:t>
      </w:r>
      <w:r>
        <w:rPr>
          <w:rFonts w:ascii="宋体" w:hAnsi="宋体"/>
          <w:color w:val="000000" w:themeColor="text1"/>
          <w:sz w:val="24"/>
        </w:rPr>
        <w:t>)</w:t>
      </w:r>
      <w:r>
        <w:rPr>
          <w:rFonts w:ascii="宋体" w:hAnsi="宋体" w:hint="eastAsia"/>
          <w:color w:val="000000" w:themeColor="text1"/>
          <w:sz w:val="24"/>
        </w:rPr>
        <w:t>。</w:t>
      </w:r>
    </w:p>
    <w:p w:rsidR="00B07A23" w:rsidRDefault="00596ABA">
      <w:pPr>
        <w:tabs>
          <w:tab w:val="left" w:pos="1200"/>
        </w:tabs>
        <w:spacing w:before="120" w:line="360" w:lineRule="auto"/>
        <w:rPr>
          <w:rFonts w:ascii="宋体"/>
          <w:color w:val="000000" w:themeColor="text1"/>
          <w:sz w:val="24"/>
        </w:rPr>
      </w:pPr>
      <w:r>
        <w:rPr>
          <w:rFonts w:ascii="宋体" w:hAnsi="宋体"/>
          <w:color w:val="000000" w:themeColor="text1"/>
          <w:sz w:val="24"/>
        </w:rPr>
        <w:t>6.</w:t>
      </w:r>
      <w:r>
        <w:rPr>
          <w:rFonts w:ascii="宋体" w:hAnsi="宋体" w:hint="eastAsia"/>
          <w:color w:val="000000" w:themeColor="text1"/>
          <w:sz w:val="24"/>
        </w:rPr>
        <w:t>费用</w:t>
      </w:r>
    </w:p>
    <w:p w:rsidR="00B07A23" w:rsidRDefault="00596ABA">
      <w:pPr>
        <w:tabs>
          <w:tab w:val="left" w:pos="525"/>
          <w:tab w:val="left" w:pos="735"/>
        </w:tabs>
        <w:spacing w:line="360" w:lineRule="auto"/>
        <w:ind w:firstLineChars="200" w:firstLine="480"/>
        <w:rPr>
          <w:rFonts w:ascii="宋体"/>
          <w:color w:val="000000" w:themeColor="text1"/>
          <w:sz w:val="24"/>
        </w:rPr>
      </w:pPr>
      <w:r>
        <w:rPr>
          <w:rFonts w:ascii="宋体" w:hAnsi="宋体" w:hint="eastAsia"/>
          <w:color w:val="000000" w:themeColor="text1"/>
          <w:sz w:val="24"/>
        </w:rPr>
        <w:t>磋商供应商应承担所有与准备和参加响应有关的费用，</w:t>
      </w:r>
      <w:r>
        <w:rPr>
          <w:rFonts w:ascii="宋体" w:hAnsi="宋体" w:hint="eastAsia"/>
          <w:color w:val="000000" w:themeColor="text1"/>
          <w:sz w:val="24"/>
        </w:rPr>
        <w:t>嘉庚实验室</w:t>
      </w:r>
      <w:proofErr w:type="gramStart"/>
      <w:r>
        <w:rPr>
          <w:rFonts w:ascii="宋体" w:hAnsi="宋体" w:hint="eastAsia"/>
          <w:color w:val="000000" w:themeColor="text1"/>
          <w:sz w:val="24"/>
        </w:rPr>
        <w:t>资采室</w:t>
      </w:r>
      <w:proofErr w:type="gramEnd"/>
      <w:r>
        <w:rPr>
          <w:rFonts w:ascii="宋体" w:hAnsi="宋体" w:hint="eastAsia"/>
          <w:color w:val="000000" w:themeColor="text1"/>
          <w:sz w:val="24"/>
        </w:rPr>
        <w:t>和采购人在任何情况下均无义务和责任承担这些费用。</w:t>
      </w:r>
    </w:p>
    <w:p w:rsidR="00B07A23" w:rsidRDefault="00596ABA">
      <w:pPr>
        <w:tabs>
          <w:tab w:val="left" w:pos="540"/>
        </w:tabs>
        <w:spacing w:line="360" w:lineRule="auto"/>
        <w:rPr>
          <w:rFonts w:ascii="Arial" w:hAnsi="宋体" w:cs="Arial"/>
          <w:b/>
          <w:color w:val="000000" w:themeColor="text1"/>
          <w:sz w:val="24"/>
          <w:szCs w:val="21"/>
        </w:rPr>
      </w:pPr>
      <w:r>
        <w:rPr>
          <w:rFonts w:ascii="Arial" w:hAnsi="宋体" w:cs="Arial" w:hint="eastAsia"/>
          <w:b/>
          <w:color w:val="000000" w:themeColor="text1"/>
          <w:sz w:val="24"/>
          <w:szCs w:val="21"/>
        </w:rPr>
        <w:t>（二）磋商程序</w:t>
      </w:r>
    </w:p>
    <w:p w:rsidR="00B07A23" w:rsidRDefault="00596ABA">
      <w:pPr>
        <w:pStyle w:val="12"/>
        <w:widowControl w:val="0"/>
        <w:numPr>
          <w:ilvl w:val="0"/>
          <w:numId w:val="29"/>
        </w:numPr>
        <w:adjustRightInd w:val="0"/>
        <w:spacing w:before="0" w:beforeAutospacing="0" w:after="0" w:afterAutospacing="0" w:line="400" w:lineRule="exact"/>
        <w:jc w:val="both"/>
        <w:outlineLvl w:val="9"/>
        <w:rPr>
          <w:rFonts w:ascii="宋体" w:eastAsia="宋体" w:cs="微软雅黑"/>
          <w:color w:val="000000" w:themeColor="text1"/>
          <w:sz w:val="24"/>
          <w:szCs w:val="24"/>
        </w:rPr>
      </w:pPr>
      <w:r>
        <w:rPr>
          <w:rFonts w:ascii="宋体" w:eastAsia="宋体" w:cs="微软雅黑" w:hint="eastAsia"/>
          <w:color w:val="000000" w:themeColor="text1"/>
          <w:sz w:val="24"/>
          <w:szCs w:val="24"/>
        </w:rPr>
        <w:t>组建谈判小组</w:t>
      </w:r>
    </w:p>
    <w:p w:rsidR="00B07A23" w:rsidRDefault="00596ABA">
      <w:pPr>
        <w:pStyle w:val="12"/>
        <w:widowControl w:val="0"/>
        <w:numPr>
          <w:ilvl w:val="1"/>
          <w:numId w:val="29"/>
        </w:numPr>
        <w:adjustRightInd w:val="0"/>
        <w:spacing w:before="0" w:beforeAutospacing="0" w:after="0" w:afterAutospacing="0" w:line="400" w:lineRule="exact"/>
        <w:jc w:val="both"/>
        <w:outlineLvl w:val="9"/>
        <w:rPr>
          <w:rFonts w:ascii="宋体" w:eastAsia="宋体" w:cs="微软雅黑"/>
          <w:color w:val="000000" w:themeColor="text1"/>
          <w:sz w:val="24"/>
          <w:szCs w:val="24"/>
        </w:rPr>
      </w:pPr>
      <w:r>
        <w:rPr>
          <w:rFonts w:ascii="宋体" w:eastAsia="宋体" w:cs="微软雅黑" w:hint="eastAsia"/>
          <w:color w:val="000000" w:themeColor="text1"/>
          <w:sz w:val="24"/>
          <w:szCs w:val="24"/>
        </w:rPr>
        <w:t>嘉庚实验室</w:t>
      </w:r>
      <w:proofErr w:type="gramStart"/>
      <w:r>
        <w:rPr>
          <w:rFonts w:ascii="宋体" w:eastAsia="宋体" w:cs="微软雅黑" w:hint="eastAsia"/>
          <w:color w:val="000000" w:themeColor="text1"/>
          <w:sz w:val="24"/>
          <w:szCs w:val="24"/>
        </w:rPr>
        <w:t>资采室</w:t>
      </w:r>
      <w:proofErr w:type="gramEnd"/>
      <w:r>
        <w:rPr>
          <w:rFonts w:ascii="宋体" w:eastAsia="宋体" w:cs="微软雅黑" w:hint="eastAsia"/>
          <w:color w:val="000000" w:themeColor="text1"/>
          <w:sz w:val="24"/>
          <w:szCs w:val="24"/>
        </w:rPr>
        <w:t>根据有关法律法规和本磋商谈判文件的规定，结合本磋商项目的特点组建谈判小组，对具备实质性响应的响应文件进行评估和比较。</w:t>
      </w:r>
    </w:p>
    <w:p w:rsidR="00B07A23" w:rsidRDefault="00596ABA">
      <w:pPr>
        <w:pStyle w:val="12"/>
        <w:widowControl w:val="0"/>
        <w:numPr>
          <w:ilvl w:val="0"/>
          <w:numId w:val="29"/>
        </w:numPr>
        <w:tabs>
          <w:tab w:val="clear" w:pos="709"/>
        </w:tabs>
        <w:adjustRightInd w:val="0"/>
        <w:snapToGrid w:val="0"/>
        <w:spacing w:before="0" w:beforeAutospacing="0" w:after="0" w:afterAutospacing="0" w:line="400" w:lineRule="exact"/>
        <w:jc w:val="both"/>
        <w:outlineLvl w:val="9"/>
        <w:rPr>
          <w:rFonts w:ascii="宋体" w:eastAsia="宋体" w:cs="微软雅黑"/>
          <w:color w:val="000000" w:themeColor="text1"/>
          <w:sz w:val="24"/>
          <w:szCs w:val="24"/>
        </w:rPr>
      </w:pPr>
      <w:r>
        <w:rPr>
          <w:rFonts w:ascii="宋体" w:eastAsia="宋体" w:cs="微软雅黑" w:hint="eastAsia"/>
          <w:color w:val="000000" w:themeColor="text1"/>
          <w:sz w:val="24"/>
          <w:szCs w:val="24"/>
        </w:rPr>
        <w:t>磋商准备与初步评审</w:t>
      </w:r>
    </w:p>
    <w:p w:rsidR="00B07A23" w:rsidRDefault="00596ABA">
      <w:pPr>
        <w:pStyle w:val="12"/>
        <w:widowControl w:val="0"/>
        <w:numPr>
          <w:ilvl w:val="1"/>
          <w:numId w:val="29"/>
        </w:numPr>
        <w:adjustRightInd w:val="0"/>
        <w:snapToGrid w:val="0"/>
        <w:spacing w:before="0" w:beforeAutospacing="0" w:after="0" w:afterAutospacing="0" w:line="400" w:lineRule="exact"/>
        <w:jc w:val="both"/>
        <w:outlineLvl w:val="9"/>
        <w:rPr>
          <w:rFonts w:ascii="宋体" w:eastAsia="宋体" w:cs="微软雅黑"/>
          <w:color w:val="000000" w:themeColor="text1"/>
          <w:sz w:val="24"/>
          <w:szCs w:val="24"/>
        </w:rPr>
      </w:pPr>
      <w:r>
        <w:rPr>
          <w:rFonts w:ascii="宋体" w:eastAsia="宋体" w:cs="微软雅黑" w:hint="eastAsia"/>
          <w:color w:val="000000" w:themeColor="text1"/>
          <w:sz w:val="24"/>
          <w:szCs w:val="24"/>
        </w:rPr>
        <w:t>响应截止时间后，谈判小组将审查响应文件是否</w:t>
      </w:r>
      <w:proofErr w:type="gramStart"/>
      <w:r>
        <w:rPr>
          <w:rFonts w:ascii="宋体" w:eastAsia="宋体" w:cs="微软雅黑" w:hint="eastAsia"/>
          <w:color w:val="000000" w:themeColor="text1"/>
          <w:sz w:val="24"/>
          <w:szCs w:val="24"/>
        </w:rPr>
        <w:t>符合磋商</w:t>
      </w:r>
      <w:proofErr w:type="gramEnd"/>
      <w:r>
        <w:rPr>
          <w:rFonts w:ascii="宋体" w:eastAsia="宋体" w:cs="微软雅黑" w:hint="eastAsia"/>
          <w:color w:val="000000" w:themeColor="text1"/>
          <w:sz w:val="24"/>
          <w:szCs w:val="24"/>
        </w:rPr>
        <w:t>谈判文件的基本要求：内容是否完整、资格证明文件是否齐全、有无计算错误、文件签署是否齐全。</w:t>
      </w:r>
    </w:p>
    <w:p w:rsidR="00B07A23" w:rsidRDefault="00596ABA">
      <w:pPr>
        <w:pStyle w:val="12"/>
        <w:widowControl w:val="0"/>
        <w:numPr>
          <w:ilvl w:val="1"/>
          <w:numId w:val="29"/>
        </w:numPr>
        <w:adjustRightInd w:val="0"/>
        <w:snapToGrid w:val="0"/>
        <w:spacing w:before="0" w:beforeAutospacing="0" w:after="0" w:afterAutospacing="0" w:line="400" w:lineRule="exact"/>
        <w:jc w:val="both"/>
        <w:outlineLvl w:val="9"/>
        <w:rPr>
          <w:rFonts w:ascii="宋体" w:eastAsia="宋体" w:cs="微软雅黑"/>
          <w:color w:val="000000" w:themeColor="text1"/>
          <w:sz w:val="24"/>
          <w:szCs w:val="24"/>
        </w:rPr>
      </w:pPr>
      <w:r>
        <w:rPr>
          <w:rFonts w:ascii="宋体" w:eastAsia="宋体" w:cs="微软雅黑" w:hint="eastAsia"/>
          <w:color w:val="000000" w:themeColor="text1"/>
          <w:sz w:val="24"/>
          <w:szCs w:val="24"/>
        </w:rPr>
        <w:t>在详细评审之前，谈判小组要审查每份响应文件是否实质上响应了磋商谈判文件的要求。</w:t>
      </w:r>
    </w:p>
    <w:p w:rsidR="00B07A23" w:rsidRDefault="00596ABA">
      <w:pPr>
        <w:tabs>
          <w:tab w:val="left" w:pos="1200"/>
        </w:tabs>
        <w:adjustRightInd w:val="0"/>
        <w:snapToGrid w:val="0"/>
        <w:spacing w:line="400" w:lineRule="exact"/>
        <w:ind w:firstLineChars="200" w:firstLine="480"/>
        <w:jc w:val="left"/>
        <w:rPr>
          <w:rFonts w:ascii="宋体" w:cs="微软雅黑"/>
          <w:color w:val="000000" w:themeColor="text1"/>
          <w:sz w:val="24"/>
        </w:rPr>
      </w:pPr>
      <w:r>
        <w:rPr>
          <w:rFonts w:ascii="宋体" w:hAnsi="宋体" w:cs="微软雅黑"/>
          <w:color w:val="000000" w:themeColor="text1"/>
          <w:sz w:val="24"/>
        </w:rPr>
        <w:t>1</w:t>
      </w:r>
      <w:r>
        <w:rPr>
          <w:rFonts w:ascii="宋体" w:hAnsi="宋体" w:cs="微软雅黑" w:hint="eastAsia"/>
          <w:color w:val="000000" w:themeColor="text1"/>
          <w:sz w:val="24"/>
        </w:rPr>
        <w:t>）实质上响应的响应是指与磋商谈判文件的主要条款、条件和规格相符，没有重大偏离或保留。</w:t>
      </w:r>
    </w:p>
    <w:p w:rsidR="00B07A23" w:rsidRDefault="00596ABA">
      <w:pPr>
        <w:tabs>
          <w:tab w:val="left" w:pos="1200"/>
        </w:tabs>
        <w:adjustRightInd w:val="0"/>
        <w:snapToGrid w:val="0"/>
        <w:spacing w:line="400" w:lineRule="exact"/>
        <w:ind w:firstLineChars="200" w:firstLine="480"/>
        <w:jc w:val="left"/>
        <w:rPr>
          <w:rFonts w:ascii="宋体" w:cs="微软雅黑"/>
          <w:color w:val="000000" w:themeColor="text1"/>
          <w:sz w:val="24"/>
        </w:rPr>
      </w:pPr>
      <w:r>
        <w:rPr>
          <w:rFonts w:ascii="宋体" w:hAnsi="宋体" w:cs="微软雅黑"/>
          <w:color w:val="000000" w:themeColor="text1"/>
          <w:sz w:val="24"/>
        </w:rPr>
        <w:t>2</w:t>
      </w:r>
      <w:r>
        <w:rPr>
          <w:rFonts w:ascii="宋体" w:hAnsi="宋体" w:cs="微软雅黑" w:hint="eastAsia"/>
          <w:color w:val="000000" w:themeColor="text1"/>
          <w:sz w:val="24"/>
        </w:rPr>
        <w:t>）重大偏离或保留系指响应产品的质量、数量和交货期限等明显不能满足磋商谈判文件的要求，或者实质上与磋商谈判文件不一致，而且限制了采购人的权利或响应人的义务，纠正这些偏离或保留将对其他实质上响应要求的响应人的竞争地位产生不公正的影响。包括但不限于：</w:t>
      </w:r>
    </w:p>
    <w:p w:rsidR="00B07A23" w:rsidRDefault="00596ABA">
      <w:pPr>
        <w:numPr>
          <w:ilvl w:val="0"/>
          <w:numId w:val="30"/>
        </w:numPr>
        <w:tabs>
          <w:tab w:val="left" w:pos="1200"/>
        </w:tabs>
        <w:adjustRightInd w:val="0"/>
        <w:snapToGrid w:val="0"/>
        <w:spacing w:line="400" w:lineRule="exact"/>
        <w:ind w:left="1200" w:hanging="480"/>
        <w:rPr>
          <w:rFonts w:ascii="宋体" w:cs="微软雅黑"/>
          <w:color w:val="000000" w:themeColor="text1"/>
          <w:sz w:val="24"/>
        </w:rPr>
      </w:pPr>
      <w:r>
        <w:rPr>
          <w:rFonts w:ascii="宋体" w:hAnsi="宋体" w:cs="微软雅黑" w:hint="eastAsia"/>
          <w:color w:val="000000" w:themeColor="text1"/>
          <w:sz w:val="24"/>
        </w:rPr>
        <w:t>本文件“响应人须知响应文件的组成及相关要求”部分中，带</w:t>
      </w:r>
      <w:r>
        <w:rPr>
          <w:rFonts w:ascii="宋体" w:hAnsi="宋体" w:cs="微软雅黑"/>
          <w:color w:val="000000" w:themeColor="text1"/>
          <w:spacing w:val="-20"/>
          <w:sz w:val="24"/>
        </w:rPr>
        <w:t>*</w:t>
      </w:r>
      <w:r>
        <w:rPr>
          <w:rFonts w:ascii="宋体" w:hAnsi="宋体" w:cs="微软雅黑" w:hint="eastAsia"/>
          <w:color w:val="000000" w:themeColor="text1"/>
          <w:sz w:val="24"/>
        </w:rPr>
        <w:t>的资格证明文件不全或无效的；</w:t>
      </w:r>
    </w:p>
    <w:p w:rsidR="00B07A23" w:rsidRDefault="00596ABA">
      <w:pPr>
        <w:numPr>
          <w:ilvl w:val="0"/>
          <w:numId w:val="30"/>
        </w:numPr>
        <w:tabs>
          <w:tab w:val="left" w:pos="1200"/>
        </w:tabs>
        <w:adjustRightInd w:val="0"/>
        <w:snapToGrid w:val="0"/>
        <w:spacing w:line="400" w:lineRule="exact"/>
        <w:ind w:left="1200" w:hanging="480"/>
        <w:rPr>
          <w:rFonts w:ascii="宋体" w:cs="微软雅黑"/>
          <w:color w:val="000000" w:themeColor="text1"/>
          <w:sz w:val="24"/>
        </w:rPr>
      </w:pPr>
      <w:r>
        <w:rPr>
          <w:rFonts w:ascii="宋体" w:hAnsi="宋体" w:cs="微软雅黑" w:hint="eastAsia"/>
          <w:color w:val="000000" w:themeColor="text1"/>
          <w:sz w:val="24"/>
        </w:rPr>
        <w:t>响应文件未按磋商谈判文件的规定密封、签署、盖章的；</w:t>
      </w:r>
    </w:p>
    <w:p w:rsidR="00B07A23" w:rsidRDefault="00596ABA">
      <w:pPr>
        <w:numPr>
          <w:ilvl w:val="0"/>
          <w:numId w:val="30"/>
        </w:numPr>
        <w:tabs>
          <w:tab w:val="left" w:pos="1200"/>
        </w:tabs>
        <w:adjustRightInd w:val="0"/>
        <w:snapToGrid w:val="0"/>
        <w:spacing w:line="400" w:lineRule="exact"/>
        <w:ind w:left="1200" w:hanging="480"/>
        <w:rPr>
          <w:rFonts w:ascii="宋体" w:cs="微软雅黑"/>
          <w:color w:val="000000" w:themeColor="text1"/>
          <w:sz w:val="24"/>
        </w:rPr>
      </w:pPr>
      <w:r>
        <w:rPr>
          <w:rFonts w:ascii="宋体" w:hAnsi="宋体" w:cs="微软雅黑" w:hint="eastAsia"/>
          <w:color w:val="000000" w:themeColor="text1"/>
          <w:sz w:val="24"/>
        </w:rPr>
        <w:t>响应有效期不足的；</w:t>
      </w:r>
    </w:p>
    <w:p w:rsidR="00B07A23" w:rsidRDefault="00596ABA">
      <w:pPr>
        <w:numPr>
          <w:ilvl w:val="0"/>
          <w:numId w:val="30"/>
        </w:numPr>
        <w:tabs>
          <w:tab w:val="left" w:pos="1200"/>
        </w:tabs>
        <w:adjustRightInd w:val="0"/>
        <w:snapToGrid w:val="0"/>
        <w:spacing w:line="400" w:lineRule="exact"/>
        <w:ind w:left="1200" w:hanging="480"/>
        <w:rPr>
          <w:rFonts w:ascii="宋体" w:cs="微软雅黑"/>
          <w:color w:val="000000" w:themeColor="text1"/>
          <w:sz w:val="24"/>
        </w:rPr>
      </w:pPr>
      <w:r>
        <w:rPr>
          <w:rFonts w:ascii="宋体" w:hAnsi="宋体" w:cs="微软雅黑" w:hint="eastAsia"/>
          <w:color w:val="000000" w:themeColor="text1"/>
          <w:sz w:val="24"/>
        </w:rPr>
        <w:t>响应产品性能、规格、数量、交货时间、货物包装方式、检验标准和方法、售后服务承诺等不满足磋商谈判文件中的相关要</w:t>
      </w:r>
      <w:r>
        <w:rPr>
          <w:rFonts w:ascii="宋体" w:hAnsi="宋体" w:cs="微软雅黑" w:hint="eastAsia"/>
          <w:color w:val="000000" w:themeColor="text1"/>
          <w:sz w:val="24"/>
        </w:rPr>
        <w:t>求和超出采购人可接受的偏差范围的；</w:t>
      </w:r>
    </w:p>
    <w:p w:rsidR="00B07A23" w:rsidRDefault="00596ABA">
      <w:pPr>
        <w:numPr>
          <w:ilvl w:val="0"/>
          <w:numId w:val="30"/>
        </w:numPr>
        <w:tabs>
          <w:tab w:val="left" w:pos="1200"/>
        </w:tabs>
        <w:adjustRightInd w:val="0"/>
        <w:snapToGrid w:val="0"/>
        <w:spacing w:line="400" w:lineRule="exact"/>
        <w:ind w:left="1200" w:hanging="480"/>
        <w:rPr>
          <w:rFonts w:ascii="宋体" w:cs="微软雅黑"/>
          <w:color w:val="000000" w:themeColor="text1"/>
          <w:sz w:val="24"/>
        </w:rPr>
      </w:pPr>
      <w:r>
        <w:rPr>
          <w:rFonts w:ascii="宋体" w:hAnsi="宋体" w:cs="微软雅黑" w:hint="eastAsia"/>
          <w:color w:val="000000" w:themeColor="text1"/>
          <w:sz w:val="24"/>
        </w:rPr>
        <w:t>未按照磋商谈判文件规定报价的；</w:t>
      </w:r>
    </w:p>
    <w:p w:rsidR="00B07A23" w:rsidRDefault="00596ABA">
      <w:pPr>
        <w:numPr>
          <w:ilvl w:val="0"/>
          <w:numId w:val="30"/>
        </w:numPr>
        <w:tabs>
          <w:tab w:val="left" w:pos="1200"/>
        </w:tabs>
        <w:adjustRightInd w:val="0"/>
        <w:snapToGrid w:val="0"/>
        <w:spacing w:line="400" w:lineRule="exact"/>
        <w:ind w:left="1200" w:hanging="480"/>
        <w:rPr>
          <w:rFonts w:ascii="宋体" w:cs="微软雅黑"/>
          <w:color w:val="000000" w:themeColor="text1"/>
          <w:sz w:val="24"/>
        </w:rPr>
      </w:pPr>
      <w:r>
        <w:rPr>
          <w:rFonts w:ascii="宋体" w:hAnsi="宋体" w:cs="微软雅黑" w:hint="eastAsia"/>
          <w:color w:val="000000" w:themeColor="text1"/>
          <w:sz w:val="24"/>
        </w:rPr>
        <w:t>不</w:t>
      </w:r>
      <w:proofErr w:type="gramStart"/>
      <w:r>
        <w:rPr>
          <w:rFonts w:ascii="宋体" w:hAnsi="宋体" w:cs="微软雅黑" w:hint="eastAsia"/>
          <w:color w:val="000000" w:themeColor="text1"/>
          <w:sz w:val="24"/>
        </w:rPr>
        <w:t>符合磋商</w:t>
      </w:r>
      <w:proofErr w:type="gramEnd"/>
      <w:r>
        <w:rPr>
          <w:rFonts w:ascii="宋体" w:hAnsi="宋体" w:cs="微软雅黑" w:hint="eastAsia"/>
          <w:color w:val="000000" w:themeColor="text1"/>
          <w:sz w:val="24"/>
        </w:rPr>
        <w:t>谈判文件有关分包、转包规定的；</w:t>
      </w:r>
    </w:p>
    <w:p w:rsidR="00B07A23" w:rsidRDefault="00596ABA">
      <w:pPr>
        <w:numPr>
          <w:ilvl w:val="0"/>
          <w:numId w:val="30"/>
        </w:numPr>
        <w:tabs>
          <w:tab w:val="left" w:pos="1200"/>
        </w:tabs>
        <w:adjustRightInd w:val="0"/>
        <w:snapToGrid w:val="0"/>
        <w:spacing w:line="400" w:lineRule="exact"/>
        <w:ind w:left="1200" w:hanging="480"/>
        <w:rPr>
          <w:rFonts w:ascii="宋体" w:cs="微软雅黑"/>
          <w:color w:val="000000" w:themeColor="text1"/>
          <w:sz w:val="24"/>
        </w:rPr>
      </w:pPr>
      <w:r>
        <w:rPr>
          <w:rFonts w:ascii="宋体" w:hAnsi="宋体" w:cs="微软雅黑" w:hint="eastAsia"/>
          <w:color w:val="000000" w:themeColor="text1"/>
          <w:sz w:val="24"/>
        </w:rPr>
        <w:t>联合体响应文件未附联合体响应协议书的；</w:t>
      </w:r>
    </w:p>
    <w:p w:rsidR="00B07A23" w:rsidRDefault="00596ABA">
      <w:pPr>
        <w:numPr>
          <w:ilvl w:val="0"/>
          <w:numId w:val="30"/>
        </w:numPr>
        <w:tabs>
          <w:tab w:val="left" w:pos="1200"/>
        </w:tabs>
        <w:adjustRightInd w:val="0"/>
        <w:snapToGrid w:val="0"/>
        <w:spacing w:line="400" w:lineRule="exact"/>
        <w:ind w:left="1200" w:hanging="480"/>
        <w:rPr>
          <w:rFonts w:ascii="宋体" w:cs="微软雅黑"/>
          <w:color w:val="000000" w:themeColor="text1"/>
          <w:sz w:val="24"/>
        </w:rPr>
      </w:pPr>
      <w:r>
        <w:rPr>
          <w:rFonts w:ascii="宋体" w:hAnsi="宋体" w:cs="微软雅黑" w:hint="eastAsia"/>
          <w:color w:val="000000" w:themeColor="text1"/>
          <w:sz w:val="24"/>
        </w:rPr>
        <w:t>响应文件附有采购人不能接受的条件；</w:t>
      </w:r>
    </w:p>
    <w:p w:rsidR="00B07A23" w:rsidRDefault="00596ABA">
      <w:pPr>
        <w:numPr>
          <w:ilvl w:val="0"/>
          <w:numId w:val="30"/>
        </w:numPr>
        <w:tabs>
          <w:tab w:val="left" w:pos="1200"/>
        </w:tabs>
        <w:adjustRightInd w:val="0"/>
        <w:snapToGrid w:val="0"/>
        <w:spacing w:line="400" w:lineRule="exact"/>
        <w:ind w:left="1200" w:hanging="480"/>
        <w:rPr>
          <w:rFonts w:ascii="宋体" w:cs="微软雅黑"/>
          <w:color w:val="000000" w:themeColor="text1"/>
          <w:sz w:val="24"/>
        </w:rPr>
      </w:pPr>
      <w:r>
        <w:rPr>
          <w:rFonts w:ascii="宋体" w:hAnsi="宋体" w:cs="微软雅黑" w:hint="eastAsia"/>
          <w:color w:val="000000" w:themeColor="text1"/>
          <w:sz w:val="24"/>
        </w:rPr>
        <w:lastRenderedPageBreak/>
        <w:t>不</w:t>
      </w:r>
      <w:proofErr w:type="gramStart"/>
      <w:r>
        <w:rPr>
          <w:rFonts w:ascii="宋体" w:hAnsi="宋体" w:cs="微软雅黑" w:hint="eastAsia"/>
          <w:color w:val="000000" w:themeColor="text1"/>
          <w:sz w:val="24"/>
        </w:rPr>
        <w:t>符合磋商</w:t>
      </w:r>
      <w:proofErr w:type="gramEnd"/>
      <w:r>
        <w:rPr>
          <w:rFonts w:ascii="宋体" w:hAnsi="宋体" w:cs="微软雅黑" w:hint="eastAsia"/>
          <w:color w:val="000000" w:themeColor="text1"/>
          <w:sz w:val="24"/>
        </w:rPr>
        <w:t>谈判文件中规定的其他实质性要求。</w:t>
      </w:r>
    </w:p>
    <w:p w:rsidR="00B07A23" w:rsidRDefault="00596ABA">
      <w:pPr>
        <w:tabs>
          <w:tab w:val="left" w:pos="1200"/>
        </w:tabs>
        <w:adjustRightInd w:val="0"/>
        <w:snapToGrid w:val="0"/>
        <w:spacing w:line="400" w:lineRule="exact"/>
        <w:ind w:firstLineChars="200" w:firstLine="480"/>
        <w:jc w:val="left"/>
        <w:rPr>
          <w:rFonts w:ascii="宋体" w:cs="微软雅黑"/>
          <w:color w:val="000000" w:themeColor="text1"/>
          <w:sz w:val="24"/>
        </w:rPr>
      </w:pPr>
      <w:r>
        <w:rPr>
          <w:rFonts w:ascii="宋体" w:hAnsi="宋体" w:cs="微软雅黑"/>
          <w:color w:val="000000" w:themeColor="text1"/>
          <w:sz w:val="24"/>
        </w:rPr>
        <w:t>3</w:t>
      </w:r>
      <w:r>
        <w:rPr>
          <w:rFonts w:ascii="宋体" w:hAnsi="宋体" w:cs="微软雅黑" w:hint="eastAsia"/>
          <w:color w:val="000000" w:themeColor="text1"/>
          <w:sz w:val="24"/>
        </w:rPr>
        <w:t>）重大偏离不允许在响应截止时间后修正，但谈判小组将允许修正响应中不构成重大偏离的地方，这些修正不会对其他实质上响应磋商谈判文件要求的响应人的竞争地位产生不公正的影响。</w:t>
      </w:r>
    </w:p>
    <w:p w:rsidR="00B07A23" w:rsidRDefault="00596ABA">
      <w:pPr>
        <w:tabs>
          <w:tab w:val="left" w:pos="1200"/>
        </w:tabs>
        <w:adjustRightInd w:val="0"/>
        <w:snapToGrid w:val="0"/>
        <w:spacing w:line="400" w:lineRule="exact"/>
        <w:ind w:firstLineChars="200" w:firstLine="480"/>
        <w:jc w:val="left"/>
        <w:rPr>
          <w:rFonts w:ascii="宋体" w:cs="微软雅黑"/>
          <w:color w:val="000000" w:themeColor="text1"/>
          <w:sz w:val="24"/>
        </w:rPr>
      </w:pPr>
      <w:r>
        <w:rPr>
          <w:rFonts w:ascii="宋体" w:hAnsi="宋体" w:cs="微软雅黑"/>
          <w:color w:val="000000" w:themeColor="text1"/>
          <w:sz w:val="24"/>
        </w:rPr>
        <w:t>4</w:t>
      </w:r>
      <w:r>
        <w:rPr>
          <w:rFonts w:ascii="宋体" w:hAnsi="宋体" w:cs="微软雅黑" w:hint="eastAsia"/>
          <w:color w:val="000000" w:themeColor="text1"/>
          <w:sz w:val="24"/>
        </w:rPr>
        <w:t>）如果响应文件实质上没有响应磋商谈判文件的要求，谈判小组将予以拒绝，响应人不得再对响应文件进行任何修正从而使其响应成为实质上响应的响应。</w:t>
      </w:r>
    </w:p>
    <w:p w:rsidR="00B07A23" w:rsidRDefault="00596ABA">
      <w:pPr>
        <w:pStyle w:val="12"/>
        <w:widowControl w:val="0"/>
        <w:numPr>
          <w:ilvl w:val="1"/>
          <w:numId w:val="29"/>
        </w:numPr>
        <w:adjustRightInd w:val="0"/>
        <w:snapToGrid w:val="0"/>
        <w:spacing w:before="0" w:beforeAutospacing="0" w:after="0" w:afterAutospacing="0" w:line="400" w:lineRule="exact"/>
        <w:jc w:val="both"/>
        <w:outlineLvl w:val="9"/>
        <w:rPr>
          <w:rFonts w:ascii="宋体" w:eastAsia="宋体" w:cs="微软雅黑"/>
          <w:color w:val="000000" w:themeColor="text1"/>
          <w:sz w:val="24"/>
          <w:szCs w:val="24"/>
        </w:rPr>
      </w:pPr>
      <w:r>
        <w:rPr>
          <w:rFonts w:ascii="宋体" w:eastAsia="宋体" w:cs="微软雅黑" w:hint="eastAsia"/>
          <w:color w:val="000000" w:themeColor="text1"/>
          <w:sz w:val="24"/>
          <w:szCs w:val="24"/>
        </w:rPr>
        <w:t>响应文件的细微偏差是指在实质上响应磋商谈判文件要求，但在个别地方存在漏项或者提供了不完整的技术信息和数据等情况，并且补正这些遗漏或者不完整不会对其他响应人造成不公平的结果。细微偏差不影响响应文件的有效性。</w:t>
      </w:r>
    </w:p>
    <w:p w:rsidR="00B07A23" w:rsidRDefault="00596ABA">
      <w:pPr>
        <w:pStyle w:val="12"/>
        <w:widowControl w:val="0"/>
        <w:numPr>
          <w:ilvl w:val="1"/>
          <w:numId w:val="29"/>
        </w:numPr>
        <w:adjustRightInd w:val="0"/>
        <w:snapToGrid w:val="0"/>
        <w:spacing w:before="0" w:beforeAutospacing="0" w:after="0" w:afterAutospacing="0" w:line="400" w:lineRule="exact"/>
        <w:jc w:val="both"/>
        <w:outlineLvl w:val="9"/>
        <w:rPr>
          <w:rFonts w:ascii="宋体" w:eastAsia="宋体" w:cs="微软雅黑"/>
          <w:color w:val="000000" w:themeColor="text1"/>
          <w:sz w:val="24"/>
          <w:szCs w:val="24"/>
        </w:rPr>
      </w:pPr>
      <w:r>
        <w:rPr>
          <w:rFonts w:ascii="宋体" w:eastAsia="宋体" w:cs="微软雅黑" w:hint="eastAsia"/>
          <w:color w:val="000000" w:themeColor="text1"/>
          <w:sz w:val="24"/>
          <w:szCs w:val="24"/>
        </w:rPr>
        <w:t>谈判小组所有成员根据供应商首轮报价、技术及服务的响应情况选择不少于两家供应商</w:t>
      </w:r>
      <w:proofErr w:type="gramStart"/>
      <w:r>
        <w:rPr>
          <w:rFonts w:ascii="宋体" w:eastAsia="宋体" w:cs="微软雅黑" w:hint="eastAsia"/>
          <w:color w:val="000000" w:themeColor="text1"/>
          <w:sz w:val="24"/>
          <w:szCs w:val="24"/>
        </w:rPr>
        <w:t>进入磋商</w:t>
      </w:r>
      <w:proofErr w:type="gramEnd"/>
      <w:r>
        <w:rPr>
          <w:rFonts w:ascii="宋体" w:eastAsia="宋体" w:cs="微软雅黑" w:hint="eastAsia"/>
          <w:color w:val="000000" w:themeColor="text1"/>
          <w:sz w:val="24"/>
          <w:szCs w:val="24"/>
        </w:rPr>
        <w:t>谈判环节。</w:t>
      </w:r>
    </w:p>
    <w:p w:rsidR="00B07A23" w:rsidRDefault="00596ABA">
      <w:pPr>
        <w:pStyle w:val="12"/>
        <w:widowControl w:val="0"/>
        <w:numPr>
          <w:ilvl w:val="1"/>
          <w:numId w:val="29"/>
        </w:numPr>
        <w:adjustRightInd w:val="0"/>
        <w:snapToGrid w:val="0"/>
        <w:spacing w:before="0" w:beforeAutospacing="0" w:after="0" w:afterAutospacing="0" w:line="400" w:lineRule="exact"/>
        <w:jc w:val="both"/>
        <w:outlineLvl w:val="9"/>
        <w:rPr>
          <w:rFonts w:ascii="宋体" w:eastAsia="宋体" w:cs="微软雅黑"/>
          <w:color w:val="000000" w:themeColor="text1"/>
          <w:sz w:val="24"/>
          <w:szCs w:val="24"/>
        </w:rPr>
      </w:pPr>
      <w:r>
        <w:rPr>
          <w:rFonts w:ascii="宋体" w:eastAsia="宋体" w:cs="微软雅黑" w:hint="eastAsia"/>
          <w:color w:val="000000" w:themeColor="text1"/>
          <w:sz w:val="24"/>
          <w:szCs w:val="24"/>
        </w:rPr>
        <w:t>谈判小组应当集中与</w:t>
      </w:r>
      <w:proofErr w:type="gramStart"/>
      <w:r>
        <w:rPr>
          <w:rFonts w:ascii="宋体" w:eastAsia="宋体" w:cs="微软雅黑" w:hint="eastAsia"/>
          <w:color w:val="000000" w:themeColor="text1"/>
          <w:sz w:val="24"/>
          <w:szCs w:val="24"/>
        </w:rPr>
        <w:t>进入磋商</w:t>
      </w:r>
      <w:proofErr w:type="gramEnd"/>
      <w:r>
        <w:rPr>
          <w:rFonts w:ascii="宋体" w:eastAsia="宋体" w:cs="微软雅黑" w:hint="eastAsia"/>
          <w:color w:val="000000" w:themeColor="text1"/>
          <w:sz w:val="24"/>
          <w:szCs w:val="24"/>
        </w:rPr>
        <w:t>谈判环节的单一供应商分别进行磋商，并给予所有</w:t>
      </w:r>
      <w:proofErr w:type="gramStart"/>
      <w:r>
        <w:rPr>
          <w:rFonts w:ascii="宋体" w:eastAsia="宋体" w:cs="微软雅黑" w:hint="eastAsia"/>
          <w:color w:val="000000" w:themeColor="text1"/>
          <w:sz w:val="24"/>
          <w:szCs w:val="24"/>
        </w:rPr>
        <w:t>进入磋</w:t>
      </w:r>
      <w:proofErr w:type="gramEnd"/>
      <w:r>
        <w:rPr>
          <w:rFonts w:ascii="宋体" w:eastAsia="宋体" w:cs="微软雅黑" w:hint="eastAsia"/>
          <w:color w:val="000000" w:themeColor="text1"/>
          <w:sz w:val="24"/>
          <w:szCs w:val="24"/>
        </w:rPr>
        <w:t>商的供应商平等的磋商机会。</w:t>
      </w:r>
    </w:p>
    <w:p w:rsidR="00B07A23" w:rsidRDefault="00596ABA">
      <w:pPr>
        <w:pStyle w:val="12"/>
        <w:widowControl w:val="0"/>
        <w:numPr>
          <w:ilvl w:val="1"/>
          <w:numId w:val="29"/>
        </w:numPr>
        <w:adjustRightInd w:val="0"/>
        <w:snapToGrid w:val="0"/>
        <w:spacing w:before="0" w:beforeAutospacing="0" w:after="0" w:afterAutospacing="0" w:line="400" w:lineRule="exact"/>
        <w:jc w:val="both"/>
        <w:outlineLvl w:val="9"/>
        <w:rPr>
          <w:rFonts w:ascii="宋体" w:eastAsia="宋体" w:cs="微软雅黑"/>
          <w:color w:val="000000" w:themeColor="text1"/>
          <w:sz w:val="24"/>
          <w:szCs w:val="24"/>
        </w:rPr>
      </w:pPr>
      <w:r>
        <w:rPr>
          <w:rFonts w:ascii="宋体" w:eastAsia="宋体" w:cs="微软雅黑" w:hint="eastAsia"/>
          <w:color w:val="000000" w:themeColor="text1"/>
          <w:sz w:val="24"/>
          <w:szCs w:val="24"/>
        </w:rPr>
        <w:t>初审中，对明显的文字和计算错误按下述原则处理，若出现相互矛盾之处，应以排列在先的原则为准优先处理：</w:t>
      </w:r>
    </w:p>
    <w:p w:rsidR="00B07A23" w:rsidRDefault="00596ABA">
      <w:pPr>
        <w:numPr>
          <w:ilvl w:val="0"/>
          <w:numId w:val="31"/>
        </w:numPr>
        <w:adjustRightInd w:val="0"/>
        <w:snapToGrid w:val="0"/>
        <w:spacing w:line="400" w:lineRule="exact"/>
        <w:jc w:val="left"/>
        <w:rPr>
          <w:rFonts w:ascii="宋体" w:cs="微软雅黑"/>
          <w:color w:val="000000" w:themeColor="text1"/>
          <w:sz w:val="24"/>
        </w:rPr>
      </w:pPr>
      <w:r>
        <w:rPr>
          <w:rFonts w:ascii="宋体" w:hAnsi="宋体" w:cs="微软雅黑" w:hint="eastAsia"/>
          <w:color w:val="000000" w:themeColor="text1"/>
          <w:sz w:val="24"/>
        </w:rPr>
        <w:t>如果响应文件正本的内容与副本或电子文档不一致，以正本为准。报价一览表响应价格与响应文件正本报价一览表不一致的，以报价一览表响应价格为准；报价一览表内容与响应文件中明细表内容不一致的</w:t>
      </w:r>
      <w:r>
        <w:rPr>
          <w:rFonts w:ascii="宋体" w:hAnsi="宋体" w:cs="微软雅黑"/>
          <w:color w:val="000000" w:themeColor="text1"/>
          <w:sz w:val="24"/>
        </w:rPr>
        <w:t>,</w:t>
      </w:r>
      <w:r>
        <w:rPr>
          <w:rFonts w:ascii="宋体" w:hAnsi="宋体" w:cs="微软雅黑" w:hint="eastAsia"/>
          <w:color w:val="000000" w:themeColor="text1"/>
          <w:sz w:val="24"/>
        </w:rPr>
        <w:t>以报价一览表为准。</w:t>
      </w:r>
    </w:p>
    <w:p w:rsidR="00B07A23" w:rsidRDefault="00596ABA">
      <w:pPr>
        <w:numPr>
          <w:ilvl w:val="0"/>
          <w:numId w:val="31"/>
        </w:numPr>
        <w:adjustRightInd w:val="0"/>
        <w:snapToGrid w:val="0"/>
        <w:spacing w:line="400" w:lineRule="exact"/>
        <w:jc w:val="left"/>
        <w:rPr>
          <w:rFonts w:ascii="宋体" w:cs="微软雅黑"/>
          <w:color w:val="000000" w:themeColor="text1"/>
          <w:sz w:val="24"/>
        </w:rPr>
      </w:pPr>
      <w:r>
        <w:rPr>
          <w:rFonts w:ascii="宋体" w:hAnsi="宋体" w:cs="微软雅黑" w:hint="eastAsia"/>
          <w:color w:val="000000" w:themeColor="text1"/>
          <w:sz w:val="24"/>
        </w:rPr>
        <w:t>如果以文</w:t>
      </w:r>
      <w:r>
        <w:rPr>
          <w:rFonts w:ascii="宋体" w:hAnsi="宋体" w:cs="微软雅黑" w:hint="eastAsia"/>
          <w:color w:val="000000" w:themeColor="text1"/>
          <w:sz w:val="24"/>
        </w:rPr>
        <w:t>字表示的数据与数字表示的有差别，以文字为准修正数字。如果大小写金额不一致的，以大写金额为准。</w:t>
      </w:r>
    </w:p>
    <w:p w:rsidR="00B07A23" w:rsidRDefault="00596ABA">
      <w:pPr>
        <w:numPr>
          <w:ilvl w:val="0"/>
          <w:numId w:val="31"/>
        </w:numPr>
        <w:adjustRightInd w:val="0"/>
        <w:snapToGrid w:val="0"/>
        <w:spacing w:line="400" w:lineRule="exact"/>
        <w:jc w:val="left"/>
        <w:rPr>
          <w:rFonts w:ascii="宋体" w:cs="微软雅黑"/>
          <w:color w:val="000000" w:themeColor="text1"/>
          <w:sz w:val="24"/>
        </w:rPr>
      </w:pPr>
      <w:r>
        <w:rPr>
          <w:rFonts w:ascii="宋体" w:hAnsi="宋体" w:cs="微软雅黑" w:hint="eastAsia"/>
          <w:color w:val="000000" w:themeColor="text1"/>
          <w:sz w:val="24"/>
        </w:rPr>
        <w:t>调整后的数据应对响应人具有约束力，响应人不同意以上修正，其响应将被拒绝。</w:t>
      </w:r>
    </w:p>
    <w:p w:rsidR="00B07A23" w:rsidRDefault="00596ABA">
      <w:pPr>
        <w:pStyle w:val="12"/>
        <w:widowControl w:val="0"/>
        <w:numPr>
          <w:ilvl w:val="1"/>
          <w:numId w:val="29"/>
        </w:numPr>
        <w:adjustRightInd w:val="0"/>
        <w:snapToGrid w:val="0"/>
        <w:spacing w:before="0" w:beforeAutospacing="0" w:after="0" w:afterAutospacing="0" w:line="400" w:lineRule="exact"/>
        <w:jc w:val="both"/>
        <w:outlineLvl w:val="9"/>
        <w:rPr>
          <w:rFonts w:ascii="宋体" w:eastAsia="宋体" w:cs="微软雅黑"/>
          <w:color w:val="000000" w:themeColor="text1"/>
          <w:sz w:val="24"/>
          <w:szCs w:val="24"/>
        </w:rPr>
      </w:pPr>
      <w:r>
        <w:rPr>
          <w:rFonts w:ascii="宋体" w:eastAsia="宋体" w:cs="微软雅黑" w:hint="eastAsia"/>
          <w:color w:val="000000" w:themeColor="text1"/>
          <w:sz w:val="24"/>
          <w:szCs w:val="24"/>
        </w:rPr>
        <w:t>谈判小组对响应文件的判定</w:t>
      </w:r>
      <w:r>
        <w:rPr>
          <w:rFonts w:ascii="宋体" w:eastAsia="宋体" w:cs="微软雅黑"/>
          <w:color w:val="000000" w:themeColor="text1"/>
          <w:sz w:val="24"/>
          <w:szCs w:val="24"/>
        </w:rPr>
        <w:t>,</w:t>
      </w:r>
      <w:r>
        <w:rPr>
          <w:rFonts w:ascii="宋体" w:eastAsia="宋体" w:cs="微软雅黑" w:hint="eastAsia"/>
          <w:color w:val="000000" w:themeColor="text1"/>
          <w:sz w:val="24"/>
          <w:szCs w:val="24"/>
        </w:rPr>
        <w:t>只依据响应文件内容本身</w:t>
      </w:r>
      <w:r>
        <w:rPr>
          <w:rFonts w:ascii="宋体" w:eastAsia="宋体" w:cs="微软雅黑"/>
          <w:color w:val="000000" w:themeColor="text1"/>
          <w:sz w:val="24"/>
          <w:szCs w:val="24"/>
        </w:rPr>
        <w:t>,</w:t>
      </w:r>
      <w:r>
        <w:rPr>
          <w:rFonts w:ascii="宋体" w:eastAsia="宋体" w:cs="微软雅黑" w:hint="eastAsia"/>
          <w:color w:val="000000" w:themeColor="text1"/>
          <w:sz w:val="24"/>
          <w:szCs w:val="24"/>
        </w:rPr>
        <w:t>不依据任何外来证明。</w:t>
      </w:r>
    </w:p>
    <w:p w:rsidR="00B07A23" w:rsidRDefault="00596ABA">
      <w:pPr>
        <w:pStyle w:val="12"/>
        <w:widowControl w:val="0"/>
        <w:numPr>
          <w:ilvl w:val="0"/>
          <w:numId w:val="29"/>
        </w:numPr>
        <w:tabs>
          <w:tab w:val="clear" w:pos="709"/>
        </w:tabs>
        <w:adjustRightInd w:val="0"/>
        <w:spacing w:before="0" w:beforeAutospacing="0" w:after="0" w:afterAutospacing="0" w:line="400" w:lineRule="exact"/>
        <w:jc w:val="both"/>
        <w:outlineLvl w:val="9"/>
        <w:rPr>
          <w:rFonts w:ascii="宋体" w:eastAsia="宋体" w:cs="微软雅黑"/>
          <w:color w:val="000000" w:themeColor="text1"/>
          <w:sz w:val="24"/>
          <w:szCs w:val="24"/>
        </w:rPr>
      </w:pPr>
      <w:r>
        <w:rPr>
          <w:rFonts w:ascii="宋体" w:eastAsia="宋体" w:cs="微软雅黑" w:hint="eastAsia"/>
          <w:color w:val="000000" w:themeColor="text1"/>
          <w:sz w:val="24"/>
          <w:szCs w:val="24"/>
        </w:rPr>
        <w:t>响应的澄清</w:t>
      </w:r>
    </w:p>
    <w:p w:rsidR="00B07A23" w:rsidRDefault="00596ABA">
      <w:pPr>
        <w:pStyle w:val="12"/>
        <w:widowControl w:val="0"/>
        <w:numPr>
          <w:ilvl w:val="1"/>
          <w:numId w:val="29"/>
        </w:numPr>
        <w:adjustRightInd w:val="0"/>
        <w:spacing w:before="0" w:beforeAutospacing="0" w:after="0" w:afterAutospacing="0" w:line="400" w:lineRule="exact"/>
        <w:jc w:val="both"/>
        <w:outlineLvl w:val="9"/>
        <w:rPr>
          <w:rFonts w:ascii="宋体" w:eastAsia="宋体" w:cs="微软雅黑"/>
          <w:color w:val="000000" w:themeColor="text1"/>
          <w:sz w:val="24"/>
          <w:szCs w:val="24"/>
        </w:rPr>
      </w:pPr>
      <w:r>
        <w:rPr>
          <w:rFonts w:ascii="宋体" w:eastAsia="宋体" w:cs="微软雅黑" w:hint="eastAsia"/>
          <w:color w:val="000000" w:themeColor="text1"/>
          <w:sz w:val="24"/>
          <w:szCs w:val="24"/>
        </w:rPr>
        <w:t>谈判小组在对响应文件的有效性、完整性和响应程度进行审查时，可以要求供应商对响应文件中含义不明确、同类问题表述不一致或者有明显文字和计算错误的内容等</w:t>
      </w:r>
      <w:proofErr w:type="gramStart"/>
      <w:r>
        <w:rPr>
          <w:rFonts w:ascii="宋体" w:eastAsia="宋体" w:cs="微软雅黑" w:hint="eastAsia"/>
          <w:color w:val="000000" w:themeColor="text1"/>
          <w:sz w:val="24"/>
          <w:szCs w:val="24"/>
        </w:rPr>
        <w:t>作出</w:t>
      </w:r>
      <w:proofErr w:type="gramEnd"/>
      <w:r>
        <w:rPr>
          <w:rFonts w:ascii="宋体" w:eastAsia="宋体" w:cs="微软雅黑" w:hint="eastAsia"/>
          <w:color w:val="000000" w:themeColor="text1"/>
          <w:sz w:val="24"/>
          <w:szCs w:val="24"/>
        </w:rPr>
        <w:t>必要的澄清、说明或者更正。供应商的澄清、说明或者更正不得超出响应文件的范围或者改变响应文件的实质性内容。谈判小组要求供应商澄清、说明或者更正响应文件应当以书面形式</w:t>
      </w:r>
      <w:proofErr w:type="gramStart"/>
      <w:r>
        <w:rPr>
          <w:rFonts w:ascii="宋体" w:eastAsia="宋体" w:cs="微软雅黑" w:hint="eastAsia"/>
          <w:color w:val="000000" w:themeColor="text1"/>
          <w:sz w:val="24"/>
          <w:szCs w:val="24"/>
        </w:rPr>
        <w:t>作出</w:t>
      </w:r>
      <w:proofErr w:type="gramEnd"/>
      <w:r>
        <w:rPr>
          <w:rFonts w:ascii="宋体" w:eastAsia="宋体" w:cs="微软雅黑" w:hint="eastAsia"/>
          <w:color w:val="000000" w:themeColor="text1"/>
          <w:sz w:val="24"/>
          <w:szCs w:val="24"/>
        </w:rPr>
        <w:t>，并由谈判小组专家签字。供应商的澄清、说明或者更正应当由法定代表人或其授权代</w:t>
      </w:r>
      <w:r>
        <w:rPr>
          <w:rFonts w:ascii="宋体" w:eastAsia="宋体" w:cs="微软雅黑" w:hint="eastAsia"/>
          <w:color w:val="000000" w:themeColor="text1"/>
          <w:sz w:val="24"/>
          <w:szCs w:val="24"/>
        </w:rPr>
        <w:lastRenderedPageBreak/>
        <w:t>表签字或者加盖公章。由授权代表签字的，应当附法定代表人授权书。供应商为自然人的，应当由本人签字并附身份证明。</w:t>
      </w:r>
    </w:p>
    <w:p w:rsidR="00B07A23" w:rsidRDefault="00596ABA">
      <w:pPr>
        <w:pStyle w:val="12"/>
        <w:widowControl w:val="0"/>
        <w:numPr>
          <w:ilvl w:val="1"/>
          <w:numId w:val="29"/>
        </w:numPr>
        <w:adjustRightInd w:val="0"/>
        <w:spacing w:before="0" w:beforeAutospacing="0" w:after="0" w:afterAutospacing="0" w:line="400" w:lineRule="exact"/>
        <w:jc w:val="both"/>
        <w:outlineLvl w:val="9"/>
        <w:rPr>
          <w:rFonts w:ascii="宋体" w:eastAsia="宋体" w:cs="微软雅黑"/>
          <w:color w:val="000000" w:themeColor="text1"/>
          <w:sz w:val="24"/>
          <w:szCs w:val="24"/>
        </w:rPr>
      </w:pPr>
      <w:r>
        <w:rPr>
          <w:rFonts w:ascii="宋体" w:eastAsia="宋体" w:cs="微软雅黑" w:hint="eastAsia"/>
          <w:color w:val="000000" w:themeColor="text1"/>
          <w:sz w:val="24"/>
          <w:szCs w:val="24"/>
        </w:rPr>
        <w:t>响应人必须</w:t>
      </w:r>
      <w:r>
        <w:rPr>
          <w:rFonts w:ascii="宋体" w:eastAsia="宋体" w:cs="微软雅黑" w:hint="eastAsia"/>
          <w:color w:val="000000" w:themeColor="text1"/>
          <w:sz w:val="24"/>
          <w:szCs w:val="24"/>
        </w:rPr>
        <w:t>按照谈判小组通知的内容和时间做出书面答复，该答复经法定代表人或响应人代表的签字认可，将作为响应文件内容的一部分。澄清、说明或者补正不得超出响应文件的范围或者改变响应文件的实质性内容。响应人拒不按照要求对响应文件进行澄清、说明或者补正的，谈判小组可拒绝该响应。</w:t>
      </w:r>
    </w:p>
    <w:p w:rsidR="00B07A23" w:rsidRDefault="00596ABA">
      <w:pPr>
        <w:pStyle w:val="12"/>
        <w:widowControl w:val="0"/>
        <w:numPr>
          <w:ilvl w:val="1"/>
          <w:numId w:val="29"/>
        </w:numPr>
        <w:adjustRightInd w:val="0"/>
        <w:spacing w:before="0" w:beforeAutospacing="0" w:after="0" w:afterAutospacing="0" w:line="400" w:lineRule="exact"/>
        <w:jc w:val="both"/>
        <w:outlineLvl w:val="9"/>
        <w:rPr>
          <w:rFonts w:ascii="宋体" w:eastAsia="宋体" w:cs="微软雅黑"/>
          <w:color w:val="000000" w:themeColor="text1"/>
          <w:sz w:val="24"/>
          <w:szCs w:val="24"/>
        </w:rPr>
      </w:pPr>
      <w:r>
        <w:rPr>
          <w:rFonts w:ascii="宋体" w:eastAsia="宋体" w:cs="微软雅黑" w:hint="eastAsia"/>
          <w:color w:val="000000" w:themeColor="text1"/>
          <w:sz w:val="24"/>
          <w:szCs w:val="24"/>
        </w:rPr>
        <w:t>如谈判小组一致认为某个响应人的报价与各响应人报价的平均报价价差较大，存在明显不合理，有低于成本价或降低质量、不能诚信履行的可能，影响公平竞争时，谈判小组有权决定是否通知响应人限期进行书面解释或提供相关证明材料。若已要求，而该响应人在规定期限内未做出解释</w:t>
      </w:r>
      <w:r>
        <w:rPr>
          <w:rFonts w:ascii="宋体" w:eastAsia="宋体" w:cs="微软雅黑" w:hint="eastAsia"/>
          <w:color w:val="000000" w:themeColor="text1"/>
          <w:sz w:val="24"/>
          <w:szCs w:val="24"/>
        </w:rPr>
        <w:t>、</w:t>
      </w:r>
      <w:proofErr w:type="gramStart"/>
      <w:r>
        <w:rPr>
          <w:rFonts w:ascii="宋体" w:eastAsia="宋体" w:cs="微软雅黑" w:hint="eastAsia"/>
          <w:color w:val="000000" w:themeColor="text1"/>
          <w:sz w:val="24"/>
          <w:szCs w:val="24"/>
        </w:rPr>
        <w:t>作出</w:t>
      </w:r>
      <w:proofErr w:type="gramEnd"/>
      <w:r>
        <w:rPr>
          <w:rFonts w:ascii="宋体" w:eastAsia="宋体" w:cs="微软雅黑" w:hint="eastAsia"/>
          <w:color w:val="000000" w:themeColor="text1"/>
          <w:sz w:val="24"/>
          <w:szCs w:val="24"/>
        </w:rPr>
        <w:t>的解释不合理或不能提供证明材料的，谈判小组可拒绝该响应。</w:t>
      </w:r>
    </w:p>
    <w:p w:rsidR="00B07A23" w:rsidRDefault="00596ABA">
      <w:pPr>
        <w:pStyle w:val="12"/>
        <w:widowControl w:val="0"/>
        <w:numPr>
          <w:ilvl w:val="0"/>
          <w:numId w:val="29"/>
        </w:numPr>
        <w:tabs>
          <w:tab w:val="clear" w:pos="709"/>
        </w:tabs>
        <w:adjustRightInd w:val="0"/>
        <w:spacing w:before="0" w:beforeAutospacing="0" w:after="0" w:afterAutospacing="0" w:line="400" w:lineRule="exact"/>
        <w:jc w:val="both"/>
        <w:outlineLvl w:val="9"/>
        <w:rPr>
          <w:rFonts w:ascii="宋体" w:eastAsia="宋体" w:cs="微软雅黑"/>
          <w:color w:val="000000" w:themeColor="text1"/>
          <w:sz w:val="24"/>
          <w:szCs w:val="24"/>
        </w:rPr>
      </w:pPr>
      <w:r>
        <w:rPr>
          <w:rFonts w:ascii="宋体" w:eastAsia="宋体" w:cs="微软雅黑" w:hint="eastAsia"/>
          <w:color w:val="000000" w:themeColor="text1"/>
          <w:sz w:val="24"/>
          <w:szCs w:val="24"/>
        </w:rPr>
        <w:t>对响应文件的详细评审</w:t>
      </w:r>
    </w:p>
    <w:p w:rsidR="00B07A23" w:rsidRDefault="00596ABA">
      <w:pPr>
        <w:pStyle w:val="12"/>
        <w:widowControl w:val="0"/>
        <w:numPr>
          <w:ilvl w:val="1"/>
          <w:numId w:val="29"/>
        </w:numPr>
        <w:adjustRightInd w:val="0"/>
        <w:spacing w:before="0" w:beforeAutospacing="0" w:after="0" w:afterAutospacing="0" w:line="400" w:lineRule="exact"/>
        <w:jc w:val="both"/>
        <w:outlineLvl w:val="9"/>
        <w:rPr>
          <w:rFonts w:ascii="宋体" w:eastAsia="宋体" w:cs="微软雅黑"/>
          <w:color w:val="000000" w:themeColor="text1"/>
          <w:sz w:val="24"/>
          <w:szCs w:val="24"/>
        </w:rPr>
      </w:pPr>
      <w:r>
        <w:rPr>
          <w:rFonts w:ascii="宋体" w:eastAsia="宋体" w:cs="微软雅黑" w:hint="eastAsia"/>
          <w:color w:val="000000" w:themeColor="text1"/>
          <w:sz w:val="24"/>
          <w:szCs w:val="24"/>
        </w:rPr>
        <w:t>在磋商过程中，谈判小组可以根据磋商谈判文件和磋商情况实质性变动采购需求中的技术、服务要求以及合同草案条款，但不得变动磋商谈判文件中的其他内容。实质性变动的内容，须经采购人代表确认。对磋商谈判文件</w:t>
      </w:r>
      <w:proofErr w:type="gramStart"/>
      <w:r>
        <w:rPr>
          <w:rFonts w:ascii="宋体" w:eastAsia="宋体" w:cs="微软雅黑" w:hint="eastAsia"/>
          <w:color w:val="000000" w:themeColor="text1"/>
          <w:sz w:val="24"/>
          <w:szCs w:val="24"/>
        </w:rPr>
        <w:t>作出</w:t>
      </w:r>
      <w:proofErr w:type="gramEnd"/>
      <w:r>
        <w:rPr>
          <w:rFonts w:ascii="宋体" w:eastAsia="宋体" w:cs="微软雅黑" w:hint="eastAsia"/>
          <w:color w:val="000000" w:themeColor="text1"/>
          <w:sz w:val="24"/>
          <w:szCs w:val="24"/>
        </w:rPr>
        <w:t>的实质性变动是磋商谈判文件的有效组成部分，谈判小组应当及时以书面形式同时通知所有参加磋商的供应商。供应商应当按照磋商谈判文件的变动情况和谈判小组的要求重新提交响应文件，并由其法定代表人或授权代表签字或者加盖公章。由授权代表签字的</w:t>
      </w:r>
      <w:r>
        <w:rPr>
          <w:rFonts w:ascii="宋体" w:eastAsia="宋体" w:cs="微软雅黑" w:hint="eastAsia"/>
          <w:color w:val="000000" w:themeColor="text1"/>
          <w:sz w:val="24"/>
          <w:szCs w:val="24"/>
        </w:rPr>
        <w:t>，应当附法定代表人授权书。供应商为自然人的，应当由本人签字并附身份证明。</w:t>
      </w:r>
    </w:p>
    <w:p w:rsidR="00B07A23" w:rsidRDefault="00596ABA">
      <w:pPr>
        <w:pStyle w:val="12"/>
        <w:widowControl w:val="0"/>
        <w:numPr>
          <w:ilvl w:val="1"/>
          <w:numId w:val="29"/>
        </w:numPr>
        <w:adjustRightInd w:val="0"/>
        <w:spacing w:before="0" w:beforeAutospacing="0" w:after="0" w:afterAutospacing="0" w:line="400" w:lineRule="exact"/>
        <w:jc w:val="both"/>
        <w:outlineLvl w:val="9"/>
        <w:rPr>
          <w:rFonts w:ascii="宋体" w:eastAsia="宋体" w:cs="微软雅黑"/>
          <w:b/>
          <w:bCs/>
          <w:color w:val="000000" w:themeColor="text1"/>
          <w:sz w:val="24"/>
          <w:szCs w:val="24"/>
        </w:rPr>
      </w:pPr>
      <w:r>
        <w:rPr>
          <w:rFonts w:ascii="宋体" w:eastAsia="宋体" w:cs="微软雅黑" w:hint="eastAsia"/>
          <w:b/>
          <w:bCs/>
          <w:color w:val="000000" w:themeColor="text1"/>
          <w:sz w:val="24"/>
          <w:szCs w:val="24"/>
        </w:rPr>
        <w:t>磋商谈判文件能够详细列明采购标的</w:t>
      </w:r>
      <w:proofErr w:type="gramStart"/>
      <w:r>
        <w:rPr>
          <w:rFonts w:ascii="宋体" w:eastAsia="宋体" w:cs="微软雅黑" w:hint="eastAsia"/>
          <w:b/>
          <w:bCs/>
          <w:color w:val="000000" w:themeColor="text1"/>
          <w:sz w:val="24"/>
          <w:szCs w:val="24"/>
        </w:rPr>
        <w:t>的</w:t>
      </w:r>
      <w:proofErr w:type="gramEnd"/>
      <w:r>
        <w:rPr>
          <w:rFonts w:ascii="宋体" w:eastAsia="宋体" w:cs="微软雅黑" w:hint="eastAsia"/>
          <w:b/>
          <w:bCs/>
          <w:color w:val="000000" w:themeColor="text1"/>
          <w:sz w:val="24"/>
          <w:szCs w:val="24"/>
        </w:rPr>
        <w:t>技术、服务要求的，磋商结束后，谈判小组应当要求所有实质性响应的供应商在规定时间内提交最后报价。磋商谈判文件不能详细列明采购标的</w:t>
      </w:r>
      <w:proofErr w:type="gramStart"/>
      <w:r>
        <w:rPr>
          <w:rFonts w:ascii="宋体" w:eastAsia="宋体" w:cs="微软雅黑" w:hint="eastAsia"/>
          <w:b/>
          <w:bCs/>
          <w:color w:val="000000" w:themeColor="text1"/>
          <w:sz w:val="24"/>
          <w:szCs w:val="24"/>
        </w:rPr>
        <w:t>的</w:t>
      </w:r>
      <w:proofErr w:type="gramEnd"/>
      <w:r>
        <w:rPr>
          <w:rFonts w:ascii="宋体" w:eastAsia="宋体" w:cs="微软雅黑" w:hint="eastAsia"/>
          <w:b/>
          <w:bCs/>
          <w:color w:val="000000" w:themeColor="text1"/>
          <w:sz w:val="24"/>
          <w:szCs w:val="24"/>
        </w:rPr>
        <w:t>技术、服务要求，需经磋商由供应商提供最终设计方案或解决方案的，磋商结束后，谈判小组应当按照少数服从多数的原则投票推荐成交供应商的设计方案或者解决方案，并要求其在规定时间内提交最后报价。</w:t>
      </w:r>
    </w:p>
    <w:p w:rsidR="00B07A23" w:rsidRDefault="00596ABA">
      <w:pPr>
        <w:pStyle w:val="12"/>
        <w:widowControl w:val="0"/>
        <w:numPr>
          <w:ilvl w:val="1"/>
          <w:numId w:val="29"/>
        </w:numPr>
        <w:adjustRightInd w:val="0"/>
        <w:spacing w:before="0" w:beforeAutospacing="0" w:after="0" w:afterAutospacing="0" w:line="400" w:lineRule="exact"/>
        <w:jc w:val="both"/>
        <w:outlineLvl w:val="9"/>
        <w:rPr>
          <w:rFonts w:ascii="宋体" w:eastAsia="宋体" w:cs="微软雅黑"/>
          <w:color w:val="000000" w:themeColor="text1"/>
          <w:sz w:val="24"/>
          <w:szCs w:val="24"/>
        </w:rPr>
      </w:pPr>
      <w:r>
        <w:rPr>
          <w:rFonts w:ascii="宋体" w:eastAsia="宋体" w:cs="微软雅黑" w:hint="eastAsia"/>
          <w:color w:val="000000" w:themeColor="text1"/>
          <w:sz w:val="24"/>
          <w:szCs w:val="24"/>
        </w:rPr>
        <w:t>已提交响应文件的供应商，在提交最后报价之前，可以根据磋商情况退出磋商。</w:t>
      </w:r>
    </w:p>
    <w:p w:rsidR="00B07A23" w:rsidRDefault="00596ABA">
      <w:pPr>
        <w:pStyle w:val="12"/>
        <w:widowControl w:val="0"/>
        <w:numPr>
          <w:ilvl w:val="1"/>
          <w:numId w:val="29"/>
        </w:numPr>
        <w:adjustRightInd w:val="0"/>
        <w:spacing w:before="0" w:beforeAutospacing="0" w:after="0" w:afterAutospacing="0" w:line="400" w:lineRule="exact"/>
        <w:jc w:val="both"/>
        <w:outlineLvl w:val="9"/>
        <w:rPr>
          <w:rFonts w:ascii="宋体" w:eastAsia="宋体" w:cs="微软雅黑"/>
          <w:color w:val="000000" w:themeColor="text1"/>
          <w:sz w:val="24"/>
          <w:szCs w:val="24"/>
        </w:rPr>
      </w:pPr>
      <w:r>
        <w:rPr>
          <w:rFonts w:ascii="宋体" w:eastAsia="宋体" w:cs="微软雅黑" w:hint="eastAsia"/>
          <w:color w:val="000000" w:themeColor="text1"/>
          <w:sz w:val="24"/>
          <w:szCs w:val="24"/>
        </w:rPr>
        <w:t>经磋商确定最终采购需求和提交最后报价的供应商后，由谈判小组采用综合评议法对提交最后报价的供应商的响应文件和最后报价进行综合评议。</w:t>
      </w:r>
    </w:p>
    <w:p w:rsidR="00B07A23" w:rsidRDefault="00596ABA">
      <w:pPr>
        <w:pStyle w:val="12"/>
        <w:widowControl w:val="0"/>
        <w:numPr>
          <w:ilvl w:val="1"/>
          <w:numId w:val="29"/>
        </w:numPr>
        <w:adjustRightInd w:val="0"/>
        <w:spacing w:before="0" w:beforeAutospacing="0" w:after="0" w:afterAutospacing="0" w:line="360" w:lineRule="auto"/>
        <w:jc w:val="both"/>
        <w:outlineLvl w:val="9"/>
        <w:rPr>
          <w:rFonts w:ascii="宋体" w:eastAsia="宋体" w:cs="微软雅黑"/>
          <w:color w:val="000000" w:themeColor="text1"/>
          <w:sz w:val="24"/>
          <w:szCs w:val="28"/>
        </w:rPr>
      </w:pPr>
      <w:r>
        <w:rPr>
          <w:rFonts w:ascii="宋体" w:eastAsia="宋体" w:cs="微软雅黑" w:hint="eastAsia"/>
          <w:color w:val="000000" w:themeColor="text1"/>
          <w:sz w:val="24"/>
          <w:szCs w:val="28"/>
        </w:rPr>
        <w:t>综合评分法：</w:t>
      </w:r>
    </w:p>
    <w:p w:rsidR="00B07A23" w:rsidRDefault="00596ABA">
      <w:pPr>
        <w:spacing w:line="360" w:lineRule="auto"/>
        <w:rPr>
          <w:rFonts w:ascii="宋体"/>
          <w:color w:val="000000" w:themeColor="text1"/>
          <w:sz w:val="24"/>
        </w:rPr>
      </w:pPr>
      <w:r>
        <w:rPr>
          <w:rFonts w:ascii="宋体" w:hAnsi="宋体" w:hint="eastAsia"/>
          <w:color w:val="000000" w:themeColor="text1"/>
          <w:sz w:val="24"/>
        </w:rPr>
        <w:t>首先，由评标委员会根据招标文件要求，审核各投标文件是否合格、有效，凡不符合要求和未能实质性响应招标文件要求的投标文件均不进入评议程序。如果发现</w:t>
      </w:r>
      <w:r>
        <w:rPr>
          <w:rFonts w:ascii="宋体" w:hAnsi="宋体" w:hint="eastAsia"/>
          <w:color w:val="000000" w:themeColor="text1"/>
          <w:sz w:val="24"/>
        </w:rPr>
        <w:lastRenderedPageBreak/>
        <w:t>下列情况之一的，其投标将被拒绝而</w:t>
      </w:r>
      <w:proofErr w:type="gramStart"/>
      <w:r>
        <w:rPr>
          <w:rFonts w:ascii="宋体" w:hAnsi="宋体" w:hint="eastAsia"/>
          <w:color w:val="000000" w:themeColor="text1"/>
          <w:sz w:val="24"/>
        </w:rPr>
        <w:t>作为废标处理</w:t>
      </w:r>
      <w:proofErr w:type="gramEnd"/>
      <w:r>
        <w:rPr>
          <w:rFonts w:ascii="宋体" w:hAnsi="宋体" w:hint="eastAsia"/>
          <w:color w:val="000000" w:themeColor="text1"/>
          <w:sz w:val="24"/>
        </w:rPr>
        <w:t>：</w:t>
      </w:r>
    </w:p>
    <w:p w:rsidR="00B07A23" w:rsidRDefault="00596ABA">
      <w:pPr>
        <w:spacing w:line="360" w:lineRule="auto"/>
        <w:rPr>
          <w:rFonts w:ascii="宋体"/>
          <w:color w:val="000000" w:themeColor="text1"/>
          <w:sz w:val="24"/>
        </w:rPr>
      </w:pPr>
      <w:r>
        <w:rPr>
          <w:rFonts w:ascii="宋体" w:hAnsi="宋体"/>
          <w:color w:val="000000" w:themeColor="text1"/>
          <w:sz w:val="24"/>
        </w:rPr>
        <w:t xml:space="preserve">1. </w:t>
      </w:r>
      <w:r>
        <w:rPr>
          <w:rFonts w:ascii="宋体" w:hAnsi="宋体" w:hint="eastAsia"/>
          <w:color w:val="000000" w:themeColor="text1"/>
          <w:sz w:val="24"/>
        </w:rPr>
        <w:t>投标文件未按规定密封或采用活页装订；</w:t>
      </w:r>
    </w:p>
    <w:p w:rsidR="00B07A23" w:rsidRDefault="00596ABA">
      <w:pPr>
        <w:spacing w:line="360" w:lineRule="auto"/>
        <w:rPr>
          <w:rFonts w:ascii="宋体"/>
          <w:color w:val="000000" w:themeColor="text1"/>
          <w:sz w:val="24"/>
        </w:rPr>
      </w:pPr>
      <w:r>
        <w:rPr>
          <w:rFonts w:ascii="宋体" w:hAnsi="宋体"/>
          <w:color w:val="000000" w:themeColor="text1"/>
          <w:sz w:val="24"/>
        </w:rPr>
        <w:t xml:space="preserve">2. </w:t>
      </w:r>
      <w:r>
        <w:rPr>
          <w:rFonts w:ascii="宋体" w:hAnsi="宋体" w:hint="eastAsia"/>
          <w:color w:val="000000" w:themeColor="text1"/>
          <w:sz w:val="24"/>
        </w:rPr>
        <w:t>未加盖法人公章或未经法定代表人（或其委托代理人）签字的；</w:t>
      </w:r>
    </w:p>
    <w:p w:rsidR="00B07A23" w:rsidRDefault="00596ABA">
      <w:pPr>
        <w:spacing w:line="360" w:lineRule="auto"/>
        <w:rPr>
          <w:rFonts w:ascii="宋体"/>
          <w:color w:val="000000" w:themeColor="text1"/>
          <w:sz w:val="24"/>
        </w:rPr>
      </w:pPr>
      <w:r>
        <w:rPr>
          <w:rFonts w:ascii="宋体" w:hAnsi="宋体" w:hint="eastAsia"/>
          <w:color w:val="000000" w:themeColor="text1"/>
          <w:sz w:val="24"/>
        </w:rPr>
        <w:t>3</w:t>
      </w:r>
      <w:r>
        <w:rPr>
          <w:rFonts w:ascii="宋体" w:hAnsi="宋体"/>
          <w:color w:val="000000" w:themeColor="text1"/>
          <w:sz w:val="24"/>
        </w:rPr>
        <w:t xml:space="preserve">. </w:t>
      </w:r>
      <w:r>
        <w:rPr>
          <w:rFonts w:ascii="宋体" w:hAnsi="宋体" w:hint="eastAsia"/>
          <w:color w:val="000000" w:themeColor="text1"/>
          <w:sz w:val="24"/>
        </w:rPr>
        <w:t>未按招标文件规定的格式填写或投标报价一览表等关键内容字迹模不清的；</w:t>
      </w:r>
    </w:p>
    <w:p w:rsidR="00B07A23" w:rsidRDefault="00596ABA">
      <w:pPr>
        <w:spacing w:line="360" w:lineRule="auto"/>
        <w:rPr>
          <w:rFonts w:ascii="宋体"/>
          <w:color w:val="000000" w:themeColor="text1"/>
          <w:sz w:val="24"/>
        </w:rPr>
      </w:pPr>
      <w:r>
        <w:rPr>
          <w:rFonts w:ascii="宋体" w:hAnsi="宋体" w:hint="eastAsia"/>
          <w:color w:val="000000" w:themeColor="text1"/>
          <w:sz w:val="24"/>
        </w:rPr>
        <w:t>4</w:t>
      </w:r>
      <w:r>
        <w:rPr>
          <w:rFonts w:ascii="宋体" w:hAnsi="宋体"/>
          <w:color w:val="000000" w:themeColor="text1"/>
          <w:sz w:val="24"/>
        </w:rPr>
        <w:t xml:space="preserve">. </w:t>
      </w:r>
      <w:r>
        <w:rPr>
          <w:rFonts w:ascii="宋体" w:hAnsi="宋体" w:hint="eastAsia"/>
          <w:color w:val="000000" w:themeColor="text1"/>
          <w:sz w:val="24"/>
        </w:rPr>
        <w:t>未实质性响应本文件中带★号的条款要求的；</w:t>
      </w:r>
    </w:p>
    <w:p w:rsidR="00B07A23" w:rsidRDefault="00596ABA">
      <w:pPr>
        <w:spacing w:line="360" w:lineRule="auto"/>
        <w:rPr>
          <w:rFonts w:ascii="宋体"/>
          <w:color w:val="000000" w:themeColor="text1"/>
          <w:sz w:val="24"/>
        </w:rPr>
      </w:pPr>
      <w:r>
        <w:rPr>
          <w:rFonts w:ascii="宋体" w:hAnsi="宋体" w:hint="eastAsia"/>
          <w:color w:val="000000" w:themeColor="text1"/>
          <w:sz w:val="24"/>
        </w:rPr>
        <w:t>5</w:t>
      </w:r>
      <w:r>
        <w:rPr>
          <w:rFonts w:ascii="宋体" w:hAnsi="宋体"/>
          <w:color w:val="000000" w:themeColor="text1"/>
          <w:sz w:val="24"/>
        </w:rPr>
        <w:t xml:space="preserve">. </w:t>
      </w:r>
      <w:r>
        <w:rPr>
          <w:rFonts w:ascii="宋体" w:hAnsi="宋体" w:hint="eastAsia"/>
          <w:color w:val="000000" w:themeColor="text1"/>
          <w:sz w:val="24"/>
        </w:rPr>
        <w:t>不符合法律法规和不能满足招标文件提出的实质性要求和条件；</w:t>
      </w:r>
    </w:p>
    <w:p w:rsidR="00B07A23" w:rsidRDefault="00596ABA">
      <w:pPr>
        <w:spacing w:line="360" w:lineRule="auto"/>
        <w:rPr>
          <w:rFonts w:ascii="宋体"/>
          <w:color w:val="000000" w:themeColor="text1"/>
          <w:sz w:val="24"/>
        </w:rPr>
      </w:pPr>
      <w:r>
        <w:rPr>
          <w:rFonts w:ascii="宋体" w:hAnsi="宋体" w:hint="eastAsia"/>
          <w:color w:val="000000" w:themeColor="text1"/>
          <w:sz w:val="24"/>
        </w:rPr>
        <w:t>6</w:t>
      </w:r>
      <w:r>
        <w:rPr>
          <w:rFonts w:ascii="宋体" w:hAnsi="宋体"/>
          <w:color w:val="000000" w:themeColor="text1"/>
          <w:sz w:val="24"/>
        </w:rPr>
        <w:t xml:space="preserve">. </w:t>
      </w:r>
      <w:r>
        <w:rPr>
          <w:rFonts w:ascii="宋体" w:hAnsi="宋体" w:hint="eastAsia"/>
          <w:color w:val="000000" w:themeColor="text1"/>
          <w:sz w:val="24"/>
        </w:rPr>
        <w:t>投标文件中提供虚假或失实资料的；</w:t>
      </w:r>
    </w:p>
    <w:p w:rsidR="00B07A23" w:rsidRDefault="00596ABA">
      <w:pPr>
        <w:spacing w:line="360" w:lineRule="auto"/>
        <w:rPr>
          <w:rFonts w:ascii="宋体" w:hAnsi="宋体"/>
          <w:color w:val="000000" w:themeColor="text1"/>
          <w:sz w:val="24"/>
        </w:rPr>
      </w:pPr>
      <w:r>
        <w:rPr>
          <w:rFonts w:ascii="宋体" w:hAnsi="宋体" w:hint="eastAsia"/>
          <w:color w:val="000000" w:themeColor="text1"/>
          <w:sz w:val="24"/>
        </w:rPr>
        <w:t>7</w:t>
      </w:r>
      <w:r>
        <w:rPr>
          <w:rFonts w:ascii="宋体" w:hAnsi="宋体"/>
          <w:color w:val="000000" w:themeColor="text1"/>
          <w:sz w:val="24"/>
        </w:rPr>
        <w:t xml:space="preserve">. </w:t>
      </w:r>
      <w:r>
        <w:rPr>
          <w:rFonts w:ascii="宋体" w:hAnsi="宋体" w:hint="eastAsia"/>
          <w:color w:val="000000" w:themeColor="text1"/>
          <w:sz w:val="24"/>
        </w:rPr>
        <w:t>投标报价超过本项目最高控制价，采购人不能支付的。</w:t>
      </w:r>
    </w:p>
    <w:p w:rsidR="00B07A23" w:rsidRDefault="00596ABA">
      <w:pPr>
        <w:spacing w:line="360" w:lineRule="auto"/>
        <w:rPr>
          <w:rFonts w:ascii="宋体" w:hAnsi="宋体"/>
          <w:color w:val="000000" w:themeColor="text1"/>
          <w:sz w:val="24"/>
        </w:rPr>
      </w:pPr>
      <w:r>
        <w:rPr>
          <w:rFonts w:ascii="宋体" w:hAnsi="宋体" w:hint="eastAsia"/>
          <w:color w:val="000000" w:themeColor="text1"/>
          <w:sz w:val="24"/>
        </w:rPr>
        <w:t>对资格性检查和符合性检查合格的投标文件进入综合评分。评标委员会各位评委依据评分标准以及各项权重，就每个合格投标人的投标文件及其对招标文件要求的响应情况进行综合比较和评价，统计每个通过审核的投标人的技术、商务、价格及附加项目（如有）得分，评标委员会根据最终评审的结果，推荐综合得分最高的投标人中标，如综合得分相同，以报价较低者中标。</w:t>
      </w:r>
    </w:p>
    <w:p w:rsidR="00B07A23" w:rsidRDefault="00B07A23">
      <w:pPr>
        <w:spacing w:line="360" w:lineRule="auto"/>
        <w:ind w:left="709"/>
        <w:rPr>
          <w:rFonts w:ascii="宋体" w:hAnsi="宋体"/>
          <w:b/>
          <w:color w:val="000000" w:themeColor="text1"/>
          <w:sz w:val="24"/>
        </w:rPr>
      </w:pPr>
    </w:p>
    <w:p w:rsidR="00B07A23" w:rsidRDefault="00596ABA">
      <w:pPr>
        <w:pStyle w:val="13"/>
        <w:spacing w:line="360" w:lineRule="auto"/>
        <w:ind w:left="709" w:firstLineChars="0" w:firstLine="0"/>
        <w:rPr>
          <w:rFonts w:ascii="宋体" w:hAnsi="宋体"/>
          <w:b/>
          <w:color w:val="000000" w:themeColor="text1"/>
          <w:sz w:val="24"/>
        </w:rPr>
      </w:pPr>
      <w:r>
        <w:rPr>
          <w:rFonts w:ascii="宋体" w:hAnsi="宋体" w:hint="eastAsia"/>
          <w:b/>
          <w:color w:val="000000" w:themeColor="text1"/>
          <w:sz w:val="24"/>
        </w:rPr>
        <w:t>评分标准：</w:t>
      </w:r>
    </w:p>
    <w:p w:rsidR="00B07A23" w:rsidRDefault="00B07A23">
      <w:pPr>
        <w:pStyle w:val="a5"/>
        <w:spacing w:after="0" w:line="400" w:lineRule="exact"/>
        <w:ind w:firstLine="562"/>
        <w:jc w:val="center"/>
        <w:rPr>
          <w:rFonts w:ascii="黑体" w:eastAsia="黑体" w:hAnsi="黑体"/>
          <w:b/>
          <w:color w:val="000000" w:themeColor="text1"/>
          <w:sz w:val="28"/>
          <w:szCs w:val="28"/>
        </w:rPr>
      </w:pPr>
    </w:p>
    <w:tbl>
      <w:tblPr>
        <w:tblW w:w="9923" w:type="dxa"/>
        <w:tblInd w:w="-17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710"/>
        <w:gridCol w:w="1275"/>
        <w:gridCol w:w="1560"/>
        <w:gridCol w:w="6378"/>
      </w:tblGrid>
      <w:tr w:rsidR="00B07A23">
        <w:trPr>
          <w:trHeight w:val="691"/>
        </w:trPr>
        <w:tc>
          <w:tcPr>
            <w:tcW w:w="710" w:type="dxa"/>
            <w:tcBorders>
              <w:top w:val="double" w:sz="4" w:space="0" w:color="auto"/>
              <w:left w:val="double" w:sz="4" w:space="0" w:color="auto"/>
              <w:bottom w:val="single" w:sz="6" w:space="0" w:color="auto"/>
              <w:right w:val="single" w:sz="4" w:space="0" w:color="auto"/>
            </w:tcBorders>
            <w:vAlign w:val="center"/>
          </w:tcPr>
          <w:p w:rsidR="00B07A23" w:rsidRDefault="00596ABA">
            <w:pPr>
              <w:adjustRightInd w:val="0"/>
              <w:snapToGrid w:val="0"/>
              <w:spacing w:line="380" w:lineRule="exact"/>
              <w:jc w:val="center"/>
              <w:rPr>
                <w:rFonts w:ascii="宋体" w:hAnsi="宋体"/>
                <w:b/>
                <w:color w:val="000000" w:themeColor="text1"/>
                <w:szCs w:val="21"/>
              </w:rPr>
            </w:pPr>
            <w:r>
              <w:rPr>
                <w:rFonts w:ascii="宋体" w:hAnsi="宋体" w:hint="eastAsia"/>
                <w:b/>
                <w:color w:val="000000" w:themeColor="text1"/>
                <w:szCs w:val="21"/>
              </w:rPr>
              <w:t>序号</w:t>
            </w:r>
          </w:p>
        </w:tc>
        <w:tc>
          <w:tcPr>
            <w:tcW w:w="1275" w:type="dxa"/>
            <w:tcBorders>
              <w:top w:val="double" w:sz="4" w:space="0" w:color="auto"/>
              <w:left w:val="single" w:sz="4" w:space="0" w:color="auto"/>
              <w:bottom w:val="single" w:sz="6" w:space="0" w:color="auto"/>
              <w:right w:val="single" w:sz="4" w:space="0" w:color="auto"/>
            </w:tcBorders>
            <w:vAlign w:val="center"/>
          </w:tcPr>
          <w:p w:rsidR="00B07A23" w:rsidRDefault="00596ABA">
            <w:pPr>
              <w:adjustRightInd w:val="0"/>
              <w:snapToGrid w:val="0"/>
              <w:spacing w:line="380" w:lineRule="exact"/>
              <w:jc w:val="center"/>
              <w:rPr>
                <w:rFonts w:ascii="宋体" w:hAnsi="宋体"/>
                <w:b/>
                <w:color w:val="000000" w:themeColor="text1"/>
                <w:szCs w:val="21"/>
              </w:rPr>
            </w:pPr>
            <w:r>
              <w:rPr>
                <w:rFonts w:ascii="宋体" w:hAnsi="宋体" w:hint="eastAsia"/>
                <w:b/>
                <w:color w:val="000000" w:themeColor="text1"/>
                <w:szCs w:val="21"/>
              </w:rPr>
              <w:t>评标因素</w:t>
            </w:r>
          </w:p>
          <w:p w:rsidR="00B07A23" w:rsidRDefault="00596ABA">
            <w:pPr>
              <w:adjustRightInd w:val="0"/>
              <w:snapToGrid w:val="0"/>
              <w:spacing w:line="380" w:lineRule="exact"/>
              <w:jc w:val="center"/>
              <w:rPr>
                <w:rFonts w:ascii="宋体" w:hAnsi="宋体"/>
                <w:b/>
                <w:color w:val="000000" w:themeColor="text1"/>
                <w:szCs w:val="21"/>
              </w:rPr>
            </w:pPr>
            <w:r>
              <w:rPr>
                <w:rFonts w:ascii="宋体" w:hAnsi="宋体" w:hint="eastAsia"/>
                <w:b/>
                <w:color w:val="000000" w:themeColor="text1"/>
                <w:szCs w:val="21"/>
              </w:rPr>
              <w:t>（权重分）</w:t>
            </w:r>
          </w:p>
        </w:tc>
        <w:tc>
          <w:tcPr>
            <w:tcW w:w="1560" w:type="dxa"/>
            <w:tcBorders>
              <w:top w:val="double" w:sz="4" w:space="0" w:color="auto"/>
              <w:left w:val="single" w:sz="4" w:space="0" w:color="auto"/>
              <w:bottom w:val="single" w:sz="6" w:space="0" w:color="auto"/>
              <w:right w:val="single" w:sz="4" w:space="0" w:color="auto"/>
            </w:tcBorders>
            <w:vAlign w:val="center"/>
          </w:tcPr>
          <w:p w:rsidR="00B07A23" w:rsidRDefault="00596ABA">
            <w:pPr>
              <w:adjustRightInd w:val="0"/>
              <w:snapToGrid w:val="0"/>
              <w:spacing w:line="380" w:lineRule="exact"/>
              <w:jc w:val="center"/>
              <w:rPr>
                <w:rFonts w:ascii="宋体" w:hAnsi="宋体"/>
                <w:b/>
                <w:color w:val="000000" w:themeColor="text1"/>
                <w:szCs w:val="21"/>
              </w:rPr>
            </w:pPr>
            <w:r>
              <w:rPr>
                <w:rFonts w:ascii="宋体" w:hAnsi="宋体" w:hint="eastAsia"/>
                <w:b/>
                <w:color w:val="000000" w:themeColor="text1"/>
                <w:szCs w:val="21"/>
              </w:rPr>
              <w:t>评审项及分值</w:t>
            </w:r>
          </w:p>
        </w:tc>
        <w:tc>
          <w:tcPr>
            <w:tcW w:w="6378" w:type="dxa"/>
            <w:tcBorders>
              <w:top w:val="double" w:sz="4" w:space="0" w:color="auto"/>
              <w:left w:val="single" w:sz="4" w:space="0" w:color="auto"/>
              <w:bottom w:val="single" w:sz="6" w:space="0" w:color="auto"/>
              <w:right w:val="double" w:sz="4" w:space="0" w:color="auto"/>
            </w:tcBorders>
            <w:vAlign w:val="center"/>
          </w:tcPr>
          <w:p w:rsidR="00B07A23" w:rsidRDefault="00596ABA">
            <w:pPr>
              <w:adjustRightInd w:val="0"/>
              <w:snapToGrid w:val="0"/>
              <w:spacing w:line="380" w:lineRule="exact"/>
              <w:jc w:val="center"/>
              <w:rPr>
                <w:rFonts w:ascii="宋体" w:hAnsi="宋体"/>
                <w:b/>
                <w:color w:val="000000" w:themeColor="text1"/>
                <w:szCs w:val="21"/>
              </w:rPr>
            </w:pPr>
            <w:r>
              <w:rPr>
                <w:rFonts w:ascii="宋体" w:hAnsi="宋体" w:hint="eastAsia"/>
                <w:b/>
                <w:color w:val="000000" w:themeColor="text1"/>
                <w:szCs w:val="21"/>
              </w:rPr>
              <w:t>评标标准</w:t>
            </w:r>
          </w:p>
        </w:tc>
      </w:tr>
      <w:tr w:rsidR="00B07A23">
        <w:trPr>
          <w:trHeight w:val="1159"/>
        </w:trPr>
        <w:tc>
          <w:tcPr>
            <w:tcW w:w="710" w:type="dxa"/>
            <w:tcBorders>
              <w:top w:val="single" w:sz="6" w:space="0" w:color="auto"/>
              <w:left w:val="double" w:sz="4" w:space="0" w:color="auto"/>
              <w:bottom w:val="single" w:sz="6" w:space="0" w:color="auto"/>
              <w:right w:val="single" w:sz="4" w:space="0" w:color="auto"/>
            </w:tcBorders>
            <w:vAlign w:val="center"/>
          </w:tcPr>
          <w:p w:rsidR="00B07A23" w:rsidRDefault="00596ABA">
            <w:pPr>
              <w:adjustRightInd w:val="0"/>
              <w:snapToGrid w:val="0"/>
              <w:spacing w:line="380" w:lineRule="exact"/>
              <w:jc w:val="center"/>
              <w:rPr>
                <w:rFonts w:ascii="宋体" w:hAnsi="宋体"/>
                <w:color w:val="000000" w:themeColor="text1"/>
                <w:szCs w:val="21"/>
              </w:rPr>
            </w:pPr>
            <w:r>
              <w:rPr>
                <w:rFonts w:ascii="宋体" w:hAnsi="宋体" w:hint="eastAsia"/>
                <w:color w:val="000000" w:themeColor="text1"/>
                <w:szCs w:val="21"/>
              </w:rPr>
              <w:t>1</w:t>
            </w:r>
          </w:p>
        </w:tc>
        <w:tc>
          <w:tcPr>
            <w:tcW w:w="1275" w:type="dxa"/>
            <w:tcBorders>
              <w:top w:val="single" w:sz="6" w:space="0" w:color="auto"/>
              <w:left w:val="single" w:sz="4" w:space="0" w:color="auto"/>
              <w:bottom w:val="single" w:sz="6" w:space="0" w:color="auto"/>
              <w:right w:val="single" w:sz="4" w:space="0" w:color="auto"/>
            </w:tcBorders>
            <w:vAlign w:val="center"/>
          </w:tcPr>
          <w:p w:rsidR="00B07A23" w:rsidRDefault="00596ABA">
            <w:pPr>
              <w:adjustRightInd w:val="0"/>
              <w:snapToGrid w:val="0"/>
              <w:spacing w:line="380" w:lineRule="exact"/>
              <w:jc w:val="center"/>
              <w:rPr>
                <w:rFonts w:ascii="宋体" w:hAnsi="宋体"/>
                <w:color w:val="000000" w:themeColor="text1"/>
                <w:szCs w:val="21"/>
              </w:rPr>
            </w:pPr>
            <w:r>
              <w:rPr>
                <w:rFonts w:ascii="宋体" w:hAnsi="宋体" w:hint="eastAsia"/>
                <w:color w:val="000000" w:themeColor="text1"/>
                <w:szCs w:val="21"/>
              </w:rPr>
              <w:t>价格评价项（</w:t>
            </w:r>
            <w:r>
              <w:rPr>
                <w:rFonts w:ascii="宋体" w:hAnsi="宋体" w:hint="eastAsia"/>
                <w:color w:val="000000" w:themeColor="text1"/>
                <w:szCs w:val="21"/>
              </w:rPr>
              <w:t>A</w:t>
            </w:r>
            <w:r>
              <w:rPr>
                <w:rFonts w:ascii="宋体" w:hAnsi="宋体" w:hint="eastAsia"/>
                <w:color w:val="000000" w:themeColor="text1"/>
                <w:szCs w:val="21"/>
                <w:vertAlign w:val="subscript"/>
              </w:rPr>
              <w:t>1</w:t>
            </w:r>
            <w:r>
              <w:rPr>
                <w:rFonts w:ascii="宋体" w:hAnsi="宋体"/>
                <w:color w:val="000000" w:themeColor="text1"/>
                <w:szCs w:val="21"/>
                <w:vertAlign w:val="subscript"/>
              </w:rPr>
              <w:t xml:space="preserve"> </w:t>
            </w:r>
            <w:r>
              <w:rPr>
                <w:rFonts w:ascii="宋体" w:hAnsi="宋体"/>
                <w:color w:val="000000" w:themeColor="text1"/>
                <w:szCs w:val="21"/>
              </w:rPr>
              <w:t>10</w:t>
            </w:r>
            <w:r>
              <w:rPr>
                <w:rFonts w:ascii="宋体" w:hAnsi="宋体"/>
                <w:color w:val="000000" w:themeColor="text1"/>
                <w:szCs w:val="21"/>
              </w:rPr>
              <w:t>分</w:t>
            </w:r>
            <w:r>
              <w:rPr>
                <w:rFonts w:ascii="宋体" w:hAnsi="宋体" w:hint="eastAsia"/>
                <w:color w:val="000000" w:themeColor="text1"/>
                <w:szCs w:val="21"/>
              </w:rPr>
              <w:t>）</w:t>
            </w:r>
          </w:p>
        </w:tc>
        <w:tc>
          <w:tcPr>
            <w:tcW w:w="1560" w:type="dxa"/>
            <w:tcBorders>
              <w:top w:val="single" w:sz="6" w:space="0" w:color="auto"/>
              <w:left w:val="single" w:sz="4" w:space="0" w:color="auto"/>
              <w:bottom w:val="single" w:sz="6" w:space="0" w:color="auto"/>
              <w:right w:val="single" w:sz="4" w:space="0" w:color="auto"/>
            </w:tcBorders>
            <w:vAlign w:val="center"/>
          </w:tcPr>
          <w:p w:rsidR="00B07A23" w:rsidRDefault="00596ABA">
            <w:pPr>
              <w:adjustRightInd w:val="0"/>
              <w:snapToGrid w:val="0"/>
              <w:spacing w:line="380" w:lineRule="exact"/>
              <w:jc w:val="center"/>
              <w:rPr>
                <w:rFonts w:ascii="宋体" w:hAnsi="宋体"/>
                <w:color w:val="000000" w:themeColor="text1"/>
                <w:szCs w:val="21"/>
              </w:rPr>
            </w:pPr>
            <w:r>
              <w:rPr>
                <w:rFonts w:ascii="宋体" w:hAnsi="宋体" w:cs="宋体"/>
                <w:color w:val="000000" w:themeColor="text1"/>
                <w:szCs w:val="21"/>
              </w:rPr>
              <w:t>10</w:t>
            </w:r>
            <w:r>
              <w:rPr>
                <w:rFonts w:ascii="宋体" w:hAnsi="宋体" w:cs="宋体" w:hint="eastAsia"/>
                <w:color w:val="000000" w:themeColor="text1"/>
                <w:szCs w:val="21"/>
              </w:rPr>
              <w:t>分</w:t>
            </w:r>
          </w:p>
        </w:tc>
        <w:tc>
          <w:tcPr>
            <w:tcW w:w="6378" w:type="dxa"/>
            <w:tcBorders>
              <w:top w:val="single" w:sz="6" w:space="0" w:color="auto"/>
              <w:left w:val="single" w:sz="4" w:space="0" w:color="auto"/>
              <w:bottom w:val="single" w:sz="6" w:space="0" w:color="auto"/>
              <w:right w:val="double" w:sz="4" w:space="0" w:color="auto"/>
            </w:tcBorders>
            <w:vAlign w:val="center"/>
          </w:tcPr>
          <w:p w:rsidR="00B07A23" w:rsidRDefault="00596ABA">
            <w:pPr>
              <w:spacing w:line="380" w:lineRule="exact"/>
              <w:rPr>
                <w:rFonts w:ascii="宋体" w:hAnsi="宋体"/>
                <w:color w:val="000000" w:themeColor="text1"/>
                <w:kern w:val="0"/>
                <w:szCs w:val="21"/>
              </w:rPr>
            </w:pPr>
            <w:r>
              <w:rPr>
                <w:rFonts w:ascii="宋体" w:hAnsi="宋体" w:hint="eastAsia"/>
                <w:color w:val="000000" w:themeColor="text1"/>
                <w:kern w:val="0"/>
                <w:szCs w:val="21"/>
              </w:rPr>
              <w:t>以经评委会一致认定满足招标文件要求且投标价格</w:t>
            </w:r>
            <w:r>
              <w:rPr>
                <w:rFonts w:ascii="宋体" w:hAnsi="宋体"/>
                <w:color w:val="000000" w:themeColor="text1"/>
                <w:kern w:val="0"/>
                <w:szCs w:val="21"/>
              </w:rPr>
              <w:t>最低</w:t>
            </w:r>
            <w:r>
              <w:rPr>
                <w:rFonts w:ascii="宋体" w:hAnsi="宋体" w:hint="eastAsia"/>
                <w:color w:val="000000" w:themeColor="text1"/>
                <w:kern w:val="0"/>
                <w:szCs w:val="21"/>
              </w:rPr>
              <w:t>的投标报价为评标基准价，其价格得分计满分。其他投标人的价格得分统一按公式计算：报价得分＝（评标基准价÷投标报价）×</w:t>
            </w:r>
            <w:r>
              <w:rPr>
                <w:rFonts w:ascii="宋体" w:hAnsi="宋体"/>
                <w:color w:val="000000" w:themeColor="text1"/>
                <w:kern w:val="0"/>
                <w:szCs w:val="21"/>
              </w:rPr>
              <w:t>10</w:t>
            </w:r>
          </w:p>
          <w:p w:rsidR="00B07A23" w:rsidRDefault="00596ABA">
            <w:pPr>
              <w:spacing w:line="380" w:lineRule="exact"/>
              <w:rPr>
                <w:rFonts w:ascii="宋体" w:hAnsi="宋体"/>
                <w:color w:val="000000" w:themeColor="text1"/>
                <w:highlight w:val="yellow"/>
              </w:rPr>
            </w:pPr>
            <w:r>
              <w:rPr>
                <w:rFonts w:ascii="宋体" w:hAnsi="宋体" w:hint="eastAsia"/>
                <w:color w:val="000000" w:themeColor="text1"/>
                <w:kern w:val="0"/>
                <w:szCs w:val="21"/>
              </w:rPr>
              <w:t>注：根据“财政部令第</w:t>
            </w:r>
            <w:r>
              <w:rPr>
                <w:rFonts w:ascii="宋体" w:hAnsi="宋体" w:hint="eastAsia"/>
                <w:color w:val="000000" w:themeColor="text1"/>
                <w:kern w:val="0"/>
                <w:szCs w:val="21"/>
              </w:rPr>
              <w:t>87</w:t>
            </w:r>
            <w:r>
              <w:rPr>
                <w:rFonts w:ascii="宋体" w:hAnsi="宋体" w:hint="eastAsia"/>
                <w:color w:val="000000" w:themeColor="text1"/>
                <w:kern w:val="0"/>
                <w:szCs w:val="21"/>
              </w:rPr>
              <w:t>号”第六十条的规定“评标委员会认为投标人的报价明显低于其他通过符合性审查投标人的报价，有可能影响产品质量或者不能诚信履约的，应当要求其在评标现场合理的时间内提供书面说明，必要时提交相关证明材料</w:t>
            </w:r>
            <w:r>
              <w:rPr>
                <w:rFonts w:ascii="宋体" w:hAnsi="宋体" w:hint="eastAsia"/>
                <w:color w:val="000000" w:themeColor="text1"/>
                <w:kern w:val="0"/>
                <w:szCs w:val="21"/>
              </w:rPr>
              <w:t>;</w:t>
            </w:r>
            <w:r>
              <w:rPr>
                <w:rFonts w:ascii="宋体" w:hAnsi="宋体" w:hint="eastAsia"/>
                <w:color w:val="000000" w:themeColor="text1"/>
                <w:kern w:val="0"/>
                <w:szCs w:val="21"/>
              </w:rPr>
              <w:t>投标人不能证明其报价合理性的，评标委员会应当将其作为无效投标处理。</w:t>
            </w:r>
          </w:p>
        </w:tc>
      </w:tr>
      <w:tr w:rsidR="00B07A23">
        <w:trPr>
          <w:trHeight w:val="1492"/>
        </w:trPr>
        <w:tc>
          <w:tcPr>
            <w:tcW w:w="710" w:type="dxa"/>
            <w:vMerge w:val="restart"/>
            <w:tcBorders>
              <w:top w:val="single" w:sz="6" w:space="0" w:color="auto"/>
              <w:left w:val="double" w:sz="4" w:space="0" w:color="auto"/>
              <w:right w:val="single" w:sz="4" w:space="0" w:color="auto"/>
            </w:tcBorders>
            <w:vAlign w:val="center"/>
          </w:tcPr>
          <w:p w:rsidR="00B07A23" w:rsidRDefault="00596ABA">
            <w:pPr>
              <w:adjustRightInd w:val="0"/>
              <w:snapToGrid w:val="0"/>
              <w:spacing w:line="380" w:lineRule="exact"/>
              <w:jc w:val="center"/>
              <w:rPr>
                <w:rFonts w:ascii="宋体" w:hAnsi="宋体"/>
                <w:color w:val="000000" w:themeColor="text1"/>
                <w:szCs w:val="21"/>
              </w:rPr>
            </w:pPr>
            <w:r>
              <w:rPr>
                <w:rFonts w:ascii="宋体" w:hAnsi="宋体" w:hint="eastAsia"/>
                <w:color w:val="000000" w:themeColor="text1"/>
                <w:szCs w:val="21"/>
              </w:rPr>
              <w:t>2</w:t>
            </w:r>
          </w:p>
        </w:tc>
        <w:tc>
          <w:tcPr>
            <w:tcW w:w="1275" w:type="dxa"/>
            <w:vMerge w:val="restart"/>
            <w:tcBorders>
              <w:top w:val="single" w:sz="6" w:space="0" w:color="auto"/>
              <w:left w:val="single" w:sz="4" w:space="0" w:color="auto"/>
              <w:right w:val="single" w:sz="4" w:space="0" w:color="auto"/>
            </w:tcBorders>
            <w:vAlign w:val="center"/>
          </w:tcPr>
          <w:p w:rsidR="00B07A23" w:rsidRDefault="00596ABA">
            <w:pPr>
              <w:adjustRightInd w:val="0"/>
              <w:snapToGrid w:val="0"/>
              <w:spacing w:line="380" w:lineRule="exact"/>
              <w:jc w:val="center"/>
              <w:rPr>
                <w:rFonts w:ascii="宋体" w:hAnsi="宋体"/>
                <w:color w:val="000000" w:themeColor="text1"/>
                <w:szCs w:val="21"/>
              </w:rPr>
            </w:pPr>
            <w:r>
              <w:rPr>
                <w:rFonts w:ascii="宋体" w:hAnsi="宋体" w:hint="eastAsia"/>
                <w:color w:val="000000" w:themeColor="text1"/>
                <w:szCs w:val="21"/>
              </w:rPr>
              <w:t>技术评价项（</w:t>
            </w:r>
            <w:r>
              <w:rPr>
                <w:rFonts w:ascii="宋体" w:hAnsi="宋体" w:hint="eastAsia"/>
                <w:color w:val="000000" w:themeColor="text1"/>
                <w:szCs w:val="21"/>
              </w:rPr>
              <w:t>A</w:t>
            </w:r>
            <w:r>
              <w:rPr>
                <w:rFonts w:ascii="宋体" w:hAnsi="宋体" w:hint="eastAsia"/>
                <w:color w:val="000000" w:themeColor="text1"/>
                <w:szCs w:val="21"/>
                <w:vertAlign w:val="subscript"/>
              </w:rPr>
              <w:t>2</w:t>
            </w:r>
            <w:r>
              <w:rPr>
                <w:rFonts w:ascii="宋体" w:hAnsi="宋体"/>
                <w:color w:val="000000" w:themeColor="text1"/>
                <w:szCs w:val="21"/>
                <w:vertAlign w:val="subscript"/>
              </w:rPr>
              <w:t xml:space="preserve"> </w:t>
            </w:r>
            <w:r>
              <w:rPr>
                <w:rFonts w:ascii="宋体" w:hAnsi="宋体"/>
                <w:color w:val="000000" w:themeColor="text1"/>
                <w:szCs w:val="21"/>
              </w:rPr>
              <w:t>60</w:t>
            </w:r>
            <w:r>
              <w:rPr>
                <w:rFonts w:ascii="宋体" w:hAnsi="宋体"/>
                <w:color w:val="000000" w:themeColor="text1"/>
                <w:szCs w:val="21"/>
              </w:rPr>
              <w:t>分</w:t>
            </w:r>
            <w:r>
              <w:rPr>
                <w:rFonts w:ascii="宋体" w:hAnsi="宋体" w:hint="eastAsia"/>
                <w:color w:val="000000" w:themeColor="text1"/>
                <w:szCs w:val="21"/>
              </w:rPr>
              <w:t>）</w:t>
            </w:r>
          </w:p>
        </w:tc>
        <w:tc>
          <w:tcPr>
            <w:tcW w:w="1560" w:type="dxa"/>
            <w:tcBorders>
              <w:top w:val="single" w:sz="6" w:space="0" w:color="auto"/>
              <w:left w:val="single" w:sz="4" w:space="0" w:color="auto"/>
              <w:bottom w:val="single" w:sz="6" w:space="0" w:color="auto"/>
              <w:right w:val="single" w:sz="4" w:space="0" w:color="auto"/>
            </w:tcBorders>
            <w:vAlign w:val="center"/>
          </w:tcPr>
          <w:p w:rsidR="00B07A23" w:rsidRDefault="00596ABA">
            <w:pPr>
              <w:spacing w:line="380" w:lineRule="exact"/>
              <w:rPr>
                <w:rFonts w:ascii="宋体" w:hAnsi="宋体"/>
                <w:color w:val="000000" w:themeColor="text1"/>
                <w:kern w:val="0"/>
                <w:szCs w:val="21"/>
              </w:rPr>
            </w:pPr>
            <w:r>
              <w:rPr>
                <w:rFonts w:ascii="宋体" w:hAnsi="宋体" w:hint="eastAsia"/>
                <w:color w:val="000000" w:themeColor="text1"/>
                <w:kern w:val="0"/>
                <w:szCs w:val="21"/>
              </w:rPr>
              <w:t>对招标文件采购需求响应程度（</w:t>
            </w:r>
            <w:r>
              <w:rPr>
                <w:rFonts w:ascii="宋体" w:hAnsi="宋体" w:hint="eastAsia"/>
                <w:color w:val="000000" w:themeColor="text1"/>
                <w:kern w:val="0"/>
                <w:szCs w:val="21"/>
              </w:rPr>
              <w:t>16</w:t>
            </w:r>
            <w:r>
              <w:rPr>
                <w:rFonts w:ascii="宋体" w:hAnsi="宋体" w:hint="eastAsia"/>
                <w:color w:val="000000" w:themeColor="text1"/>
                <w:kern w:val="0"/>
                <w:szCs w:val="21"/>
              </w:rPr>
              <w:t>分）</w:t>
            </w:r>
          </w:p>
        </w:tc>
        <w:tc>
          <w:tcPr>
            <w:tcW w:w="6378" w:type="dxa"/>
            <w:tcBorders>
              <w:top w:val="single" w:sz="6" w:space="0" w:color="auto"/>
              <w:left w:val="single" w:sz="4" w:space="0" w:color="auto"/>
              <w:bottom w:val="single" w:sz="6" w:space="0" w:color="auto"/>
              <w:right w:val="double" w:sz="4" w:space="0" w:color="auto"/>
            </w:tcBorders>
            <w:vAlign w:val="center"/>
          </w:tcPr>
          <w:p w:rsidR="00B07A23" w:rsidRDefault="00596ABA">
            <w:pPr>
              <w:spacing w:line="380" w:lineRule="exact"/>
              <w:rPr>
                <w:rFonts w:ascii="宋体" w:hAnsi="宋体"/>
                <w:color w:val="000000" w:themeColor="text1"/>
                <w:kern w:val="0"/>
                <w:szCs w:val="21"/>
              </w:rPr>
            </w:pPr>
            <w:r>
              <w:rPr>
                <w:rFonts w:ascii="宋体" w:hAnsi="宋体" w:hint="eastAsia"/>
                <w:color w:val="000000" w:themeColor="text1"/>
                <w:kern w:val="0"/>
                <w:szCs w:val="21"/>
              </w:rPr>
              <w:t>以招标文件“采购需求”为基准进行应答，完全满足招标文件要求的计</w:t>
            </w:r>
            <w:r>
              <w:rPr>
                <w:rFonts w:ascii="宋体" w:hAnsi="宋体" w:hint="eastAsia"/>
                <w:color w:val="000000" w:themeColor="text1"/>
                <w:kern w:val="0"/>
                <w:szCs w:val="21"/>
              </w:rPr>
              <w:t>16</w:t>
            </w:r>
            <w:r>
              <w:rPr>
                <w:rFonts w:ascii="宋体" w:hAnsi="宋体" w:hint="eastAsia"/>
                <w:color w:val="000000" w:themeColor="text1"/>
                <w:kern w:val="0"/>
                <w:szCs w:val="21"/>
              </w:rPr>
              <w:t>分，每有一项负偏离按以下规则扣分，直至扣完</w:t>
            </w:r>
            <w:r>
              <w:rPr>
                <w:rFonts w:ascii="宋体" w:hAnsi="宋体" w:hint="eastAsia"/>
                <w:color w:val="000000" w:themeColor="text1"/>
                <w:kern w:val="0"/>
                <w:szCs w:val="21"/>
              </w:rPr>
              <w:t>16</w:t>
            </w:r>
            <w:r>
              <w:rPr>
                <w:rFonts w:ascii="宋体" w:hAnsi="宋体" w:hint="eastAsia"/>
                <w:color w:val="000000" w:themeColor="text1"/>
                <w:kern w:val="0"/>
                <w:szCs w:val="21"/>
              </w:rPr>
              <w:t>分为止。</w:t>
            </w:r>
          </w:p>
          <w:p w:rsidR="00B07A23" w:rsidRDefault="00596ABA">
            <w:pPr>
              <w:spacing w:line="380" w:lineRule="exact"/>
              <w:rPr>
                <w:rFonts w:ascii="宋体" w:hAnsi="宋体"/>
                <w:color w:val="000000" w:themeColor="text1"/>
                <w:kern w:val="0"/>
                <w:szCs w:val="21"/>
              </w:rPr>
            </w:pPr>
            <w:r>
              <w:rPr>
                <w:rFonts w:ascii="宋体" w:hAnsi="宋体" w:hint="eastAsia"/>
                <w:color w:val="000000" w:themeColor="text1"/>
                <w:kern w:val="0"/>
                <w:szCs w:val="21"/>
              </w:rPr>
              <w:t>（</w:t>
            </w:r>
            <w:r>
              <w:rPr>
                <w:rFonts w:ascii="宋体" w:hAnsi="宋体" w:hint="eastAsia"/>
                <w:color w:val="000000" w:themeColor="text1"/>
                <w:kern w:val="0"/>
                <w:szCs w:val="21"/>
              </w:rPr>
              <w:t>1</w:t>
            </w:r>
            <w:r>
              <w:rPr>
                <w:rFonts w:ascii="宋体" w:hAnsi="宋体" w:hint="eastAsia"/>
                <w:color w:val="000000" w:themeColor="text1"/>
                <w:kern w:val="0"/>
                <w:szCs w:val="21"/>
              </w:rPr>
              <w:t>）“▲”为重要要求项，每有一项负偏离扣</w:t>
            </w:r>
            <w:r>
              <w:rPr>
                <w:rFonts w:ascii="宋体" w:hAnsi="宋体" w:hint="eastAsia"/>
                <w:color w:val="000000" w:themeColor="text1"/>
                <w:kern w:val="0"/>
                <w:szCs w:val="21"/>
              </w:rPr>
              <w:t>4</w:t>
            </w:r>
            <w:r>
              <w:rPr>
                <w:rFonts w:ascii="宋体" w:hAnsi="宋体" w:hint="eastAsia"/>
                <w:color w:val="000000" w:themeColor="text1"/>
                <w:kern w:val="0"/>
                <w:szCs w:val="21"/>
              </w:rPr>
              <w:t>分，漏报条款视为该条不满足。</w:t>
            </w:r>
          </w:p>
          <w:p w:rsidR="00B07A23" w:rsidRDefault="00596ABA">
            <w:pPr>
              <w:spacing w:line="380" w:lineRule="exact"/>
              <w:rPr>
                <w:rFonts w:ascii="宋体" w:hAnsi="宋体"/>
                <w:color w:val="000000" w:themeColor="text1"/>
                <w:kern w:val="0"/>
                <w:szCs w:val="21"/>
              </w:rPr>
            </w:pPr>
            <w:r>
              <w:rPr>
                <w:rFonts w:ascii="宋体" w:hAnsi="宋体" w:hint="eastAsia"/>
                <w:color w:val="000000" w:themeColor="text1"/>
                <w:kern w:val="0"/>
                <w:szCs w:val="21"/>
              </w:rPr>
              <w:t>（</w:t>
            </w:r>
            <w:r>
              <w:rPr>
                <w:rFonts w:ascii="宋体" w:hAnsi="宋体" w:hint="eastAsia"/>
                <w:color w:val="000000" w:themeColor="text1"/>
                <w:kern w:val="0"/>
                <w:szCs w:val="21"/>
              </w:rPr>
              <w:t>2</w:t>
            </w:r>
            <w:r>
              <w:rPr>
                <w:rFonts w:ascii="宋体" w:hAnsi="宋体" w:hint="eastAsia"/>
                <w:color w:val="000000" w:themeColor="text1"/>
                <w:kern w:val="0"/>
                <w:szCs w:val="21"/>
              </w:rPr>
              <w:t>）无“▲”标记为一般要求项，每有一项负偏离扣</w:t>
            </w:r>
            <w:r>
              <w:rPr>
                <w:rFonts w:ascii="宋体" w:hAnsi="宋体" w:hint="eastAsia"/>
                <w:color w:val="000000" w:themeColor="text1"/>
                <w:kern w:val="0"/>
                <w:szCs w:val="21"/>
              </w:rPr>
              <w:t>2</w:t>
            </w:r>
            <w:r>
              <w:rPr>
                <w:rFonts w:ascii="宋体" w:hAnsi="宋体" w:hint="eastAsia"/>
                <w:color w:val="000000" w:themeColor="text1"/>
                <w:kern w:val="0"/>
                <w:szCs w:val="21"/>
              </w:rPr>
              <w:t>分，漏报条款视为该条不满足。</w:t>
            </w:r>
          </w:p>
          <w:p w:rsidR="00B07A23" w:rsidRDefault="00596ABA">
            <w:pPr>
              <w:spacing w:line="380" w:lineRule="exact"/>
              <w:rPr>
                <w:rFonts w:ascii="宋体" w:hAnsi="宋体"/>
                <w:color w:val="000000" w:themeColor="text1"/>
                <w:kern w:val="0"/>
                <w:szCs w:val="21"/>
              </w:rPr>
            </w:pPr>
            <w:r>
              <w:rPr>
                <w:rFonts w:ascii="宋体" w:hAnsi="宋体" w:hint="eastAsia"/>
                <w:color w:val="000000" w:themeColor="text1"/>
                <w:kern w:val="0"/>
                <w:szCs w:val="21"/>
              </w:rPr>
              <w:lastRenderedPageBreak/>
              <w:t>注：（</w:t>
            </w:r>
            <w:r>
              <w:rPr>
                <w:rFonts w:ascii="宋体" w:hAnsi="宋体" w:hint="eastAsia"/>
                <w:color w:val="000000" w:themeColor="text1"/>
                <w:kern w:val="0"/>
                <w:szCs w:val="21"/>
              </w:rPr>
              <w:t>1</w:t>
            </w:r>
            <w:r>
              <w:rPr>
                <w:rFonts w:ascii="宋体" w:hAnsi="宋体" w:hint="eastAsia"/>
                <w:color w:val="000000" w:themeColor="text1"/>
                <w:kern w:val="0"/>
                <w:szCs w:val="21"/>
              </w:rPr>
              <w:t>）标有“★”的参数为实质性参数，必须满足，否则，其投标无效。</w:t>
            </w:r>
          </w:p>
          <w:p w:rsidR="00B07A23" w:rsidRDefault="00596ABA">
            <w:pPr>
              <w:spacing w:line="380" w:lineRule="exact"/>
              <w:rPr>
                <w:rFonts w:ascii="宋体" w:hAnsi="宋体"/>
                <w:color w:val="000000" w:themeColor="text1"/>
                <w:kern w:val="0"/>
                <w:szCs w:val="21"/>
              </w:rPr>
            </w:pPr>
            <w:r>
              <w:rPr>
                <w:rFonts w:ascii="宋体" w:hAnsi="宋体" w:hint="eastAsia"/>
                <w:color w:val="000000" w:themeColor="text1"/>
                <w:kern w:val="0"/>
                <w:szCs w:val="21"/>
              </w:rPr>
              <w:t>（</w:t>
            </w:r>
            <w:r>
              <w:rPr>
                <w:rFonts w:ascii="宋体" w:hAnsi="宋体" w:hint="eastAsia"/>
                <w:color w:val="000000" w:themeColor="text1"/>
                <w:kern w:val="0"/>
                <w:szCs w:val="21"/>
              </w:rPr>
              <w:t>2</w:t>
            </w:r>
            <w:r>
              <w:rPr>
                <w:rFonts w:ascii="宋体" w:hAnsi="宋体" w:hint="eastAsia"/>
                <w:color w:val="000000" w:themeColor="text1"/>
                <w:kern w:val="0"/>
                <w:szCs w:val="21"/>
              </w:rPr>
              <w:t>）投标人需要对所有“技术需求”项进行点对点应答，必须在引用本招标文件的基础上，进行逐条逐项答复、说明和解释。</w:t>
            </w:r>
          </w:p>
        </w:tc>
      </w:tr>
      <w:tr w:rsidR="00B07A23">
        <w:trPr>
          <w:trHeight w:val="1159"/>
        </w:trPr>
        <w:tc>
          <w:tcPr>
            <w:tcW w:w="710" w:type="dxa"/>
            <w:vMerge/>
            <w:tcBorders>
              <w:left w:val="double" w:sz="4" w:space="0" w:color="auto"/>
              <w:right w:val="single" w:sz="4" w:space="0" w:color="auto"/>
            </w:tcBorders>
            <w:vAlign w:val="center"/>
          </w:tcPr>
          <w:p w:rsidR="00B07A23" w:rsidRDefault="00B07A23">
            <w:pPr>
              <w:widowControl/>
              <w:spacing w:line="380" w:lineRule="exact"/>
              <w:jc w:val="left"/>
              <w:rPr>
                <w:rFonts w:ascii="宋体" w:hAnsi="宋体"/>
                <w:color w:val="000000" w:themeColor="text1"/>
                <w:szCs w:val="21"/>
              </w:rPr>
            </w:pPr>
          </w:p>
        </w:tc>
        <w:tc>
          <w:tcPr>
            <w:tcW w:w="1275" w:type="dxa"/>
            <w:vMerge/>
            <w:tcBorders>
              <w:left w:val="single" w:sz="4" w:space="0" w:color="auto"/>
              <w:right w:val="single" w:sz="4" w:space="0" w:color="auto"/>
            </w:tcBorders>
            <w:vAlign w:val="center"/>
          </w:tcPr>
          <w:p w:rsidR="00B07A23" w:rsidRDefault="00B07A23">
            <w:pPr>
              <w:widowControl/>
              <w:spacing w:line="380" w:lineRule="exact"/>
              <w:jc w:val="left"/>
              <w:rPr>
                <w:rFonts w:ascii="宋体" w:hAnsi="宋体"/>
                <w:color w:val="000000" w:themeColor="text1"/>
                <w:szCs w:val="21"/>
              </w:rPr>
            </w:pPr>
          </w:p>
        </w:tc>
        <w:tc>
          <w:tcPr>
            <w:tcW w:w="1560" w:type="dxa"/>
            <w:tcBorders>
              <w:top w:val="single" w:sz="6" w:space="0" w:color="auto"/>
              <w:left w:val="single" w:sz="4" w:space="0" w:color="auto"/>
              <w:bottom w:val="single" w:sz="6" w:space="0" w:color="auto"/>
              <w:right w:val="single" w:sz="4" w:space="0" w:color="auto"/>
            </w:tcBorders>
            <w:vAlign w:val="center"/>
          </w:tcPr>
          <w:p w:rsidR="00B07A23" w:rsidRDefault="00596ABA">
            <w:pPr>
              <w:pStyle w:val="23"/>
              <w:spacing w:after="0" w:line="380" w:lineRule="exact"/>
              <w:ind w:leftChars="0" w:left="0" w:firstLineChars="0" w:firstLine="0"/>
              <w:jc w:val="center"/>
              <w:rPr>
                <w:rFonts w:ascii="宋体" w:hAnsi="宋体"/>
                <w:color w:val="000000" w:themeColor="text1"/>
                <w:szCs w:val="21"/>
              </w:rPr>
            </w:pPr>
            <w:r>
              <w:rPr>
                <w:rFonts w:ascii="宋体" w:hAnsi="宋体" w:hint="eastAsia"/>
                <w:color w:val="000000" w:themeColor="text1"/>
                <w:szCs w:val="21"/>
              </w:rPr>
              <w:t>总体技术方案（</w:t>
            </w:r>
            <w:r>
              <w:rPr>
                <w:rFonts w:ascii="宋体" w:hAnsi="宋体" w:hint="eastAsia"/>
                <w:color w:val="000000" w:themeColor="text1"/>
                <w:szCs w:val="21"/>
              </w:rPr>
              <w:t>6</w:t>
            </w:r>
            <w:r>
              <w:rPr>
                <w:rFonts w:ascii="宋体" w:hAnsi="宋体" w:hint="eastAsia"/>
                <w:color w:val="000000" w:themeColor="text1"/>
                <w:szCs w:val="21"/>
              </w:rPr>
              <w:t>分）</w:t>
            </w:r>
          </w:p>
        </w:tc>
        <w:tc>
          <w:tcPr>
            <w:tcW w:w="6378" w:type="dxa"/>
            <w:tcBorders>
              <w:top w:val="single" w:sz="6" w:space="0" w:color="auto"/>
              <w:left w:val="single" w:sz="4" w:space="0" w:color="auto"/>
              <w:bottom w:val="single" w:sz="6" w:space="0" w:color="auto"/>
              <w:right w:val="double" w:sz="4" w:space="0" w:color="auto"/>
            </w:tcBorders>
            <w:vAlign w:val="center"/>
          </w:tcPr>
          <w:p w:rsidR="00B07A23" w:rsidRDefault="00596ABA">
            <w:pPr>
              <w:pStyle w:val="23"/>
              <w:spacing w:after="0" w:line="380" w:lineRule="exact"/>
              <w:ind w:leftChars="0" w:left="0" w:firstLineChars="0" w:firstLine="0"/>
              <w:rPr>
                <w:rFonts w:ascii="宋体" w:hAnsi="宋体" w:cs="宋体"/>
                <w:color w:val="000000" w:themeColor="text1"/>
                <w:szCs w:val="21"/>
              </w:rPr>
            </w:pPr>
            <w:r>
              <w:rPr>
                <w:rFonts w:ascii="宋体" w:hAnsi="宋体" w:hint="eastAsia"/>
                <w:color w:val="000000" w:themeColor="text1"/>
                <w:kern w:val="0"/>
                <w:szCs w:val="21"/>
              </w:rPr>
              <w:t>投标人提供项目总体技术方案，包括但不限于①项目整体理解；②总体构架设计方案；③各个子系统的设计方案。方案完全满足采购需求，内容详细完整、合理、逻辑清晰，可行性强的每项计</w:t>
            </w:r>
            <w:r>
              <w:rPr>
                <w:rFonts w:ascii="宋体" w:hAnsi="宋体" w:hint="eastAsia"/>
                <w:color w:val="000000" w:themeColor="text1"/>
                <w:kern w:val="0"/>
                <w:szCs w:val="21"/>
              </w:rPr>
              <w:t>2</w:t>
            </w:r>
            <w:r>
              <w:rPr>
                <w:rFonts w:ascii="宋体" w:hAnsi="宋体" w:hint="eastAsia"/>
                <w:color w:val="000000" w:themeColor="text1"/>
                <w:kern w:val="0"/>
                <w:szCs w:val="21"/>
              </w:rPr>
              <w:t>分；不够完善的每项计</w:t>
            </w:r>
            <w:r>
              <w:rPr>
                <w:rFonts w:ascii="宋体" w:hAnsi="宋体" w:hint="eastAsia"/>
                <w:color w:val="000000" w:themeColor="text1"/>
                <w:kern w:val="0"/>
                <w:szCs w:val="21"/>
              </w:rPr>
              <w:t>1</w:t>
            </w:r>
            <w:r>
              <w:rPr>
                <w:rFonts w:ascii="宋体" w:hAnsi="宋体" w:hint="eastAsia"/>
                <w:color w:val="000000" w:themeColor="text1"/>
                <w:kern w:val="0"/>
                <w:szCs w:val="21"/>
              </w:rPr>
              <w:t>分；未提供或不合理的不得分。满分为</w:t>
            </w:r>
            <w:r>
              <w:rPr>
                <w:rFonts w:ascii="宋体" w:hAnsi="宋体" w:hint="eastAsia"/>
                <w:color w:val="000000" w:themeColor="text1"/>
                <w:kern w:val="0"/>
                <w:szCs w:val="21"/>
              </w:rPr>
              <w:t>6</w:t>
            </w:r>
            <w:r>
              <w:rPr>
                <w:rFonts w:ascii="宋体" w:hAnsi="宋体" w:hint="eastAsia"/>
                <w:color w:val="000000" w:themeColor="text1"/>
                <w:kern w:val="0"/>
                <w:szCs w:val="21"/>
              </w:rPr>
              <w:t>分。</w:t>
            </w:r>
          </w:p>
        </w:tc>
      </w:tr>
      <w:tr w:rsidR="00B07A23">
        <w:trPr>
          <w:trHeight w:val="90"/>
        </w:trPr>
        <w:tc>
          <w:tcPr>
            <w:tcW w:w="710" w:type="dxa"/>
            <w:vMerge/>
            <w:tcBorders>
              <w:left w:val="double" w:sz="4" w:space="0" w:color="auto"/>
              <w:right w:val="single" w:sz="4" w:space="0" w:color="auto"/>
            </w:tcBorders>
            <w:vAlign w:val="center"/>
          </w:tcPr>
          <w:p w:rsidR="00B07A23" w:rsidRDefault="00B07A23">
            <w:pPr>
              <w:widowControl/>
              <w:spacing w:line="380" w:lineRule="exact"/>
              <w:jc w:val="left"/>
              <w:rPr>
                <w:rFonts w:ascii="宋体" w:hAnsi="宋体"/>
                <w:color w:val="000000" w:themeColor="text1"/>
                <w:szCs w:val="21"/>
              </w:rPr>
            </w:pPr>
          </w:p>
        </w:tc>
        <w:tc>
          <w:tcPr>
            <w:tcW w:w="1275" w:type="dxa"/>
            <w:vMerge/>
            <w:tcBorders>
              <w:left w:val="single" w:sz="4" w:space="0" w:color="auto"/>
              <w:right w:val="single" w:sz="4" w:space="0" w:color="auto"/>
            </w:tcBorders>
            <w:vAlign w:val="center"/>
          </w:tcPr>
          <w:p w:rsidR="00B07A23" w:rsidRDefault="00B07A23">
            <w:pPr>
              <w:widowControl/>
              <w:spacing w:line="380" w:lineRule="exact"/>
              <w:jc w:val="left"/>
              <w:rPr>
                <w:rFonts w:ascii="宋体" w:hAnsi="宋体"/>
                <w:color w:val="000000" w:themeColor="text1"/>
                <w:szCs w:val="21"/>
              </w:rPr>
            </w:pPr>
          </w:p>
        </w:tc>
        <w:tc>
          <w:tcPr>
            <w:tcW w:w="1560" w:type="dxa"/>
            <w:tcBorders>
              <w:top w:val="single" w:sz="6" w:space="0" w:color="auto"/>
              <w:left w:val="single" w:sz="4" w:space="0" w:color="auto"/>
              <w:bottom w:val="single" w:sz="6" w:space="0" w:color="auto"/>
              <w:right w:val="single" w:sz="4" w:space="0" w:color="auto"/>
            </w:tcBorders>
            <w:vAlign w:val="center"/>
          </w:tcPr>
          <w:p w:rsidR="00B07A23" w:rsidRDefault="00596ABA">
            <w:pPr>
              <w:pStyle w:val="23"/>
              <w:spacing w:after="0" w:line="380" w:lineRule="exact"/>
              <w:ind w:leftChars="0" w:left="0" w:firstLineChars="0" w:firstLine="0"/>
              <w:jc w:val="center"/>
              <w:rPr>
                <w:rFonts w:ascii="宋体" w:hAnsi="宋体"/>
                <w:color w:val="000000" w:themeColor="text1"/>
                <w:szCs w:val="21"/>
              </w:rPr>
            </w:pPr>
            <w:r>
              <w:rPr>
                <w:rFonts w:ascii="宋体" w:hAnsi="宋体" w:hint="eastAsia"/>
                <w:color w:val="000000" w:themeColor="text1"/>
                <w:szCs w:val="21"/>
              </w:rPr>
              <w:t>业务延展性</w:t>
            </w:r>
          </w:p>
          <w:p w:rsidR="00B07A23" w:rsidRDefault="00596ABA">
            <w:pPr>
              <w:pStyle w:val="23"/>
              <w:spacing w:after="0" w:line="380" w:lineRule="exact"/>
              <w:ind w:leftChars="0" w:left="0" w:firstLineChars="0" w:firstLine="0"/>
              <w:jc w:val="center"/>
              <w:rPr>
                <w:rFonts w:ascii="宋体" w:hAnsi="宋体"/>
                <w:color w:val="000000" w:themeColor="text1"/>
                <w:kern w:val="0"/>
                <w:szCs w:val="21"/>
                <w:lang w:val="zh-CN"/>
              </w:rPr>
            </w:pPr>
            <w:r>
              <w:rPr>
                <w:rFonts w:ascii="宋体" w:hAnsi="宋体" w:hint="eastAsia"/>
                <w:color w:val="000000" w:themeColor="text1"/>
                <w:szCs w:val="21"/>
              </w:rPr>
              <w:t>（</w:t>
            </w:r>
            <w:r>
              <w:rPr>
                <w:rFonts w:ascii="宋体" w:hAnsi="宋体" w:hint="eastAsia"/>
                <w:color w:val="000000" w:themeColor="text1"/>
                <w:szCs w:val="21"/>
              </w:rPr>
              <w:t>6</w:t>
            </w:r>
            <w:r>
              <w:rPr>
                <w:rFonts w:ascii="宋体" w:hAnsi="宋体" w:hint="eastAsia"/>
                <w:color w:val="000000" w:themeColor="text1"/>
                <w:szCs w:val="21"/>
              </w:rPr>
              <w:t>分）</w:t>
            </w:r>
          </w:p>
        </w:tc>
        <w:tc>
          <w:tcPr>
            <w:tcW w:w="6378" w:type="dxa"/>
            <w:tcBorders>
              <w:top w:val="single" w:sz="6" w:space="0" w:color="auto"/>
              <w:left w:val="single" w:sz="4" w:space="0" w:color="auto"/>
              <w:bottom w:val="single" w:sz="6" w:space="0" w:color="auto"/>
              <w:right w:val="double" w:sz="4" w:space="0" w:color="auto"/>
            </w:tcBorders>
            <w:vAlign w:val="center"/>
          </w:tcPr>
          <w:p w:rsidR="00B07A23" w:rsidRDefault="00596ABA">
            <w:pPr>
              <w:pStyle w:val="23"/>
              <w:spacing w:after="0" w:line="380" w:lineRule="exact"/>
              <w:ind w:leftChars="0" w:left="0" w:firstLineChars="0" w:firstLine="0"/>
              <w:rPr>
                <w:rFonts w:ascii="宋体" w:hAnsi="宋体"/>
                <w:color w:val="000000" w:themeColor="text1"/>
                <w:kern w:val="0"/>
                <w:szCs w:val="21"/>
                <w:lang w:val="zh-CN"/>
              </w:rPr>
            </w:pPr>
            <w:r>
              <w:rPr>
                <w:rFonts w:ascii="宋体" w:hAnsi="宋体" w:hint="eastAsia"/>
                <w:color w:val="000000" w:themeColor="text1"/>
                <w:kern w:val="0"/>
                <w:szCs w:val="21"/>
              </w:rPr>
              <w:t>为保障综合管理信息服务平台</w:t>
            </w:r>
            <w:r>
              <w:rPr>
                <w:rFonts w:ascii="宋体" w:hAnsi="宋体" w:hint="eastAsia"/>
                <w:color w:val="000000" w:themeColor="text1"/>
                <w:kern w:val="0"/>
                <w:szCs w:val="21"/>
              </w:rPr>
              <w:t>内各模块及科研、采购等</w:t>
            </w:r>
            <w:r>
              <w:rPr>
                <w:rFonts w:ascii="宋体" w:hAnsi="宋体" w:hint="eastAsia"/>
                <w:color w:val="000000" w:themeColor="text1"/>
                <w:kern w:val="0"/>
                <w:szCs w:val="21"/>
              </w:rPr>
              <w:t>其他</w:t>
            </w:r>
            <w:r>
              <w:rPr>
                <w:rFonts w:ascii="宋体" w:hAnsi="宋体" w:hint="eastAsia"/>
                <w:color w:val="000000" w:themeColor="text1"/>
                <w:kern w:val="0"/>
                <w:szCs w:val="21"/>
              </w:rPr>
              <w:t>实验室</w:t>
            </w:r>
            <w:r>
              <w:rPr>
                <w:rFonts w:ascii="宋体" w:hAnsi="宋体" w:hint="eastAsia"/>
                <w:color w:val="000000" w:themeColor="text1"/>
                <w:kern w:val="0"/>
                <w:szCs w:val="21"/>
              </w:rPr>
              <w:t>系统的对接，保证系统对接的稳定性与安全性，投标人须根据以往项目的经验提供与科研</w:t>
            </w:r>
            <w:r>
              <w:rPr>
                <w:rFonts w:ascii="宋体" w:hAnsi="宋体" w:hint="eastAsia"/>
                <w:color w:val="000000" w:themeColor="text1"/>
                <w:kern w:val="0"/>
                <w:szCs w:val="21"/>
              </w:rPr>
              <w:t>、采购</w:t>
            </w:r>
            <w:r>
              <w:rPr>
                <w:rFonts w:ascii="宋体" w:hAnsi="宋体" w:hint="eastAsia"/>
                <w:color w:val="000000" w:themeColor="text1"/>
                <w:kern w:val="0"/>
                <w:szCs w:val="21"/>
              </w:rPr>
              <w:t>系统的对接方案，包括但不限于①系统对接的稳定性与安全性；②系统</w:t>
            </w:r>
            <w:proofErr w:type="gramStart"/>
            <w:r>
              <w:rPr>
                <w:rFonts w:ascii="宋体" w:hAnsi="宋体" w:hint="eastAsia"/>
                <w:color w:val="000000" w:themeColor="text1"/>
                <w:kern w:val="0"/>
                <w:szCs w:val="21"/>
              </w:rPr>
              <w:t>间数据的交互与</w:t>
            </w:r>
            <w:proofErr w:type="gramEnd"/>
            <w:r>
              <w:rPr>
                <w:rFonts w:ascii="宋体" w:hAnsi="宋体" w:hint="eastAsia"/>
                <w:color w:val="000000" w:themeColor="text1"/>
                <w:kern w:val="0"/>
                <w:szCs w:val="21"/>
              </w:rPr>
              <w:t>共享；③系统故障时的应急处理及合理化建议。方案贴合实际，内容详细完整、合理、逻辑清晰，可行性强的每项计</w:t>
            </w:r>
            <w:r>
              <w:rPr>
                <w:rFonts w:ascii="宋体" w:hAnsi="宋体" w:hint="eastAsia"/>
                <w:color w:val="000000" w:themeColor="text1"/>
                <w:kern w:val="0"/>
                <w:szCs w:val="21"/>
              </w:rPr>
              <w:t>2</w:t>
            </w:r>
            <w:r>
              <w:rPr>
                <w:rFonts w:ascii="宋体" w:hAnsi="宋体" w:hint="eastAsia"/>
                <w:color w:val="000000" w:themeColor="text1"/>
                <w:kern w:val="0"/>
                <w:szCs w:val="21"/>
              </w:rPr>
              <w:t>分；不够完善的每项计</w:t>
            </w:r>
            <w:r>
              <w:rPr>
                <w:rFonts w:ascii="宋体" w:hAnsi="宋体" w:hint="eastAsia"/>
                <w:color w:val="000000" w:themeColor="text1"/>
                <w:kern w:val="0"/>
                <w:szCs w:val="21"/>
              </w:rPr>
              <w:t>1</w:t>
            </w:r>
            <w:r>
              <w:rPr>
                <w:rFonts w:ascii="宋体" w:hAnsi="宋体" w:hint="eastAsia"/>
                <w:color w:val="000000" w:themeColor="text1"/>
                <w:kern w:val="0"/>
                <w:szCs w:val="21"/>
              </w:rPr>
              <w:t>分；未提供或不合理的不得分。满分为</w:t>
            </w:r>
            <w:r>
              <w:rPr>
                <w:rFonts w:ascii="宋体" w:hAnsi="宋体" w:hint="eastAsia"/>
                <w:color w:val="000000" w:themeColor="text1"/>
                <w:kern w:val="0"/>
                <w:szCs w:val="21"/>
              </w:rPr>
              <w:t>6</w:t>
            </w:r>
            <w:r>
              <w:rPr>
                <w:rFonts w:ascii="宋体" w:hAnsi="宋体" w:hint="eastAsia"/>
                <w:color w:val="000000" w:themeColor="text1"/>
                <w:kern w:val="0"/>
                <w:szCs w:val="21"/>
              </w:rPr>
              <w:t>分。</w:t>
            </w:r>
          </w:p>
        </w:tc>
      </w:tr>
      <w:tr w:rsidR="00B07A23">
        <w:trPr>
          <w:trHeight w:val="1491"/>
        </w:trPr>
        <w:tc>
          <w:tcPr>
            <w:tcW w:w="710" w:type="dxa"/>
            <w:vMerge/>
            <w:tcBorders>
              <w:left w:val="double" w:sz="4" w:space="0" w:color="auto"/>
              <w:right w:val="single" w:sz="4" w:space="0" w:color="auto"/>
            </w:tcBorders>
            <w:vAlign w:val="center"/>
          </w:tcPr>
          <w:p w:rsidR="00B07A23" w:rsidRDefault="00B07A23">
            <w:pPr>
              <w:widowControl/>
              <w:spacing w:line="380" w:lineRule="exact"/>
              <w:jc w:val="left"/>
              <w:rPr>
                <w:rFonts w:ascii="宋体" w:hAnsi="宋体"/>
                <w:color w:val="000000" w:themeColor="text1"/>
                <w:szCs w:val="21"/>
              </w:rPr>
            </w:pPr>
          </w:p>
        </w:tc>
        <w:tc>
          <w:tcPr>
            <w:tcW w:w="1275" w:type="dxa"/>
            <w:vMerge/>
            <w:tcBorders>
              <w:left w:val="single" w:sz="4" w:space="0" w:color="auto"/>
              <w:right w:val="single" w:sz="4" w:space="0" w:color="auto"/>
            </w:tcBorders>
            <w:vAlign w:val="center"/>
          </w:tcPr>
          <w:p w:rsidR="00B07A23" w:rsidRDefault="00B07A23">
            <w:pPr>
              <w:widowControl/>
              <w:spacing w:line="380" w:lineRule="exact"/>
              <w:jc w:val="left"/>
              <w:rPr>
                <w:rFonts w:ascii="宋体" w:hAnsi="宋体"/>
                <w:color w:val="000000" w:themeColor="text1"/>
                <w:szCs w:val="21"/>
              </w:rPr>
            </w:pPr>
          </w:p>
        </w:tc>
        <w:tc>
          <w:tcPr>
            <w:tcW w:w="1560" w:type="dxa"/>
            <w:tcBorders>
              <w:top w:val="single" w:sz="6" w:space="0" w:color="auto"/>
              <w:left w:val="single" w:sz="4" w:space="0" w:color="auto"/>
              <w:bottom w:val="single" w:sz="6" w:space="0" w:color="auto"/>
              <w:right w:val="single" w:sz="4" w:space="0" w:color="auto"/>
            </w:tcBorders>
            <w:vAlign w:val="center"/>
          </w:tcPr>
          <w:p w:rsidR="00B07A23" w:rsidRDefault="00596ABA">
            <w:pPr>
              <w:pStyle w:val="23"/>
              <w:spacing w:after="0" w:line="380" w:lineRule="exact"/>
              <w:ind w:leftChars="0" w:left="0" w:firstLineChars="0" w:firstLine="0"/>
              <w:jc w:val="center"/>
              <w:rPr>
                <w:rFonts w:ascii="宋体" w:hAnsi="宋体" w:cs="宋体"/>
                <w:color w:val="000000" w:themeColor="text1"/>
                <w:szCs w:val="21"/>
              </w:rPr>
            </w:pPr>
            <w:r>
              <w:rPr>
                <w:rFonts w:ascii="宋体" w:hAnsi="宋体" w:cs="宋体" w:hint="eastAsia"/>
                <w:color w:val="000000" w:themeColor="text1"/>
                <w:szCs w:val="21"/>
              </w:rPr>
              <w:t>系统安全性</w:t>
            </w:r>
          </w:p>
          <w:p w:rsidR="00B07A23" w:rsidRDefault="00596ABA">
            <w:pPr>
              <w:pStyle w:val="23"/>
              <w:spacing w:after="0" w:line="380" w:lineRule="exact"/>
              <w:ind w:leftChars="0" w:left="0" w:firstLineChars="0" w:firstLine="0"/>
              <w:jc w:val="center"/>
              <w:rPr>
                <w:rFonts w:ascii="宋体" w:hAnsi="宋体"/>
                <w:color w:val="000000" w:themeColor="text1"/>
                <w:kern w:val="0"/>
                <w:szCs w:val="21"/>
                <w:lang w:val="zh-CN"/>
              </w:rPr>
            </w:pPr>
            <w:r>
              <w:rPr>
                <w:rFonts w:ascii="宋体" w:hAnsi="宋体" w:cs="宋体" w:hint="eastAsia"/>
                <w:color w:val="000000" w:themeColor="text1"/>
                <w:szCs w:val="21"/>
              </w:rPr>
              <w:t>（</w:t>
            </w:r>
            <w:r>
              <w:rPr>
                <w:rFonts w:ascii="宋体" w:hAnsi="宋体" w:cs="宋体" w:hint="eastAsia"/>
                <w:color w:val="000000" w:themeColor="text1"/>
                <w:szCs w:val="21"/>
              </w:rPr>
              <w:t>3</w:t>
            </w:r>
            <w:r>
              <w:rPr>
                <w:rFonts w:ascii="宋体" w:hAnsi="宋体" w:cs="宋体" w:hint="eastAsia"/>
                <w:color w:val="000000" w:themeColor="text1"/>
                <w:szCs w:val="21"/>
              </w:rPr>
              <w:t>分）</w:t>
            </w:r>
          </w:p>
        </w:tc>
        <w:tc>
          <w:tcPr>
            <w:tcW w:w="6378" w:type="dxa"/>
            <w:tcBorders>
              <w:top w:val="single" w:sz="6" w:space="0" w:color="auto"/>
              <w:left w:val="single" w:sz="4" w:space="0" w:color="auto"/>
              <w:bottom w:val="single" w:sz="6" w:space="0" w:color="auto"/>
              <w:right w:val="double" w:sz="4" w:space="0" w:color="auto"/>
            </w:tcBorders>
            <w:vAlign w:val="center"/>
          </w:tcPr>
          <w:p w:rsidR="00B07A23" w:rsidRDefault="00596ABA">
            <w:pPr>
              <w:pStyle w:val="23"/>
              <w:spacing w:after="0" w:line="380" w:lineRule="exact"/>
              <w:ind w:leftChars="0" w:left="0" w:firstLineChars="0" w:firstLine="0"/>
              <w:rPr>
                <w:rFonts w:ascii="宋体" w:hAnsi="宋体"/>
                <w:color w:val="000000" w:themeColor="text1"/>
                <w:kern w:val="0"/>
                <w:szCs w:val="21"/>
              </w:rPr>
            </w:pPr>
            <w:r>
              <w:rPr>
                <w:rFonts w:ascii="宋体" w:hAnsi="宋体" w:hint="eastAsia"/>
                <w:color w:val="000000" w:themeColor="text1"/>
                <w:kern w:val="0"/>
                <w:szCs w:val="21"/>
              </w:rPr>
              <w:t>1</w:t>
            </w:r>
            <w:r>
              <w:rPr>
                <w:rFonts w:ascii="宋体" w:hAnsi="宋体"/>
                <w:color w:val="000000" w:themeColor="text1"/>
                <w:kern w:val="0"/>
                <w:szCs w:val="21"/>
              </w:rPr>
              <w:t>)</w:t>
            </w:r>
            <w:r>
              <w:rPr>
                <w:rFonts w:ascii="宋体" w:hAnsi="宋体" w:hint="eastAsia"/>
                <w:color w:val="000000" w:themeColor="text1"/>
                <w:kern w:val="0"/>
                <w:szCs w:val="21"/>
              </w:rPr>
              <w:t>系统针对二级</w:t>
            </w:r>
            <w:r>
              <w:rPr>
                <w:rFonts w:ascii="宋体" w:hAnsi="宋体" w:hint="eastAsia"/>
                <w:color w:val="000000" w:themeColor="text1"/>
                <w:kern w:val="0"/>
                <w:szCs w:val="21"/>
              </w:rPr>
              <w:t>及以上</w:t>
            </w:r>
            <w:r>
              <w:rPr>
                <w:rFonts w:ascii="宋体" w:hAnsi="宋体" w:hint="eastAsia"/>
                <w:color w:val="000000" w:themeColor="text1"/>
                <w:kern w:val="0"/>
                <w:szCs w:val="21"/>
              </w:rPr>
              <w:t>安全评测中的安全计算环境制定详细系统安全方案，针对性强</w:t>
            </w:r>
            <w:r>
              <w:rPr>
                <w:rFonts w:ascii="宋体" w:hAnsi="宋体"/>
                <w:color w:val="000000" w:themeColor="text1"/>
                <w:kern w:val="0"/>
                <w:szCs w:val="21"/>
              </w:rPr>
              <w:t>2</w:t>
            </w:r>
            <w:r>
              <w:rPr>
                <w:rFonts w:ascii="宋体" w:hAnsi="宋体"/>
                <w:color w:val="000000" w:themeColor="text1"/>
                <w:kern w:val="0"/>
                <w:szCs w:val="21"/>
              </w:rPr>
              <w:t>分，不够完善</w:t>
            </w:r>
            <w:r>
              <w:rPr>
                <w:rFonts w:ascii="宋体" w:hAnsi="宋体"/>
                <w:color w:val="000000" w:themeColor="text1"/>
                <w:kern w:val="0"/>
                <w:szCs w:val="21"/>
              </w:rPr>
              <w:t>1</w:t>
            </w:r>
            <w:r>
              <w:rPr>
                <w:rFonts w:ascii="宋体" w:hAnsi="宋体"/>
                <w:color w:val="000000" w:themeColor="text1"/>
                <w:kern w:val="0"/>
                <w:szCs w:val="21"/>
              </w:rPr>
              <w:t>分，</w:t>
            </w:r>
            <w:r>
              <w:rPr>
                <w:rFonts w:ascii="宋体" w:hAnsi="宋体" w:hint="eastAsia"/>
                <w:color w:val="000000" w:themeColor="text1"/>
                <w:kern w:val="0"/>
                <w:szCs w:val="21"/>
              </w:rPr>
              <w:t>未提供或不合理的不得分；</w:t>
            </w:r>
          </w:p>
          <w:p w:rsidR="00B07A23" w:rsidRDefault="00596ABA">
            <w:pPr>
              <w:pStyle w:val="23"/>
              <w:spacing w:after="0" w:line="380" w:lineRule="exact"/>
              <w:ind w:leftChars="0" w:left="0" w:firstLineChars="0" w:firstLine="0"/>
              <w:rPr>
                <w:rFonts w:ascii="宋体" w:hAnsi="宋体"/>
                <w:color w:val="000000" w:themeColor="text1"/>
                <w:kern w:val="0"/>
                <w:szCs w:val="21"/>
                <w:lang w:val="zh-CN"/>
              </w:rPr>
            </w:pPr>
            <w:r>
              <w:rPr>
                <w:rFonts w:ascii="宋体" w:hAnsi="宋体"/>
                <w:color w:val="000000" w:themeColor="text1"/>
                <w:kern w:val="0"/>
                <w:szCs w:val="21"/>
              </w:rPr>
              <w:t>2)</w:t>
            </w:r>
            <w:r>
              <w:rPr>
                <w:rFonts w:ascii="宋体" w:hAnsi="宋体" w:hint="eastAsia"/>
                <w:color w:val="000000" w:themeColor="text1"/>
                <w:kern w:val="0"/>
                <w:szCs w:val="21"/>
              </w:rPr>
              <w:t>投标人应有通过二级</w:t>
            </w:r>
            <w:r>
              <w:rPr>
                <w:rFonts w:ascii="宋体" w:hAnsi="宋体" w:hint="eastAsia"/>
                <w:color w:val="000000" w:themeColor="text1"/>
                <w:kern w:val="0"/>
                <w:szCs w:val="21"/>
              </w:rPr>
              <w:t>及以上</w:t>
            </w:r>
            <w:r>
              <w:rPr>
                <w:rFonts w:ascii="宋体" w:hAnsi="宋体" w:hint="eastAsia"/>
                <w:color w:val="000000" w:themeColor="text1"/>
                <w:kern w:val="0"/>
                <w:szCs w:val="21"/>
              </w:rPr>
              <w:t>信息技术服务标准证书</w:t>
            </w:r>
            <w:r>
              <w:rPr>
                <w:rFonts w:ascii="宋体" w:hAnsi="宋体" w:hint="eastAsia"/>
                <w:color w:val="000000" w:themeColor="text1"/>
                <w:kern w:val="0"/>
                <w:szCs w:val="21"/>
              </w:rPr>
              <w:t>（</w:t>
            </w:r>
            <w:r>
              <w:rPr>
                <w:rFonts w:ascii="宋体" w:hAnsi="宋体" w:hint="eastAsia"/>
                <w:color w:val="000000" w:themeColor="text1"/>
                <w:kern w:val="0"/>
                <w:szCs w:val="21"/>
              </w:rPr>
              <w:t>ITSS</w:t>
            </w:r>
            <w:r>
              <w:rPr>
                <w:rFonts w:ascii="宋体" w:hAnsi="宋体" w:hint="eastAsia"/>
                <w:color w:val="000000" w:themeColor="text1"/>
                <w:kern w:val="0"/>
                <w:szCs w:val="21"/>
              </w:rPr>
              <w:t>）</w:t>
            </w:r>
            <w:r>
              <w:rPr>
                <w:rFonts w:ascii="宋体" w:hAnsi="宋体" w:hint="eastAsia"/>
                <w:color w:val="000000" w:themeColor="text1"/>
                <w:kern w:val="0"/>
                <w:szCs w:val="21"/>
              </w:rPr>
              <w:t>，符合得</w:t>
            </w:r>
            <w:r>
              <w:rPr>
                <w:rFonts w:ascii="宋体" w:hAnsi="宋体"/>
                <w:color w:val="000000" w:themeColor="text1"/>
                <w:kern w:val="0"/>
                <w:szCs w:val="21"/>
              </w:rPr>
              <w:t>1</w:t>
            </w:r>
            <w:r>
              <w:rPr>
                <w:rFonts w:ascii="宋体" w:hAnsi="宋体"/>
                <w:color w:val="000000" w:themeColor="text1"/>
                <w:kern w:val="0"/>
                <w:szCs w:val="21"/>
              </w:rPr>
              <w:t>分，不符合不得分。</w:t>
            </w:r>
          </w:p>
        </w:tc>
      </w:tr>
      <w:tr w:rsidR="00B07A23">
        <w:trPr>
          <w:trHeight w:val="90"/>
        </w:trPr>
        <w:tc>
          <w:tcPr>
            <w:tcW w:w="710" w:type="dxa"/>
            <w:vMerge/>
            <w:tcBorders>
              <w:left w:val="double" w:sz="4" w:space="0" w:color="auto"/>
              <w:right w:val="single" w:sz="4" w:space="0" w:color="auto"/>
            </w:tcBorders>
            <w:vAlign w:val="center"/>
          </w:tcPr>
          <w:p w:rsidR="00B07A23" w:rsidRDefault="00B07A23">
            <w:pPr>
              <w:widowControl/>
              <w:spacing w:line="380" w:lineRule="exact"/>
              <w:jc w:val="left"/>
              <w:rPr>
                <w:rFonts w:ascii="宋体" w:hAnsi="宋体"/>
                <w:color w:val="000000" w:themeColor="text1"/>
                <w:szCs w:val="21"/>
              </w:rPr>
            </w:pPr>
          </w:p>
        </w:tc>
        <w:tc>
          <w:tcPr>
            <w:tcW w:w="1275" w:type="dxa"/>
            <w:vMerge/>
            <w:tcBorders>
              <w:left w:val="single" w:sz="4" w:space="0" w:color="auto"/>
              <w:right w:val="single" w:sz="4" w:space="0" w:color="auto"/>
            </w:tcBorders>
            <w:vAlign w:val="center"/>
          </w:tcPr>
          <w:p w:rsidR="00B07A23" w:rsidRDefault="00B07A23">
            <w:pPr>
              <w:widowControl/>
              <w:spacing w:line="380" w:lineRule="exact"/>
              <w:jc w:val="left"/>
              <w:rPr>
                <w:rFonts w:ascii="宋体" w:hAnsi="宋体"/>
                <w:color w:val="000000" w:themeColor="text1"/>
                <w:szCs w:val="21"/>
              </w:rPr>
            </w:pPr>
          </w:p>
        </w:tc>
        <w:tc>
          <w:tcPr>
            <w:tcW w:w="1560" w:type="dxa"/>
            <w:tcBorders>
              <w:top w:val="single" w:sz="6" w:space="0" w:color="auto"/>
              <w:left w:val="single" w:sz="4" w:space="0" w:color="auto"/>
              <w:bottom w:val="single" w:sz="6" w:space="0" w:color="auto"/>
              <w:right w:val="single" w:sz="4" w:space="0" w:color="auto"/>
            </w:tcBorders>
            <w:vAlign w:val="center"/>
          </w:tcPr>
          <w:p w:rsidR="00B07A23" w:rsidRDefault="00596ABA">
            <w:pPr>
              <w:pStyle w:val="23"/>
              <w:spacing w:after="0" w:line="380" w:lineRule="exact"/>
              <w:ind w:leftChars="0" w:left="0" w:firstLineChars="0" w:firstLine="0"/>
              <w:jc w:val="center"/>
              <w:rPr>
                <w:rFonts w:ascii="宋体" w:hAnsi="宋体" w:cs="宋体"/>
                <w:color w:val="000000" w:themeColor="text1"/>
                <w:szCs w:val="21"/>
              </w:rPr>
            </w:pPr>
            <w:r>
              <w:rPr>
                <w:rFonts w:ascii="宋体" w:hAnsi="宋体" w:cs="宋体" w:hint="eastAsia"/>
                <w:color w:val="000000" w:themeColor="text1"/>
                <w:szCs w:val="21"/>
              </w:rPr>
              <w:t>系统演示</w:t>
            </w:r>
          </w:p>
          <w:p w:rsidR="00B07A23" w:rsidRDefault="00596ABA">
            <w:pPr>
              <w:pStyle w:val="23"/>
              <w:spacing w:after="0" w:line="380" w:lineRule="exact"/>
              <w:ind w:leftChars="0" w:left="0" w:firstLineChars="0" w:firstLine="0"/>
              <w:jc w:val="center"/>
              <w:rPr>
                <w:rFonts w:ascii="宋体" w:hAnsi="宋体"/>
                <w:color w:val="000000" w:themeColor="text1"/>
                <w:kern w:val="0"/>
                <w:szCs w:val="21"/>
                <w:lang w:val="zh-CN"/>
              </w:rPr>
            </w:pPr>
            <w:r>
              <w:rPr>
                <w:rFonts w:ascii="宋体" w:hAnsi="宋体" w:cs="宋体" w:hint="eastAsia"/>
                <w:color w:val="000000" w:themeColor="text1"/>
                <w:szCs w:val="21"/>
              </w:rPr>
              <w:t>（</w:t>
            </w:r>
            <w:r>
              <w:rPr>
                <w:rFonts w:ascii="宋体" w:hAnsi="宋体" w:cs="宋体" w:hint="eastAsia"/>
                <w:color w:val="000000" w:themeColor="text1"/>
                <w:szCs w:val="21"/>
              </w:rPr>
              <w:t>2</w:t>
            </w:r>
            <w:r>
              <w:rPr>
                <w:rFonts w:ascii="宋体" w:hAnsi="宋体" w:cs="宋体"/>
                <w:color w:val="000000" w:themeColor="text1"/>
                <w:szCs w:val="21"/>
              </w:rPr>
              <w:t>5</w:t>
            </w:r>
            <w:r>
              <w:rPr>
                <w:rFonts w:ascii="宋体" w:hAnsi="宋体" w:cs="宋体" w:hint="eastAsia"/>
                <w:color w:val="000000" w:themeColor="text1"/>
                <w:szCs w:val="21"/>
              </w:rPr>
              <w:t>分）</w:t>
            </w:r>
          </w:p>
        </w:tc>
        <w:tc>
          <w:tcPr>
            <w:tcW w:w="6378" w:type="dxa"/>
            <w:tcBorders>
              <w:top w:val="single" w:sz="6" w:space="0" w:color="auto"/>
              <w:left w:val="single" w:sz="4" w:space="0" w:color="auto"/>
              <w:bottom w:val="single" w:sz="6" w:space="0" w:color="auto"/>
              <w:right w:val="double" w:sz="4" w:space="0" w:color="auto"/>
            </w:tcBorders>
            <w:vAlign w:val="center"/>
          </w:tcPr>
          <w:p w:rsidR="00B07A23" w:rsidRDefault="00596ABA">
            <w:pPr>
              <w:rPr>
                <w:rFonts w:ascii="宋体" w:hAnsi="宋体" w:cs="仿宋"/>
                <w:color w:val="000000" w:themeColor="text1"/>
                <w:kern w:val="0"/>
                <w:szCs w:val="21"/>
              </w:rPr>
            </w:pPr>
            <w:r>
              <w:rPr>
                <w:rFonts w:ascii="宋体" w:hAnsi="宋体" w:cs="仿宋" w:hint="eastAsia"/>
                <w:color w:val="000000" w:themeColor="text1"/>
                <w:kern w:val="0"/>
                <w:szCs w:val="21"/>
              </w:rPr>
              <w:t>为保障项目按照计划时间顺利实施并交付使用，投标人需根据其现有系统产品进行现场演示，不接受</w:t>
            </w:r>
            <w:r>
              <w:rPr>
                <w:rFonts w:ascii="宋体" w:hAnsi="宋体" w:cs="仿宋" w:hint="eastAsia"/>
                <w:color w:val="000000" w:themeColor="text1"/>
                <w:kern w:val="0"/>
                <w:szCs w:val="21"/>
              </w:rPr>
              <w:t>PPT</w:t>
            </w:r>
            <w:r>
              <w:rPr>
                <w:rFonts w:ascii="宋体" w:hAnsi="宋体" w:cs="仿宋" w:hint="eastAsia"/>
                <w:color w:val="000000" w:themeColor="text1"/>
                <w:kern w:val="0"/>
                <w:szCs w:val="21"/>
              </w:rPr>
              <w:t>、文档演示。每家投标单位演示时间控制在</w:t>
            </w:r>
            <w:r>
              <w:rPr>
                <w:rFonts w:ascii="宋体" w:hAnsi="宋体" w:cs="仿宋" w:hint="eastAsia"/>
                <w:color w:val="000000" w:themeColor="text1"/>
                <w:kern w:val="0"/>
                <w:szCs w:val="21"/>
              </w:rPr>
              <w:t>3</w:t>
            </w:r>
            <w:r>
              <w:rPr>
                <w:rFonts w:ascii="宋体" w:hAnsi="宋体" w:cs="仿宋" w:hint="eastAsia"/>
                <w:color w:val="000000" w:themeColor="text1"/>
                <w:kern w:val="0"/>
                <w:szCs w:val="21"/>
              </w:rPr>
              <w:t>0</w:t>
            </w:r>
            <w:r>
              <w:rPr>
                <w:rFonts w:ascii="宋体" w:hAnsi="宋体" w:cs="仿宋" w:hint="eastAsia"/>
                <w:color w:val="000000" w:themeColor="text1"/>
                <w:kern w:val="0"/>
                <w:szCs w:val="21"/>
              </w:rPr>
              <w:t>分钟以内。演示要求如下：</w:t>
            </w:r>
          </w:p>
          <w:p w:rsidR="00B07A23" w:rsidRDefault="00596ABA">
            <w:pPr>
              <w:numPr>
                <w:ilvl w:val="0"/>
                <w:numId w:val="32"/>
              </w:numPr>
              <w:rPr>
                <w:rFonts w:ascii="宋体" w:hAnsi="宋体" w:cs="仿宋"/>
                <w:color w:val="000000" w:themeColor="text1"/>
                <w:kern w:val="0"/>
                <w:szCs w:val="21"/>
              </w:rPr>
            </w:pPr>
            <w:r>
              <w:rPr>
                <w:rFonts w:ascii="宋体" w:hAnsi="宋体" w:cs="仿宋" w:hint="eastAsia"/>
                <w:color w:val="000000" w:themeColor="text1"/>
                <w:kern w:val="0"/>
                <w:szCs w:val="21"/>
              </w:rPr>
              <w:t>财务功能演示</w:t>
            </w:r>
          </w:p>
          <w:p w:rsidR="00B07A23" w:rsidRDefault="00596ABA">
            <w:pPr>
              <w:numPr>
                <w:ilvl w:val="0"/>
                <w:numId w:val="33"/>
              </w:numPr>
              <w:rPr>
                <w:rFonts w:ascii="宋体" w:hAnsi="宋体" w:cs="宋体"/>
                <w:color w:val="000000" w:themeColor="text1"/>
                <w:szCs w:val="21"/>
              </w:rPr>
            </w:pPr>
            <w:r>
              <w:rPr>
                <w:rFonts w:ascii="宋体" w:hAnsi="宋体" w:cs="宋体" w:hint="eastAsia"/>
                <w:color w:val="000000" w:themeColor="text1"/>
                <w:szCs w:val="21"/>
              </w:rPr>
              <w:t>实现集团化财务政策与制度管理</w:t>
            </w:r>
            <w:proofErr w:type="gramStart"/>
            <w:r>
              <w:rPr>
                <w:rFonts w:ascii="宋体" w:hAnsi="宋体" w:cs="宋体" w:hint="eastAsia"/>
                <w:color w:val="000000" w:themeColor="text1"/>
                <w:szCs w:val="21"/>
              </w:rPr>
              <w:t>统一化执行</w:t>
            </w:r>
            <w:proofErr w:type="gramEnd"/>
            <w:r>
              <w:rPr>
                <w:rFonts w:ascii="宋体" w:hAnsi="宋体" w:cs="宋体" w:hint="eastAsia"/>
                <w:color w:val="000000" w:themeColor="text1"/>
                <w:szCs w:val="21"/>
              </w:rPr>
              <w:t>监控平台：</w:t>
            </w:r>
          </w:p>
          <w:p w:rsidR="00B07A23" w:rsidRDefault="00596ABA">
            <w:pPr>
              <w:numPr>
                <w:ilvl w:val="0"/>
                <w:numId w:val="33"/>
              </w:numPr>
              <w:rPr>
                <w:rFonts w:ascii="宋体" w:hAnsi="宋体" w:cs="宋体"/>
                <w:color w:val="000000" w:themeColor="text1"/>
                <w:szCs w:val="21"/>
              </w:rPr>
            </w:pPr>
            <w:r>
              <w:rPr>
                <w:rFonts w:ascii="宋体" w:hAnsi="宋体" w:cs="宋体" w:hint="eastAsia"/>
                <w:color w:val="000000" w:themeColor="text1"/>
                <w:szCs w:val="21"/>
              </w:rPr>
              <w:t>将所有组织内成员单位集中在统一的应用会计平台上，通过</w:t>
            </w:r>
            <w:r>
              <w:rPr>
                <w:rFonts w:ascii="宋体" w:hAnsi="宋体" w:cs="宋体" w:hint="eastAsia"/>
                <w:color w:val="000000" w:themeColor="text1"/>
                <w:szCs w:val="21"/>
              </w:rPr>
              <w:t>集团</w:t>
            </w:r>
            <w:r>
              <w:rPr>
                <w:rFonts w:ascii="宋体" w:hAnsi="宋体" w:cs="宋体" w:hint="eastAsia"/>
                <w:color w:val="000000" w:themeColor="text1"/>
                <w:szCs w:val="21"/>
              </w:rPr>
              <w:t>参数设置</w:t>
            </w:r>
            <w:r>
              <w:rPr>
                <w:rFonts w:ascii="宋体" w:hAnsi="宋体" w:cs="宋体" w:hint="eastAsia"/>
                <w:color w:val="000000" w:themeColor="text1"/>
                <w:szCs w:val="21"/>
              </w:rPr>
              <w:t>参数值、参数是否控制下级、参数注释、参数取值范围</w:t>
            </w:r>
            <w:r>
              <w:rPr>
                <w:rFonts w:ascii="宋体" w:hAnsi="宋体" w:cs="宋体" w:hint="eastAsia"/>
                <w:color w:val="000000" w:themeColor="text1"/>
                <w:szCs w:val="21"/>
              </w:rPr>
              <w:t>对成员单位的</w:t>
            </w:r>
            <w:r>
              <w:rPr>
                <w:rFonts w:ascii="宋体" w:hAnsi="宋体" w:cs="宋体" w:hint="eastAsia"/>
                <w:color w:val="000000" w:themeColor="text1"/>
                <w:szCs w:val="21"/>
              </w:rPr>
              <w:t>基础资料</w:t>
            </w:r>
            <w:r>
              <w:rPr>
                <w:rFonts w:ascii="宋体" w:hAnsi="宋体" w:cs="宋体" w:hint="eastAsia"/>
                <w:color w:val="000000" w:themeColor="text1"/>
                <w:szCs w:val="21"/>
              </w:rPr>
              <w:t>进行统一和管控；</w:t>
            </w:r>
          </w:p>
          <w:p w:rsidR="00B07A23" w:rsidRDefault="00596ABA">
            <w:pPr>
              <w:numPr>
                <w:ilvl w:val="0"/>
                <w:numId w:val="33"/>
              </w:numPr>
              <w:rPr>
                <w:rFonts w:ascii="宋体" w:hAnsi="宋体" w:cs="宋体"/>
                <w:color w:val="000000" w:themeColor="text1"/>
                <w:szCs w:val="21"/>
              </w:rPr>
            </w:pPr>
            <w:r>
              <w:rPr>
                <w:rFonts w:ascii="宋体" w:hAnsi="宋体" w:cs="宋体" w:hint="eastAsia"/>
                <w:color w:val="000000" w:themeColor="text1"/>
                <w:szCs w:val="21"/>
              </w:rPr>
              <w:t>通过业务模型向导功能来完成预算应用模型、控制方案的设置</w:t>
            </w:r>
            <w:r>
              <w:rPr>
                <w:rFonts w:ascii="宋体" w:hAnsi="宋体" w:cs="宋体" w:hint="eastAsia"/>
                <w:color w:val="000000" w:themeColor="text1"/>
                <w:szCs w:val="21"/>
              </w:rPr>
              <w:t>，可</w:t>
            </w:r>
            <w:r>
              <w:rPr>
                <w:rFonts w:ascii="宋体" w:hAnsi="宋体" w:cs="宋体" w:hint="eastAsia"/>
                <w:color w:val="000000" w:themeColor="text1"/>
                <w:szCs w:val="21"/>
              </w:rPr>
              <w:t>将预算基础设置中的主体、指标、维度、时间整合</w:t>
            </w:r>
            <w:r>
              <w:rPr>
                <w:rFonts w:ascii="宋体" w:hAnsi="宋体" w:cs="宋体" w:hint="eastAsia"/>
                <w:color w:val="000000" w:themeColor="text1"/>
                <w:szCs w:val="21"/>
              </w:rPr>
              <w:t>生</w:t>
            </w:r>
            <w:r>
              <w:rPr>
                <w:rFonts w:ascii="宋体" w:hAnsi="宋体" w:cs="宋体" w:hint="eastAsia"/>
                <w:color w:val="000000" w:themeColor="text1"/>
                <w:szCs w:val="21"/>
              </w:rPr>
              <w:t>成</w:t>
            </w:r>
            <w:r>
              <w:rPr>
                <w:rFonts w:ascii="宋体" w:hAnsi="宋体" w:cs="宋体" w:hint="eastAsia"/>
                <w:color w:val="000000" w:themeColor="text1"/>
                <w:szCs w:val="21"/>
              </w:rPr>
              <w:t>应用</w:t>
            </w:r>
            <w:r>
              <w:rPr>
                <w:rFonts w:ascii="宋体" w:hAnsi="宋体" w:cs="宋体" w:hint="eastAsia"/>
                <w:color w:val="000000" w:themeColor="text1"/>
                <w:szCs w:val="21"/>
              </w:rPr>
              <w:t>模型</w:t>
            </w:r>
            <w:r>
              <w:rPr>
                <w:rFonts w:ascii="宋体" w:hAnsi="宋体" w:cs="宋体" w:hint="eastAsia"/>
                <w:color w:val="000000" w:themeColor="text1"/>
                <w:szCs w:val="21"/>
              </w:rPr>
              <w:t>；</w:t>
            </w:r>
          </w:p>
          <w:p w:rsidR="00B07A23" w:rsidRDefault="00596ABA">
            <w:pPr>
              <w:numPr>
                <w:ilvl w:val="0"/>
                <w:numId w:val="33"/>
              </w:numPr>
              <w:rPr>
                <w:rFonts w:ascii="宋体" w:hAnsi="宋体" w:cs="宋体"/>
                <w:color w:val="000000" w:themeColor="text1"/>
                <w:szCs w:val="21"/>
              </w:rPr>
            </w:pPr>
            <w:r>
              <w:rPr>
                <w:rFonts w:ascii="宋体" w:hAnsi="宋体" w:cs="宋体" w:hint="eastAsia"/>
                <w:color w:val="000000" w:themeColor="text1"/>
                <w:szCs w:val="21"/>
              </w:rPr>
              <w:t>通过预算桌面集成预算编制、预算审批上报以及预算批复的应用功能。</w:t>
            </w:r>
          </w:p>
          <w:p w:rsidR="00B07A23" w:rsidRDefault="00596ABA">
            <w:pPr>
              <w:numPr>
                <w:ilvl w:val="0"/>
                <w:numId w:val="33"/>
              </w:numPr>
              <w:rPr>
                <w:rFonts w:ascii="宋体" w:hAnsi="宋体" w:cs="宋体"/>
                <w:color w:val="000000" w:themeColor="text1"/>
                <w:szCs w:val="21"/>
              </w:rPr>
            </w:pPr>
            <w:r>
              <w:rPr>
                <w:rFonts w:ascii="宋体" w:hAnsi="宋体" w:cs="宋体" w:hint="eastAsia"/>
                <w:color w:val="000000" w:themeColor="text1"/>
                <w:szCs w:val="21"/>
              </w:rPr>
              <w:t>在预算桌面通过列表的方式显示了各种状态的计划，可选择单个或多个计划进行处理。</w:t>
            </w:r>
          </w:p>
          <w:p w:rsidR="00B07A23" w:rsidRDefault="00596ABA">
            <w:pPr>
              <w:numPr>
                <w:ilvl w:val="0"/>
                <w:numId w:val="33"/>
              </w:numPr>
              <w:rPr>
                <w:rFonts w:ascii="宋体" w:hAnsi="宋体" w:cs="宋体"/>
                <w:color w:val="000000" w:themeColor="text1"/>
                <w:szCs w:val="21"/>
              </w:rPr>
            </w:pPr>
            <w:r>
              <w:rPr>
                <w:rFonts w:ascii="宋体" w:hAnsi="宋体" w:cs="宋体" w:hint="eastAsia"/>
                <w:color w:val="000000" w:themeColor="text1"/>
                <w:szCs w:val="21"/>
              </w:rPr>
              <w:t>支持政府会计制度双功能、</w:t>
            </w:r>
            <w:proofErr w:type="gramStart"/>
            <w:r>
              <w:rPr>
                <w:rFonts w:ascii="宋体" w:hAnsi="宋体" w:cs="宋体" w:hint="eastAsia"/>
                <w:color w:val="000000" w:themeColor="text1"/>
                <w:szCs w:val="21"/>
              </w:rPr>
              <w:t>双基础</w:t>
            </w:r>
            <w:proofErr w:type="gramEnd"/>
            <w:r>
              <w:rPr>
                <w:rFonts w:ascii="宋体" w:hAnsi="宋体" w:cs="宋体" w:hint="eastAsia"/>
                <w:color w:val="000000" w:themeColor="text1"/>
                <w:szCs w:val="21"/>
              </w:rPr>
              <w:t>核算管理要求，智能触发自动生成对应预算分录及相关报表；</w:t>
            </w:r>
          </w:p>
          <w:p w:rsidR="00B07A23" w:rsidRDefault="00596ABA">
            <w:pPr>
              <w:numPr>
                <w:ilvl w:val="0"/>
                <w:numId w:val="33"/>
              </w:numPr>
              <w:rPr>
                <w:rFonts w:ascii="宋体" w:hAnsi="宋体" w:cs="宋体"/>
                <w:color w:val="000000" w:themeColor="text1"/>
                <w:szCs w:val="21"/>
              </w:rPr>
            </w:pPr>
            <w:r>
              <w:rPr>
                <w:rFonts w:ascii="宋体" w:hAnsi="宋体" w:cs="宋体" w:hint="eastAsia"/>
                <w:color w:val="000000" w:themeColor="text1"/>
                <w:szCs w:val="21"/>
              </w:rPr>
              <w:t>手机端进行报账填报、拍照附件上传、</w:t>
            </w:r>
            <w:r>
              <w:rPr>
                <w:rFonts w:ascii="宋体" w:hAnsi="宋体" w:cs="宋体" w:hint="eastAsia"/>
                <w:color w:val="000000" w:themeColor="text1"/>
                <w:szCs w:val="21"/>
              </w:rPr>
              <w:t>OCR</w:t>
            </w:r>
            <w:r>
              <w:rPr>
                <w:rFonts w:ascii="宋体" w:hAnsi="宋体" w:cs="宋体" w:hint="eastAsia"/>
                <w:color w:val="000000" w:themeColor="text1"/>
                <w:szCs w:val="21"/>
              </w:rPr>
              <w:t>自动识别票据发票验真</w:t>
            </w:r>
            <w:r>
              <w:rPr>
                <w:rFonts w:ascii="宋体" w:hAnsi="宋体" w:cs="宋体" w:hint="eastAsia"/>
                <w:color w:val="000000" w:themeColor="text1"/>
                <w:szCs w:val="21"/>
              </w:rPr>
              <w:t>、查重生成行程明细，带出</w:t>
            </w:r>
            <w:r>
              <w:rPr>
                <w:rFonts w:ascii="宋体" w:hAnsi="宋体" w:cs="宋体" w:hint="eastAsia"/>
                <w:color w:val="000000" w:themeColor="text1"/>
                <w:szCs w:val="21"/>
              </w:rPr>
              <w:t>费用类型</w:t>
            </w:r>
            <w:r>
              <w:rPr>
                <w:rFonts w:ascii="宋体" w:hAnsi="宋体" w:cs="宋体" w:hint="eastAsia"/>
                <w:color w:val="000000" w:themeColor="text1"/>
                <w:szCs w:val="21"/>
              </w:rPr>
              <w:t>、</w:t>
            </w:r>
            <w:r>
              <w:rPr>
                <w:rFonts w:ascii="宋体" w:hAnsi="宋体" w:cs="宋体" w:hint="eastAsia"/>
                <w:color w:val="000000" w:themeColor="text1"/>
                <w:szCs w:val="21"/>
              </w:rPr>
              <w:t>金额</w:t>
            </w:r>
            <w:r>
              <w:rPr>
                <w:rFonts w:ascii="宋体" w:hAnsi="宋体" w:cs="宋体" w:hint="eastAsia"/>
                <w:color w:val="000000" w:themeColor="text1"/>
                <w:szCs w:val="21"/>
              </w:rPr>
              <w:t>，并与差旅标准校验</w:t>
            </w:r>
            <w:r>
              <w:rPr>
                <w:rFonts w:ascii="宋体" w:hAnsi="宋体" w:cs="宋体" w:hint="eastAsia"/>
                <w:color w:val="000000" w:themeColor="text1"/>
                <w:szCs w:val="21"/>
              </w:rPr>
              <w:t>；</w:t>
            </w:r>
          </w:p>
          <w:p w:rsidR="00B07A23" w:rsidRDefault="00596ABA">
            <w:pPr>
              <w:numPr>
                <w:ilvl w:val="255"/>
                <w:numId w:val="0"/>
              </w:numPr>
              <w:rPr>
                <w:rFonts w:ascii="宋体" w:hAnsi="宋体" w:cs="宋体"/>
                <w:color w:val="000000" w:themeColor="text1"/>
                <w:szCs w:val="21"/>
              </w:rPr>
            </w:pPr>
            <w:r>
              <w:rPr>
                <w:rFonts w:ascii="宋体" w:hAnsi="宋体" w:cs="宋体" w:hint="eastAsia"/>
                <w:color w:val="000000" w:themeColor="text1"/>
                <w:szCs w:val="21"/>
              </w:rPr>
              <w:t>每项内容完整演示得</w:t>
            </w:r>
            <w:r>
              <w:rPr>
                <w:rFonts w:ascii="宋体" w:hAnsi="宋体" w:cs="宋体" w:hint="eastAsia"/>
                <w:color w:val="000000" w:themeColor="text1"/>
                <w:szCs w:val="21"/>
              </w:rPr>
              <w:t>1</w:t>
            </w:r>
            <w:r>
              <w:rPr>
                <w:rFonts w:ascii="宋体" w:hAnsi="宋体" w:cs="宋体" w:hint="eastAsia"/>
                <w:color w:val="000000" w:themeColor="text1"/>
                <w:szCs w:val="21"/>
              </w:rPr>
              <w:t>分，最高</w:t>
            </w:r>
            <w:r>
              <w:rPr>
                <w:rFonts w:ascii="宋体" w:hAnsi="宋体" w:cs="宋体" w:hint="eastAsia"/>
                <w:color w:val="000000" w:themeColor="text1"/>
                <w:szCs w:val="21"/>
              </w:rPr>
              <w:t>7</w:t>
            </w:r>
            <w:r>
              <w:rPr>
                <w:rFonts w:ascii="宋体" w:hAnsi="宋体" w:cs="宋体" w:hint="eastAsia"/>
                <w:color w:val="000000" w:themeColor="text1"/>
                <w:szCs w:val="21"/>
              </w:rPr>
              <w:t>分，没有得</w:t>
            </w:r>
            <w:r>
              <w:rPr>
                <w:rFonts w:ascii="宋体" w:hAnsi="宋体" w:cs="宋体" w:hint="eastAsia"/>
                <w:color w:val="000000" w:themeColor="text1"/>
                <w:szCs w:val="21"/>
              </w:rPr>
              <w:t>0</w:t>
            </w:r>
            <w:r>
              <w:rPr>
                <w:rFonts w:ascii="宋体" w:hAnsi="宋体" w:cs="宋体" w:hint="eastAsia"/>
                <w:color w:val="000000" w:themeColor="text1"/>
                <w:szCs w:val="21"/>
              </w:rPr>
              <w:t>分</w:t>
            </w:r>
          </w:p>
          <w:p w:rsidR="00B07A23" w:rsidRDefault="00596ABA">
            <w:pPr>
              <w:numPr>
                <w:ilvl w:val="0"/>
                <w:numId w:val="32"/>
              </w:numPr>
              <w:rPr>
                <w:rFonts w:ascii="宋体" w:hAnsi="宋体" w:cs="仿宋"/>
                <w:color w:val="000000" w:themeColor="text1"/>
                <w:kern w:val="0"/>
                <w:szCs w:val="21"/>
              </w:rPr>
            </w:pPr>
            <w:r>
              <w:rPr>
                <w:rFonts w:ascii="宋体" w:hAnsi="宋体" w:cs="仿宋" w:hint="eastAsia"/>
                <w:color w:val="000000" w:themeColor="text1"/>
                <w:kern w:val="0"/>
                <w:szCs w:val="21"/>
              </w:rPr>
              <w:lastRenderedPageBreak/>
              <w:t>人力演示</w:t>
            </w:r>
          </w:p>
          <w:p w:rsidR="00B07A23" w:rsidRDefault="00596ABA">
            <w:pPr>
              <w:numPr>
                <w:ilvl w:val="0"/>
                <w:numId w:val="34"/>
              </w:numPr>
              <w:rPr>
                <w:rFonts w:ascii="宋体" w:hAnsi="宋体" w:cs="仿宋"/>
                <w:color w:val="000000" w:themeColor="text1"/>
                <w:kern w:val="0"/>
                <w:szCs w:val="21"/>
              </w:rPr>
            </w:pPr>
            <w:r>
              <w:rPr>
                <w:rFonts w:ascii="宋体" w:hAnsi="宋体" w:cs="宋体" w:hint="eastAsia"/>
                <w:color w:val="000000" w:themeColor="text1"/>
                <w:szCs w:val="21"/>
              </w:rPr>
              <w:t>展示</w:t>
            </w:r>
            <w:r>
              <w:rPr>
                <w:rFonts w:ascii="宋体" w:hAnsi="宋体" w:cs="宋体" w:hint="eastAsia"/>
                <w:color w:val="000000" w:themeColor="text1"/>
                <w:szCs w:val="21"/>
              </w:rPr>
              <w:t>社招、校招、内推、猎头、内招、实习生以及海外招聘等七种招聘类型，且每种招聘类型可以自定义业务规则、流程与表单等</w:t>
            </w:r>
            <w:r>
              <w:rPr>
                <w:rFonts w:ascii="宋体" w:hAnsi="宋体" w:cs="宋体" w:hint="eastAsia"/>
                <w:color w:val="000000" w:themeColor="text1"/>
                <w:szCs w:val="21"/>
              </w:rPr>
              <w:t>；</w:t>
            </w:r>
          </w:p>
          <w:p w:rsidR="00B07A23" w:rsidRDefault="00596ABA">
            <w:pPr>
              <w:numPr>
                <w:ilvl w:val="0"/>
                <w:numId w:val="34"/>
              </w:numPr>
              <w:rPr>
                <w:rFonts w:ascii="宋体" w:hAnsi="宋体" w:cs="仿宋"/>
                <w:color w:val="000000" w:themeColor="text1"/>
                <w:kern w:val="0"/>
                <w:szCs w:val="21"/>
              </w:rPr>
            </w:pPr>
            <w:r>
              <w:rPr>
                <w:rFonts w:ascii="宋体" w:hAnsi="宋体" w:cs="仿宋"/>
                <w:color w:val="000000" w:themeColor="text1"/>
                <w:kern w:val="0"/>
                <w:szCs w:val="21"/>
              </w:rPr>
              <w:t>按照简历模板自动简历解析</w:t>
            </w:r>
            <w:r>
              <w:rPr>
                <w:rFonts w:ascii="宋体" w:hAnsi="宋体" w:cs="仿宋" w:hint="eastAsia"/>
                <w:color w:val="000000" w:themeColor="text1"/>
                <w:kern w:val="0"/>
                <w:szCs w:val="21"/>
              </w:rPr>
              <w:t>；</w:t>
            </w:r>
            <w:r>
              <w:rPr>
                <w:rFonts w:ascii="宋体" w:hAnsi="宋体" w:cs="仿宋"/>
                <w:color w:val="000000" w:themeColor="text1"/>
                <w:kern w:val="0"/>
                <w:szCs w:val="21"/>
              </w:rPr>
              <w:t>预设简历筛选条件和打分项</w:t>
            </w:r>
            <w:r>
              <w:rPr>
                <w:rFonts w:ascii="宋体" w:hAnsi="宋体" w:cs="仿宋" w:hint="eastAsia"/>
                <w:color w:val="000000" w:themeColor="text1"/>
                <w:kern w:val="0"/>
                <w:szCs w:val="21"/>
              </w:rPr>
              <w:t>；</w:t>
            </w:r>
          </w:p>
          <w:p w:rsidR="00B07A23" w:rsidRDefault="00596ABA">
            <w:pPr>
              <w:numPr>
                <w:ilvl w:val="0"/>
                <w:numId w:val="34"/>
              </w:numPr>
              <w:rPr>
                <w:rFonts w:ascii="宋体" w:hAnsi="宋体" w:cs="仿宋"/>
                <w:color w:val="000000" w:themeColor="text1"/>
                <w:kern w:val="0"/>
                <w:szCs w:val="21"/>
              </w:rPr>
            </w:pPr>
            <w:r>
              <w:rPr>
                <w:rFonts w:ascii="宋体" w:hAnsi="宋体" w:cs="仿宋"/>
                <w:color w:val="000000" w:themeColor="text1"/>
                <w:kern w:val="0"/>
                <w:szCs w:val="21"/>
              </w:rPr>
              <w:t>通过参数设置控制是否</w:t>
            </w:r>
            <w:r>
              <w:rPr>
                <w:rFonts w:ascii="宋体" w:hAnsi="宋体" w:cs="仿宋" w:hint="eastAsia"/>
                <w:color w:val="000000" w:themeColor="text1"/>
                <w:kern w:val="0"/>
                <w:szCs w:val="21"/>
              </w:rPr>
              <w:t>集团控制</w:t>
            </w:r>
            <w:r>
              <w:rPr>
                <w:rFonts w:ascii="宋体" w:hAnsi="宋体" w:cs="仿宋"/>
                <w:color w:val="000000" w:themeColor="text1"/>
                <w:kern w:val="0"/>
                <w:szCs w:val="21"/>
              </w:rPr>
              <w:t>操作，构建统一职务体系、岗位体系</w:t>
            </w:r>
            <w:r>
              <w:rPr>
                <w:rFonts w:ascii="宋体" w:hAnsi="宋体" w:cs="仿宋" w:hint="eastAsia"/>
                <w:color w:val="000000" w:themeColor="text1"/>
                <w:kern w:val="0"/>
                <w:szCs w:val="21"/>
              </w:rPr>
              <w:t>;</w:t>
            </w:r>
          </w:p>
          <w:p w:rsidR="00B07A23" w:rsidRDefault="00596ABA">
            <w:pPr>
              <w:numPr>
                <w:ilvl w:val="0"/>
                <w:numId w:val="34"/>
              </w:numPr>
              <w:rPr>
                <w:rFonts w:ascii="宋体" w:hAnsi="宋体" w:cs="仿宋"/>
                <w:color w:val="000000" w:themeColor="text1"/>
                <w:kern w:val="0"/>
                <w:szCs w:val="21"/>
              </w:rPr>
            </w:pPr>
            <w:r>
              <w:rPr>
                <w:rFonts w:ascii="宋体" w:hAnsi="宋体" w:cs="仿宋" w:hint="eastAsia"/>
                <w:color w:val="000000" w:themeColor="text1"/>
                <w:kern w:val="0"/>
                <w:szCs w:val="21"/>
              </w:rPr>
              <w:t>虚拟组织管理中应包含虚拟组织信息、虚拟组织角色、虚拟组织成员的档案增加、修改、删除、浏览功能；</w:t>
            </w:r>
          </w:p>
          <w:p w:rsidR="00B07A23" w:rsidRDefault="00596ABA">
            <w:pPr>
              <w:numPr>
                <w:ilvl w:val="0"/>
                <w:numId w:val="34"/>
              </w:numPr>
              <w:rPr>
                <w:rFonts w:ascii="宋体" w:hAnsi="宋体" w:cs="仿宋"/>
                <w:color w:val="000000" w:themeColor="text1"/>
                <w:kern w:val="0"/>
                <w:szCs w:val="21"/>
              </w:rPr>
            </w:pPr>
            <w:r>
              <w:rPr>
                <w:rFonts w:ascii="宋体" w:hAnsi="宋体" w:cs="仿宋" w:hint="eastAsia"/>
                <w:color w:val="000000" w:themeColor="text1"/>
                <w:kern w:val="0"/>
                <w:szCs w:val="21"/>
              </w:rPr>
              <w:t>人员档案可以详细信息人员相关信息如：学习经历、工作经历、培训经历等，以及从进入企业到离职全过程的历史记录，包括任职</w:t>
            </w:r>
            <w:r>
              <w:rPr>
                <w:rFonts w:ascii="宋体" w:hAnsi="宋体" w:cs="仿宋" w:hint="eastAsia"/>
                <w:color w:val="000000" w:themeColor="text1"/>
                <w:kern w:val="0"/>
                <w:szCs w:val="21"/>
              </w:rPr>
              <w:t>信息、兼职借用信息、流动情况、履历记录、人员教育培训</w:t>
            </w:r>
            <w:r>
              <w:rPr>
                <w:rFonts w:ascii="宋体" w:hAnsi="宋体" w:cs="仿宋" w:hint="eastAsia"/>
                <w:color w:val="000000" w:themeColor="text1"/>
                <w:kern w:val="0"/>
                <w:szCs w:val="21"/>
              </w:rPr>
              <w:t>等进行跟踪管理；</w:t>
            </w:r>
          </w:p>
          <w:p w:rsidR="00B07A23" w:rsidRDefault="00596ABA">
            <w:pPr>
              <w:numPr>
                <w:ilvl w:val="0"/>
                <w:numId w:val="34"/>
              </w:numPr>
              <w:rPr>
                <w:rFonts w:ascii="宋体" w:hAnsi="宋体" w:cs="仿宋"/>
                <w:color w:val="000000" w:themeColor="text1"/>
                <w:kern w:val="0"/>
                <w:szCs w:val="21"/>
              </w:rPr>
            </w:pPr>
            <w:r>
              <w:rPr>
                <w:rFonts w:ascii="宋体" w:hAnsi="宋体" w:cs="仿宋" w:hint="eastAsia"/>
                <w:color w:val="000000" w:themeColor="text1"/>
                <w:kern w:val="0"/>
                <w:szCs w:val="21"/>
              </w:rPr>
              <w:t>展示</w:t>
            </w:r>
            <w:r>
              <w:rPr>
                <w:rFonts w:ascii="宋体" w:hAnsi="宋体" w:cs="仿宋"/>
                <w:color w:val="000000" w:themeColor="text1"/>
                <w:kern w:val="0"/>
                <w:szCs w:val="21"/>
              </w:rPr>
              <w:t>自定义考勤项</w:t>
            </w:r>
            <w:r>
              <w:rPr>
                <w:rFonts w:ascii="宋体" w:hAnsi="宋体" w:cs="仿宋" w:hint="eastAsia"/>
                <w:color w:val="000000" w:themeColor="text1"/>
                <w:kern w:val="0"/>
                <w:szCs w:val="21"/>
              </w:rPr>
              <w:t>目</w:t>
            </w:r>
            <w:r>
              <w:rPr>
                <w:rFonts w:ascii="宋体" w:hAnsi="宋体" w:cs="仿宋"/>
                <w:color w:val="000000" w:themeColor="text1"/>
                <w:kern w:val="0"/>
                <w:szCs w:val="21"/>
              </w:rPr>
              <w:t>可以</w:t>
            </w:r>
            <w:r>
              <w:rPr>
                <w:rFonts w:ascii="宋体" w:hAnsi="宋体" w:cs="仿宋" w:hint="eastAsia"/>
                <w:color w:val="000000" w:themeColor="text1"/>
                <w:kern w:val="0"/>
                <w:szCs w:val="21"/>
              </w:rPr>
              <w:t>通过</w:t>
            </w:r>
            <w:r>
              <w:rPr>
                <w:rFonts w:ascii="宋体" w:hAnsi="宋体" w:cs="仿宋" w:hint="eastAsia"/>
                <w:color w:val="000000" w:themeColor="text1"/>
                <w:kern w:val="0"/>
                <w:szCs w:val="21"/>
              </w:rPr>
              <w:t>：</w:t>
            </w:r>
            <w:r>
              <w:rPr>
                <w:rFonts w:ascii="宋体" w:hAnsi="宋体" w:cs="仿宋" w:hint="eastAsia"/>
                <w:color w:val="000000" w:themeColor="text1"/>
                <w:kern w:val="0"/>
                <w:szCs w:val="21"/>
              </w:rPr>
              <w:t>公式计算、手工输入、用户自定义的方式灵活设置</w:t>
            </w:r>
            <w:r>
              <w:rPr>
                <w:rFonts w:ascii="宋体" w:hAnsi="宋体" w:cs="仿宋"/>
                <w:color w:val="000000" w:themeColor="text1"/>
                <w:kern w:val="0"/>
                <w:szCs w:val="21"/>
              </w:rPr>
              <w:t>；</w:t>
            </w:r>
          </w:p>
          <w:p w:rsidR="00B07A23" w:rsidRDefault="00596ABA">
            <w:pPr>
              <w:numPr>
                <w:ilvl w:val="0"/>
                <w:numId w:val="34"/>
              </w:numPr>
              <w:rPr>
                <w:rFonts w:ascii="宋体" w:hAnsi="宋体" w:cs="仿宋"/>
                <w:color w:val="000000" w:themeColor="text1"/>
                <w:kern w:val="0"/>
                <w:szCs w:val="21"/>
              </w:rPr>
            </w:pPr>
            <w:r>
              <w:rPr>
                <w:rFonts w:ascii="宋体" w:hAnsi="宋体" w:cs="仿宋" w:hint="eastAsia"/>
                <w:color w:val="000000" w:themeColor="text1"/>
                <w:kern w:val="0"/>
                <w:szCs w:val="21"/>
              </w:rPr>
              <w:t>人力模块与财务模块在同一界面做一体化展示；</w:t>
            </w:r>
          </w:p>
          <w:p w:rsidR="00B07A23" w:rsidRDefault="00596ABA">
            <w:pPr>
              <w:numPr>
                <w:ilvl w:val="255"/>
                <w:numId w:val="0"/>
              </w:numPr>
              <w:rPr>
                <w:rFonts w:ascii="宋体" w:hAnsi="宋体" w:cs="仿宋"/>
                <w:color w:val="000000" w:themeColor="text1"/>
                <w:kern w:val="0"/>
                <w:szCs w:val="21"/>
              </w:rPr>
            </w:pPr>
            <w:r>
              <w:rPr>
                <w:rFonts w:ascii="宋体" w:hAnsi="宋体" w:cs="宋体" w:hint="eastAsia"/>
                <w:color w:val="000000" w:themeColor="text1"/>
                <w:szCs w:val="21"/>
              </w:rPr>
              <w:t>每项内容完整演示得</w:t>
            </w:r>
            <w:r>
              <w:rPr>
                <w:rFonts w:ascii="宋体" w:hAnsi="宋体" w:cs="宋体" w:hint="eastAsia"/>
                <w:color w:val="000000" w:themeColor="text1"/>
                <w:szCs w:val="21"/>
              </w:rPr>
              <w:t>1</w:t>
            </w:r>
            <w:r>
              <w:rPr>
                <w:rFonts w:ascii="宋体" w:hAnsi="宋体" w:cs="宋体" w:hint="eastAsia"/>
                <w:color w:val="000000" w:themeColor="text1"/>
                <w:szCs w:val="21"/>
              </w:rPr>
              <w:t>分，最高</w:t>
            </w:r>
            <w:r>
              <w:rPr>
                <w:rFonts w:ascii="宋体" w:hAnsi="宋体" w:cs="宋体" w:hint="eastAsia"/>
                <w:color w:val="000000" w:themeColor="text1"/>
                <w:szCs w:val="21"/>
              </w:rPr>
              <w:t>7</w:t>
            </w:r>
            <w:r>
              <w:rPr>
                <w:rFonts w:ascii="宋体" w:hAnsi="宋体" w:cs="宋体" w:hint="eastAsia"/>
                <w:color w:val="000000" w:themeColor="text1"/>
                <w:szCs w:val="21"/>
              </w:rPr>
              <w:t>分，没有得</w:t>
            </w:r>
            <w:r>
              <w:rPr>
                <w:rFonts w:ascii="宋体" w:hAnsi="宋体" w:cs="宋体" w:hint="eastAsia"/>
                <w:color w:val="000000" w:themeColor="text1"/>
                <w:szCs w:val="21"/>
              </w:rPr>
              <w:t>0</w:t>
            </w:r>
            <w:r>
              <w:rPr>
                <w:rFonts w:ascii="宋体" w:hAnsi="宋体" w:cs="宋体" w:hint="eastAsia"/>
                <w:color w:val="000000" w:themeColor="text1"/>
                <w:szCs w:val="21"/>
              </w:rPr>
              <w:t>分；</w:t>
            </w:r>
          </w:p>
          <w:p w:rsidR="00B07A23" w:rsidRDefault="00596ABA">
            <w:pPr>
              <w:numPr>
                <w:ilvl w:val="0"/>
                <w:numId w:val="32"/>
              </w:numPr>
              <w:rPr>
                <w:rFonts w:ascii="宋体" w:hAnsi="宋体" w:cs="仿宋"/>
                <w:color w:val="000000" w:themeColor="text1"/>
                <w:kern w:val="0"/>
                <w:szCs w:val="21"/>
              </w:rPr>
            </w:pPr>
            <w:r>
              <w:rPr>
                <w:rFonts w:ascii="宋体" w:hAnsi="宋体" w:cs="仿宋" w:hint="eastAsia"/>
                <w:color w:val="000000" w:themeColor="text1"/>
                <w:kern w:val="0"/>
                <w:szCs w:val="21"/>
              </w:rPr>
              <w:t>协同</w:t>
            </w:r>
            <w:r>
              <w:rPr>
                <w:rFonts w:ascii="宋体" w:hAnsi="宋体" w:cs="仿宋" w:hint="eastAsia"/>
                <w:color w:val="000000" w:themeColor="text1"/>
                <w:kern w:val="0"/>
                <w:szCs w:val="21"/>
              </w:rPr>
              <w:t>OA</w:t>
            </w:r>
            <w:r>
              <w:rPr>
                <w:rFonts w:ascii="宋体" w:hAnsi="宋体" w:cs="仿宋" w:hint="eastAsia"/>
                <w:color w:val="000000" w:themeColor="text1"/>
                <w:kern w:val="0"/>
                <w:szCs w:val="21"/>
              </w:rPr>
              <w:t>演示</w:t>
            </w:r>
          </w:p>
          <w:p w:rsidR="00B07A23" w:rsidRDefault="00596ABA">
            <w:pPr>
              <w:numPr>
                <w:ilvl w:val="0"/>
                <w:numId w:val="35"/>
              </w:numPr>
              <w:rPr>
                <w:rFonts w:ascii="宋体" w:hAnsi="宋体" w:cs="宋体"/>
                <w:color w:val="000000" w:themeColor="text1"/>
                <w:szCs w:val="21"/>
              </w:rPr>
            </w:pPr>
            <w:r>
              <w:rPr>
                <w:rFonts w:ascii="宋体" w:hAnsi="宋体" w:cs="宋体" w:hint="eastAsia"/>
                <w:color w:val="000000" w:themeColor="text1"/>
                <w:szCs w:val="21"/>
              </w:rPr>
              <w:t>提供</w:t>
            </w:r>
            <w:r>
              <w:rPr>
                <w:rFonts w:ascii="宋体" w:hAnsi="宋体" w:cs="宋体" w:hint="eastAsia"/>
                <w:color w:val="000000" w:themeColor="text1"/>
                <w:szCs w:val="21"/>
              </w:rPr>
              <w:t>协同服务、</w:t>
            </w:r>
            <w:proofErr w:type="gramStart"/>
            <w:r>
              <w:rPr>
                <w:rFonts w:ascii="宋体" w:hAnsi="宋体" w:cs="宋体" w:hint="eastAsia"/>
                <w:color w:val="000000" w:themeColor="text1"/>
                <w:szCs w:val="21"/>
              </w:rPr>
              <w:t>费控服务</w:t>
            </w:r>
            <w:proofErr w:type="gramEnd"/>
            <w:r>
              <w:rPr>
                <w:rFonts w:ascii="宋体" w:hAnsi="宋体" w:cs="宋体" w:hint="eastAsia"/>
                <w:color w:val="000000" w:themeColor="text1"/>
                <w:szCs w:val="21"/>
              </w:rPr>
              <w:t>、人力</w:t>
            </w:r>
            <w:proofErr w:type="gramStart"/>
            <w:r>
              <w:rPr>
                <w:rFonts w:ascii="宋体" w:hAnsi="宋体" w:cs="宋体" w:hint="eastAsia"/>
                <w:color w:val="000000" w:themeColor="text1"/>
                <w:szCs w:val="21"/>
              </w:rPr>
              <w:t>自助</w:t>
            </w:r>
            <w:proofErr w:type="gramEnd"/>
            <w:r>
              <w:rPr>
                <w:rFonts w:ascii="宋体" w:hAnsi="宋体" w:cs="宋体" w:hint="eastAsia"/>
                <w:color w:val="000000" w:themeColor="text1"/>
                <w:szCs w:val="21"/>
              </w:rPr>
              <w:t>等</w:t>
            </w:r>
            <w:r>
              <w:rPr>
                <w:rFonts w:ascii="宋体" w:hAnsi="宋体" w:cs="宋体" w:hint="eastAsia"/>
                <w:color w:val="000000" w:themeColor="text1"/>
                <w:szCs w:val="21"/>
              </w:rPr>
              <w:t>功能统一</w:t>
            </w:r>
            <w:r>
              <w:rPr>
                <w:rFonts w:ascii="宋体" w:hAnsi="宋体" w:cs="宋体" w:hint="eastAsia"/>
                <w:color w:val="000000" w:themeColor="text1"/>
                <w:szCs w:val="21"/>
              </w:rPr>
              <w:t>入口</w:t>
            </w:r>
            <w:r>
              <w:rPr>
                <w:rFonts w:ascii="宋体" w:hAnsi="宋体" w:cs="宋体" w:hint="eastAsia"/>
                <w:color w:val="000000" w:themeColor="text1"/>
                <w:szCs w:val="21"/>
              </w:rPr>
              <w:t>；</w:t>
            </w:r>
          </w:p>
          <w:p w:rsidR="00B07A23" w:rsidRDefault="00596ABA">
            <w:pPr>
              <w:numPr>
                <w:ilvl w:val="0"/>
                <w:numId w:val="35"/>
              </w:numPr>
              <w:rPr>
                <w:rFonts w:ascii="宋体" w:hAnsi="宋体" w:cs="宋体"/>
                <w:color w:val="000000" w:themeColor="text1"/>
                <w:szCs w:val="21"/>
              </w:rPr>
            </w:pPr>
            <w:r>
              <w:rPr>
                <w:rFonts w:ascii="宋体" w:hAnsi="宋体" w:cs="宋体" w:hint="eastAsia"/>
                <w:color w:val="000000" w:themeColor="text1"/>
                <w:szCs w:val="21"/>
              </w:rPr>
              <w:t>表单编辑中包含表单设计、流程设计、打印设计功能；表单设计支持拖拉拽展示，</w:t>
            </w:r>
          </w:p>
          <w:p w:rsidR="00B07A23" w:rsidRDefault="00596ABA">
            <w:pPr>
              <w:numPr>
                <w:ilvl w:val="0"/>
                <w:numId w:val="35"/>
              </w:numPr>
              <w:rPr>
                <w:rFonts w:ascii="宋体" w:hAnsi="宋体" w:cs="宋体"/>
                <w:color w:val="000000" w:themeColor="text1"/>
                <w:szCs w:val="21"/>
              </w:rPr>
            </w:pPr>
            <w:r>
              <w:rPr>
                <w:rFonts w:ascii="宋体" w:hAnsi="宋体" w:cs="宋体" w:hint="eastAsia"/>
                <w:color w:val="000000" w:themeColor="text1"/>
                <w:szCs w:val="21"/>
              </w:rPr>
              <w:t>对任务管理编辑进行展示，任务可以关联项目、父任务、设置提醒及上传附件；</w:t>
            </w:r>
          </w:p>
          <w:p w:rsidR="00B07A23" w:rsidRDefault="00596ABA">
            <w:pPr>
              <w:numPr>
                <w:ilvl w:val="0"/>
                <w:numId w:val="35"/>
              </w:numPr>
              <w:rPr>
                <w:rFonts w:ascii="宋体" w:hAnsi="宋体" w:cs="宋体"/>
                <w:color w:val="000000" w:themeColor="text1"/>
                <w:szCs w:val="21"/>
              </w:rPr>
            </w:pPr>
            <w:r>
              <w:rPr>
                <w:rFonts w:ascii="宋体" w:hAnsi="宋体" w:cs="宋体" w:hint="eastAsia"/>
                <w:color w:val="000000" w:themeColor="text1"/>
                <w:szCs w:val="21"/>
              </w:rPr>
              <w:t>任务界面可展示全部任务、已延期、进行中、未开始等状态的任务数量及任务进度；</w:t>
            </w:r>
          </w:p>
          <w:p w:rsidR="00B07A23" w:rsidRDefault="00596ABA">
            <w:pPr>
              <w:numPr>
                <w:ilvl w:val="0"/>
                <w:numId w:val="35"/>
              </w:numPr>
              <w:rPr>
                <w:rFonts w:ascii="宋体" w:hAnsi="宋体" w:cs="宋体"/>
                <w:color w:val="000000" w:themeColor="text1"/>
                <w:szCs w:val="21"/>
              </w:rPr>
            </w:pPr>
            <w:r>
              <w:rPr>
                <w:rFonts w:ascii="宋体" w:hAnsi="宋体" w:cs="宋体" w:hint="eastAsia"/>
                <w:color w:val="000000" w:themeColor="text1"/>
                <w:szCs w:val="21"/>
              </w:rPr>
              <w:t>审批流展示：</w:t>
            </w:r>
            <w:r>
              <w:rPr>
                <w:rFonts w:ascii="宋体" w:hAnsi="宋体" w:cs="宋体" w:hint="eastAsia"/>
                <w:color w:val="000000" w:themeColor="text1"/>
                <w:szCs w:val="21"/>
              </w:rPr>
              <w:t>便捷新增、修改、编辑自定义流程</w:t>
            </w:r>
            <w:r>
              <w:rPr>
                <w:rFonts w:ascii="宋体" w:hAnsi="宋体" w:cs="宋体" w:hint="eastAsia"/>
                <w:color w:val="000000" w:themeColor="text1"/>
                <w:szCs w:val="21"/>
              </w:rPr>
              <w:t>；</w:t>
            </w:r>
          </w:p>
          <w:p w:rsidR="00B07A23" w:rsidRDefault="00596ABA">
            <w:pPr>
              <w:numPr>
                <w:ilvl w:val="0"/>
                <w:numId w:val="35"/>
              </w:numPr>
              <w:rPr>
                <w:rFonts w:ascii="宋体" w:hAnsi="宋体" w:cs="宋体"/>
                <w:color w:val="000000" w:themeColor="text1"/>
                <w:szCs w:val="21"/>
              </w:rPr>
            </w:pPr>
            <w:r>
              <w:rPr>
                <w:rFonts w:ascii="宋体" w:hAnsi="宋体" w:cs="宋体" w:hint="eastAsia"/>
                <w:color w:val="000000" w:themeColor="text1"/>
                <w:szCs w:val="21"/>
              </w:rPr>
              <w:t>审批工作台：按待办、已审批、抄送、我发起四个分</w:t>
            </w:r>
            <w:proofErr w:type="gramStart"/>
            <w:r>
              <w:rPr>
                <w:rFonts w:ascii="宋体" w:hAnsi="宋体" w:cs="宋体" w:hint="eastAsia"/>
                <w:color w:val="000000" w:themeColor="text1"/>
                <w:szCs w:val="21"/>
              </w:rPr>
              <w:t>不同页签展示</w:t>
            </w:r>
            <w:proofErr w:type="gramEnd"/>
          </w:p>
          <w:p w:rsidR="00B07A23" w:rsidRDefault="00596ABA">
            <w:pPr>
              <w:numPr>
                <w:ilvl w:val="0"/>
                <w:numId w:val="35"/>
              </w:numPr>
              <w:rPr>
                <w:rFonts w:ascii="宋体" w:hAnsi="宋体" w:cs="宋体"/>
                <w:color w:val="000000" w:themeColor="text1"/>
                <w:szCs w:val="21"/>
              </w:rPr>
            </w:pPr>
            <w:r>
              <w:rPr>
                <w:rFonts w:ascii="宋体" w:hAnsi="宋体" w:cs="宋体" w:hint="eastAsia"/>
                <w:color w:val="000000" w:themeColor="text1"/>
                <w:szCs w:val="21"/>
              </w:rPr>
              <w:t>合同管理：根据合同号、合同类型、申请人、部门、项目、日期、金额等多字段信息进行筛选查询；</w:t>
            </w:r>
          </w:p>
          <w:p w:rsidR="00B07A23" w:rsidRDefault="00596ABA">
            <w:pPr>
              <w:numPr>
                <w:ilvl w:val="255"/>
                <w:numId w:val="0"/>
              </w:numPr>
              <w:rPr>
                <w:rFonts w:ascii="宋体" w:hAnsi="宋体" w:cs="宋体"/>
                <w:color w:val="000000" w:themeColor="text1"/>
                <w:szCs w:val="21"/>
              </w:rPr>
            </w:pPr>
            <w:r>
              <w:rPr>
                <w:rFonts w:ascii="宋体" w:hAnsi="宋体" w:cs="宋体" w:hint="eastAsia"/>
                <w:color w:val="000000" w:themeColor="text1"/>
                <w:szCs w:val="21"/>
              </w:rPr>
              <w:t>每项内容完整演示得</w:t>
            </w:r>
            <w:r>
              <w:rPr>
                <w:rFonts w:ascii="宋体" w:hAnsi="宋体" w:cs="宋体" w:hint="eastAsia"/>
                <w:color w:val="000000" w:themeColor="text1"/>
                <w:szCs w:val="21"/>
              </w:rPr>
              <w:t>1</w:t>
            </w:r>
            <w:r>
              <w:rPr>
                <w:rFonts w:ascii="宋体" w:hAnsi="宋体" w:cs="宋体" w:hint="eastAsia"/>
                <w:color w:val="000000" w:themeColor="text1"/>
                <w:szCs w:val="21"/>
              </w:rPr>
              <w:t>分，最高</w:t>
            </w:r>
            <w:r>
              <w:rPr>
                <w:rFonts w:ascii="宋体" w:hAnsi="宋体" w:cs="宋体" w:hint="eastAsia"/>
                <w:color w:val="000000" w:themeColor="text1"/>
                <w:szCs w:val="21"/>
              </w:rPr>
              <w:t>7</w:t>
            </w:r>
            <w:r>
              <w:rPr>
                <w:rFonts w:ascii="宋体" w:hAnsi="宋体" w:cs="宋体" w:hint="eastAsia"/>
                <w:color w:val="000000" w:themeColor="text1"/>
                <w:szCs w:val="21"/>
              </w:rPr>
              <w:t>分，没有得</w:t>
            </w:r>
            <w:r>
              <w:rPr>
                <w:rFonts w:ascii="宋体" w:hAnsi="宋体" w:cs="宋体" w:hint="eastAsia"/>
                <w:color w:val="000000" w:themeColor="text1"/>
                <w:szCs w:val="21"/>
              </w:rPr>
              <w:t>0</w:t>
            </w:r>
            <w:r>
              <w:rPr>
                <w:rFonts w:ascii="宋体" w:hAnsi="宋体" w:cs="宋体" w:hint="eastAsia"/>
                <w:color w:val="000000" w:themeColor="text1"/>
                <w:szCs w:val="21"/>
              </w:rPr>
              <w:t>分；</w:t>
            </w:r>
          </w:p>
          <w:p w:rsidR="00B07A23" w:rsidRDefault="00596ABA">
            <w:pPr>
              <w:numPr>
                <w:ilvl w:val="0"/>
                <w:numId w:val="32"/>
              </w:numPr>
              <w:rPr>
                <w:rFonts w:ascii="宋体" w:hAnsi="宋体" w:cs="仿宋"/>
                <w:color w:val="000000" w:themeColor="text1"/>
                <w:kern w:val="0"/>
                <w:szCs w:val="21"/>
              </w:rPr>
            </w:pPr>
            <w:r>
              <w:rPr>
                <w:rFonts w:ascii="宋体" w:hAnsi="宋体" w:cs="仿宋" w:hint="eastAsia"/>
                <w:color w:val="000000" w:themeColor="text1"/>
                <w:kern w:val="0"/>
                <w:szCs w:val="21"/>
              </w:rPr>
              <w:t>移动端演示</w:t>
            </w:r>
          </w:p>
          <w:p w:rsidR="00B07A23" w:rsidRDefault="00596ABA">
            <w:pPr>
              <w:numPr>
                <w:ilvl w:val="0"/>
                <w:numId w:val="36"/>
              </w:numPr>
              <w:rPr>
                <w:rFonts w:ascii="宋体" w:hAnsi="宋体" w:cs="宋体"/>
                <w:color w:val="000000" w:themeColor="text1"/>
                <w:szCs w:val="21"/>
              </w:rPr>
            </w:pPr>
            <w:r>
              <w:rPr>
                <w:rFonts w:ascii="宋体" w:hAnsi="宋体" w:cs="宋体" w:hint="eastAsia"/>
                <w:color w:val="000000" w:themeColor="text1"/>
                <w:szCs w:val="21"/>
              </w:rPr>
              <w:t>移动</w:t>
            </w:r>
            <w:proofErr w:type="gramStart"/>
            <w:r>
              <w:rPr>
                <w:rFonts w:ascii="宋体" w:hAnsi="宋体" w:cs="宋体" w:hint="eastAsia"/>
                <w:color w:val="000000" w:themeColor="text1"/>
                <w:szCs w:val="21"/>
              </w:rPr>
              <w:t>端支持</w:t>
            </w:r>
            <w:proofErr w:type="gramEnd"/>
            <w:r>
              <w:rPr>
                <w:rFonts w:ascii="宋体" w:hAnsi="宋体" w:cs="宋体" w:hint="eastAsia"/>
                <w:color w:val="000000" w:themeColor="text1"/>
                <w:szCs w:val="21"/>
              </w:rPr>
              <w:t>消息、工作圈、工作台、通讯录在首页</w:t>
            </w:r>
            <w:proofErr w:type="gramStart"/>
            <w:r>
              <w:rPr>
                <w:rFonts w:ascii="宋体" w:hAnsi="宋体" w:cs="宋体" w:hint="eastAsia"/>
                <w:color w:val="000000" w:themeColor="text1"/>
                <w:szCs w:val="21"/>
              </w:rPr>
              <w:t>分页签展</w:t>
            </w:r>
            <w:proofErr w:type="gramEnd"/>
            <w:r>
              <w:rPr>
                <w:rFonts w:ascii="宋体" w:hAnsi="宋体" w:cs="宋体" w:hint="eastAsia"/>
                <w:color w:val="000000" w:themeColor="text1"/>
                <w:szCs w:val="21"/>
              </w:rPr>
              <w:t>示；</w:t>
            </w:r>
          </w:p>
          <w:p w:rsidR="00B07A23" w:rsidRDefault="00596ABA">
            <w:pPr>
              <w:numPr>
                <w:ilvl w:val="0"/>
                <w:numId w:val="36"/>
              </w:numPr>
              <w:rPr>
                <w:rFonts w:ascii="宋体" w:hAnsi="宋体" w:cs="宋体"/>
                <w:color w:val="000000" w:themeColor="text1"/>
                <w:szCs w:val="21"/>
              </w:rPr>
            </w:pPr>
            <w:r>
              <w:rPr>
                <w:rFonts w:ascii="宋体" w:hAnsi="宋体" w:cs="宋体" w:hint="eastAsia"/>
                <w:color w:val="000000" w:themeColor="text1"/>
                <w:szCs w:val="21"/>
              </w:rPr>
              <w:t>通知界面</w:t>
            </w:r>
            <w:proofErr w:type="gramStart"/>
            <w:r>
              <w:rPr>
                <w:rFonts w:ascii="宋体" w:hAnsi="宋体" w:cs="宋体" w:hint="eastAsia"/>
                <w:color w:val="000000" w:themeColor="text1"/>
                <w:szCs w:val="21"/>
              </w:rPr>
              <w:t>整合审批</w:t>
            </w:r>
            <w:proofErr w:type="gramEnd"/>
            <w:r>
              <w:rPr>
                <w:rFonts w:ascii="宋体" w:hAnsi="宋体" w:cs="宋体" w:hint="eastAsia"/>
                <w:color w:val="000000" w:themeColor="text1"/>
                <w:szCs w:val="21"/>
              </w:rPr>
              <w:t>消息、公告消息、动态消息、考勤中心于一体；</w:t>
            </w:r>
          </w:p>
          <w:p w:rsidR="00B07A23" w:rsidRDefault="00596ABA">
            <w:pPr>
              <w:numPr>
                <w:ilvl w:val="255"/>
                <w:numId w:val="0"/>
              </w:numPr>
              <w:rPr>
                <w:rFonts w:ascii="宋体" w:hAnsi="宋体" w:cs="宋体"/>
                <w:color w:val="000000" w:themeColor="text1"/>
                <w:szCs w:val="21"/>
              </w:rPr>
            </w:pPr>
            <w:r>
              <w:rPr>
                <w:rFonts w:ascii="宋体" w:hAnsi="宋体" w:cs="宋体" w:hint="eastAsia"/>
                <w:color w:val="000000" w:themeColor="text1"/>
                <w:szCs w:val="21"/>
              </w:rPr>
              <w:t>每项内容得</w:t>
            </w:r>
            <w:r>
              <w:rPr>
                <w:rFonts w:ascii="宋体" w:hAnsi="宋体" w:cs="宋体" w:hint="eastAsia"/>
                <w:color w:val="000000" w:themeColor="text1"/>
                <w:szCs w:val="21"/>
              </w:rPr>
              <w:t>2</w:t>
            </w:r>
            <w:r>
              <w:rPr>
                <w:rFonts w:ascii="宋体" w:hAnsi="宋体" w:cs="宋体" w:hint="eastAsia"/>
                <w:color w:val="000000" w:themeColor="text1"/>
                <w:szCs w:val="21"/>
              </w:rPr>
              <w:t>分，最高</w:t>
            </w:r>
            <w:r>
              <w:rPr>
                <w:rFonts w:ascii="宋体" w:hAnsi="宋体" w:cs="宋体" w:hint="eastAsia"/>
                <w:color w:val="000000" w:themeColor="text1"/>
                <w:szCs w:val="21"/>
              </w:rPr>
              <w:t>4</w:t>
            </w:r>
            <w:r>
              <w:rPr>
                <w:rFonts w:ascii="宋体" w:hAnsi="宋体" w:cs="宋体" w:hint="eastAsia"/>
                <w:color w:val="000000" w:themeColor="text1"/>
                <w:szCs w:val="21"/>
              </w:rPr>
              <w:t>分，没有得</w:t>
            </w:r>
            <w:r>
              <w:rPr>
                <w:rFonts w:ascii="宋体" w:hAnsi="宋体" w:cs="宋体" w:hint="eastAsia"/>
                <w:color w:val="000000" w:themeColor="text1"/>
                <w:szCs w:val="21"/>
              </w:rPr>
              <w:t>0</w:t>
            </w:r>
            <w:r>
              <w:rPr>
                <w:rFonts w:ascii="宋体" w:hAnsi="宋体" w:cs="宋体" w:hint="eastAsia"/>
                <w:color w:val="000000" w:themeColor="text1"/>
                <w:szCs w:val="21"/>
              </w:rPr>
              <w:t>分；</w:t>
            </w:r>
          </w:p>
          <w:p w:rsidR="00B07A23" w:rsidRDefault="00596ABA">
            <w:pPr>
              <w:pStyle w:val="23"/>
              <w:spacing w:after="0" w:line="380" w:lineRule="exact"/>
              <w:ind w:leftChars="0" w:left="0" w:firstLineChars="0" w:firstLine="0"/>
              <w:rPr>
                <w:rFonts w:ascii="宋体" w:hAnsi="宋体"/>
                <w:color w:val="000000" w:themeColor="text1"/>
                <w:kern w:val="0"/>
                <w:szCs w:val="21"/>
                <w:lang w:val="zh-CN"/>
              </w:rPr>
            </w:pPr>
            <w:r>
              <w:rPr>
                <w:rFonts w:ascii="宋体" w:hAnsi="宋体" w:hint="eastAsia"/>
                <w:b/>
                <w:color w:val="000000" w:themeColor="text1"/>
              </w:rPr>
              <w:t>注：投标人需自行准备演示的电脑，并于演示前自行调试好相关设备。</w:t>
            </w:r>
          </w:p>
        </w:tc>
      </w:tr>
      <w:tr w:rsidR="00B07A23">
        <w:trPr>
          <w:trHeight w:val="1840"/>
        </w:trPr>
        <w:tc>
          <w:tcPr>
            <w:tcW w:w="710" w:type="dxa"/>
            <w:vMerge/>
            <w:tcBorders>
              <w:left w:val="double" w:sz="4" w:space="0" w:color="auto"/>
              <w:right w:val="single" w:sz="4" w:space="0" w:color="auto"/>
            </w:tcBorders>
            <w:vAlign w:val="center"/>
          </w:tcPr>
          <w:p w:rsidR="00B07A23" w:rsidRDefault="00B07A23">
            <w:pPr>
              <w:widowControl/>
              <w:spacing w:line="380" w:lineRule="exact"/>
              <w:jc w:val="left"/>
              <w:rPr>
                <w:rFonts w:ascii="宋体" w:hAnsi="宋体"/>
                <w:color w:val="000000" w:themeColor="text1"/>
                <w:szCs w:val="21"/>
              </w:rPr>
            </w:pPr>
          </w:p>
        </w:tc>
        <w:tc>
          <w:tcPr>
            <w:tcW w:w="1275" w:type="dxa"/>
            <w:vMerge/>
            <w:tcBorders>
              <w:left w:val="single" w:sz="4" w:space="0" w:color="auto"/>
              <w:right w:val="single" w:sz="4" w:space="0" w:color="auto"/>
            </w:tcBorders>
            <w:vAlign w:val="center"/>
          </w:tcPr>
          <w:p w:rsidR="00B07A23" w:rsidRDefault="00B07A23">
            <w:pPr>
              <w:widowControl/>
              <w:spacing w:line="380" w:lineRule="exact"/>
              <w:jc w:val="left"/>
              <w:rPr>
                <w:rFonts w:ascii="宋体" w:hAnsi="宋体"/>
                <w:color w:val="000000" w:themeColor="text1"/>
                <w:szCs w:val="21"/>
              </w:rPr>
            </w:pPr>
          </w:p>
        </w:tc>
        <w:tc>
          <w:tcPr>
            <w:tcW w:w="1560" w:type="dxa"/>
            <w:tcBorders>
              <w:top w:val="single" w:sz="6" w:space="0" w:color="auto"/>
              <w:left w:val="single" w:sz="4" w:space="0" w:color="auto"/>
              <w:bottom w:val="single" w:sz="6" w:space="0" w:color="auto"/>
              <w:right w:val="single" w:sz="4" w:space="0" w:color="auto"/>
            </w:tcBorders>
            <w:vAlign w:val="center"/>
          </w:tcPr>
          <w:p w:rsidR="00B07A23" w:rsidRDefault="00596ABA">
            <w:pPr>
              <w:adjustRightInd w:val="0"/>
              <w:snapToGrid w:val="0"/>
              <w:spacing w:line="380" w:lineRule="exact"/>
              <w:jc w:val="center"/>
              <w:rPr>
                <w:rFonts w:ascii="宋体" w:hAnsi="宋体" w:cs="宋体"/>
                <w:color w:val="000000" w:themeColor="text1"/>
                <w:szCs w:val="21"/>
              </w:rPr>
            </w:pPr>
            <w:r>
              <w:rPr>
                <w:rFonts w:ascii="宋体" w:hAnsi="宋体" w:cs="宋体" w:hint="eastAsia"/>
                <w:color w:val="000000" w:themeColor="text1"/>
                <w:szCs w:val="21"/>
              </w:rPr>
              <w:t>项目实施方案</w:t>
            </w:r>
          </w:p>
          <w:p w:rsidR="00B07A23" w:rsidRDefault="00596ABA">
            <w:pPr>
              <w:adjustRightInd w:val="0"/>
              <w:snapToGrid w:val="0"/>
              <w:spacing w:line="380" w:lineRule="exact"/>
              <w:jc w:val="center"/>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4</w:t>
            </w:r>
            <w:r>
              <w:rPr>
                <w:rFonts w:ascii="宋体" w:hAnsi="宋体" w:cs="宋体" w:hint="eastAsia"/>
                <w:color w:val="000000" w:themeColor="text1"/>
                <w:szCs w:val="21"/>
              </w:rPr>
              <w:t>分）</w:t>
            </w:r>
          </w:p>
        </w:tc>
        <w:tc>
          <w:tcPr>
            <w:tcW w:w="6378" w:type="dxa"/>
            <w:tcBorders>
              <w:top w:val="single" w:sz="6" w:space="0" w:color="auto"/>
              <w:left w:val="single" w:sz="4" w:space="0" w:color="auto"/>
              <w:bottom w:val="single" w:sz="6" w:space="0" w:color="auto"/>
              <w:right w:val="double" w:sz="4" w:space="0" w:color="auto"/>
            </w:tcBorders>
          </w:tcPr>
          <w:p w:rsidR="00B07A23" w:rsidRDefault="00596ABA">
            <w:pPr>
              <w:adjustRightInd w:val="0"/>
              <w:snapToGrid w:val="0"/>
              <w:spacing w:line="380" w:lineRule="exact"/>
              <w:jc w:val="left"/>
              <w:rPr>
                <w:rFonts w:ascii="宋体" w:hAnsi="宋体"/>
                <w:b/>
                <w:color w:val="000000" w:themeColor="text1"/>
              </w:rPr>
            </w:pPr>
            <w:r>
              <w:rPr>
                <w:rFonts w:ascii="宋体" w:hAnsi="宋体" w:hint="eastAsia"/>
                <w:color w:val="000000" w:themeColor="text1"/>
                <w:kern w:val="0"/>
                <w:szCs w:val="21"/>
              </w:rPr>
              <w:t>投标人提供项目实施方案，包括但不限于①项目实施进度安排方案；②质量保证措施方案；③风险控制方案；④验收与运行方案。方案完全满足采购需求，内容详细完整、合理、逻辑清晰，可行性强的每项计</w:t>
            </w:r>
            <w:r>
              <w:rPr>
                <w:rFonts w:ascii="宋体" w:hAnsi="宋体" w:hint="eastAsia"/>
                <w:color w:val="000000" w:themeColor="text1"/>
                <w:kern w:val="0"/>
                <w:szCs w:val="21"/>
              </w:rPr>
              <w:t>1</w:t>
            </w:r>
            <w:r>
              <w:rPr>
                <w:rFonts w:ascii="宋体" w:hAnsi="宋体" w:hint="eastAsia"/>
                <w:color w:val="000000" w:themeColor="text1"/>
                <w:kern w:val="0"/>
                <w:szCs w:val="21"/>
              </w:rPr>
              <w:t>分；不够完善的每项计</w:t>
            </w:r>
            <w:r>
              <w:rPr>
                <w:rFonts w:ascii="宋体" w:hAnsi="宋体" w:hint="eastAsia"/>
                <w:color w:val="000000" w:themeColor="text1"/>
                <w:kern w:val="0"/>
                <w:szCs w:val="21"/>
              </w:rPr>
              <w:t>0.5</w:t>
            </w:r>
            <w:r>
              <w:rPr>
                <w:rFonts w:ascii="宋体" w:hAnsi="宋体" w:hint="eastAsia"/>
                <w:color w:val="000000" w:themeColor="text1"/>
                <w:kern w:val="0"/>
                <w:szCs w:val="21"/>
              </w:rPr>
              <w:t>分；未提供或不合理的不</w:t>
            </w:r>
            <w:r>
              <w:rPr>
                <w:rFonts w:ascii="宋体" w:hAnsi="宋体" w:hint="eastAsia"/>
                <w:color w:val="000000" w:themeColor="text1"/>
                <w:kern w:val="0"/>
                <w:szCs w:val="21"/>
              </w:rPr>
              <w:lastRenderedPageBreak/>
              <w:t>得分。满分为</w:t>
            </w:r>
            <w:r>
              <w:rPr>
                <w:rFonts w:ascii="宋体" w:hAnsi="宋体" w:hint="eastAsia"/>
                <w:color w:val="000000" w:themeColor="text1"/>
                <w:kern w:val="0"/>
                <w:szCs w:val="21"/>
              </w:rPr>
              <w:t>4</w:t>
            </w:r>
            <w:r>
              <w:rPr>
                <w:rFonts w:ascii="宋体" w:hAnsi="宋体" w:hint="eastAsia"/>
                <w:color w:val="000000" w:themeColor="text1"/>
                <w:kern w:val="0"/>
                <w:szCs w:val="21"/>
              </w:rPr>
              <w:t>分。</w:t>
            </w:r>
          </w:p>
        </w:tc>
      </w:tr>
      <w:tr w:rsidR="00B07A23">
        <w:trPr>
          <w:trHeight w:val="90"/>
        </w:trPr>
        <w:tc>
          <w:tcPr>
            <w:tcW w:w="710" w:type="dxa"/>
            <w:vMerge w:val="restart"/>
            <w:tcBorders>
              <w:top w:val="single" w:sz="6" w:space="0" w:color="auto"/>
              <w:left w:val="double" w:sz="4" w:space="0" w:color="auto"/>
              <w:right w:val="single" w:sz="4" w:space="0" w:color="auto"/>
            </w:tcBorders>
            <w:vAlign w:val="center"/>
          </w:tcPr>
          <w:p w:rsidR="00B07A23" w:rsidRDefault="00596ABA">
            <w:pPr>
              <w:widowControl/>
              <w:spacing w:line="380" w:lineRule="exact"/>
              <w:jc w:val="left"/>
              <w:rPr>
                <w:rFonts w:ascii="宋体" w:hAnsi="宋体"/>
                <w:color w:val="000000" w:themeColor="text1"/>
                <w:szCs w:val="21"/>
              </w:rPr>
            </w:pPr>
            <w:r>
              <w:rPr>
                <w:rFonts w:ascii="宋体" w:hAnsi="宋体" w:hint="eastAsia"/>
                <w:color w:val="000000" w:themeColor="text1"/>
                <w:szCs w:val="21"/>
              </w:rPr>
              <w:lastRenderedPageBreak/>
              <w:t>3</w:t>
            </w:r>
          </w:p>
        </w:tc>
        <w:tc>
          <w:tcPr>
            <w:tcW w:w="1275" w:type="dxa"/>
            <w:vMerge w:val="restart"/>
            <w:tcBorders>
              <w:top w:val="single" w:sz="6" w:space="0" w:color="auto"/>
              <w:left w:val="single" w:sz="4" w:space="0" w:color="auto"/>
              <w:right w:val="single" w:sz="4" w:space="0" w:color="auto"/>
            </w:tcBorders>
            <w:vAlign w:val="center"/>
          </w:tcPr>
          <w:p w:rsidR="00B07A23" w:rsidRDefault="00596ABA">
            <w:pPr>
              <w:widowControl/>
              <w:spacing w:line="380" w:lineRule="exact"/>
              <w:jc w:val="left"/>
              <w:rPr>
                <w:rFonts w:ascii="宋体" w:hAnsi="宋体"/>
                <w:color w:val="000000" w:themeColor="text1"/>
                <w:szCs w:val="21"/>
              </w:rPr>
            </w:pPr>
            <w:r>
              <w:rPr>
                <w:rFonts w:ascii="宋体" w:hAnsi="宋体" w:hint="eastAsia"/>
                <w:color w:val="000000" w:themeColor="text1"/>
                <w:szCs w:val="21"/>
              </w:rPr>
              <w:t>商务评价项（</w:t>
            </w:r>
            <w:r>
              <w:rPr>
                <w:rFonts w:ascii="宋体" w:hAnsi="宋体" w:hint="eastAsia"/>
                <w:color w:val="000000" w:themeColor="text1"/>
                <w:szCs w:val="21"/>
              </w:rPr>
              <w:t>A3</w:t>
            </w:r>
            <w:r>
              <w:rPr>
                <w:rFonts w:ascii="宋体" w:hAnsi="宋体"/>
                <w:color w:val="000000" w:themeColor="text1"/>
                <w:szCs w:val="21"/>
              </w:rPr>
              <w:t xml:space="preserve"> 30</w:t>
            </w:r>
            <w:r>
              <w:rPr>
                <w:rFonts w:ascii="宋体" w:hAnsi="宋体"/>
                <w:color w:val="000000" w:themeColor="text1"/>
                <w:szCs w:val="21"/>
              </w:rPr>
              <w:t>分</w:t>
            </w:r>
            <w:r>
              <w:rPr>
                <w:rFonts w:ascii="宋体" w:hAnsi="宋体" w:hint="eastAsia"/>
                <w:color w:val="000000" w:themeColor="text1"/>
                <w:szCs w:val="21"/>
              </w:rPr>
              <w:t>）</w:t>
            </w:r>
          </w:p>
        </w:tc>
        <w:tc>
          <w:tcPr>
            <w:tcW w:w="1560" w:type="dxa"/>
            <w:tcBorders>
              <w:top w:val="single" w:sz="6" w:space="0" w:color="auto"/>
              <w:left w:val="single" w:sz="4" w:space="0" w:color="auto"/>
              <w:bottom w:val="single" w:sz="6" w:space="0" w:color="auto"/>
              <w:right w:val="single" w:sz="4" w:space="0" w:color="auto"/>
            </w:tcBorders>
            <w:vAlign w:val="center"/>
          </w:tcPr>
          <w:p w:rsidR="00B07A23" w:rsidRDefault="00596ABA">
            <w:pPr>
              <w:adjustRightInd w:val="0"/>
              <w:snapToGrid w:val="0"/>
              <w:spacing w:line="380" w:lineRule="exact"/>
              <w:jc w:val="center"/>
              <w:rPr>
                <w:rFonts w:ascii="宋体" w:hAnsi="宋体" w:cs="宋体"/>
                <w:color w:val="000000" w:themeColor="text1"/>
                <w:szCs w:val="21"/>
              </w:rPr>
            </w:pPr>
            <w:r>
              <w:rPr>
                <w:rFonts w:ascii="宋体" w:hAnsi="宋体" w:cs="宋体" w:hint="eastAsia"/>
                <w:color w:val="000000" w:themeColor="text1"/>
                <w:szCs w:val="21"/>
              </w:rPr>
              <w:t>服务保障与承诺（</w:t>
            </w:r>
            <w:r>
              <w:rPr>
                <w:rFonts w:ascii="宋体" w:hAnsi="宋体" w:cs="宋体" w:hint="eastAsia"/>
                <w:color w:val="000000" w:themeColor="text1"/>
                <w:szCs w:val="21"/>
              </w:rPr>
              <w:t>1</w:t>
            </w:r>
            <w:r>
              <w:rPr>
                <w:rFonts w:ascii="宋体" w:hAnsi="宋体" w:cs="宋体"/>
                <w:color w:val="000000" w:themeColor="text1"/>
                <w:szCs w:val="21"/>
              </w:rPr>
              <w:t>6</w:t>
            </w:r>
            <w:r>
              <w:rPr>
                <w:rFonts w:ascii="宋体" w:hAnsi="宋体" w:cs="宋体" w:hint="eastAsia"/>
                <w:color w:val="000000" w:themeColor="text1"/>
                <w:szCs w:val="21"/>
              </w:rPr>
              <w:t>分）</w:t>
            </w:r>
          </w:p>
        </w:tc>
        <w:tc>
          <w:tcPr>
            <w:tcW w:w="6378" w:type="dxa"/>
            <w:tcBorders>
              <w:top w:val="single" w:sz="6" w:space="0" w:color="auto"/>
              <w:left w:val="single" w:sz="4" w:space="0" w:color="auto"/>
              <w:bottom w:val="single" w:sz="6" w:space="0" w:color="auto"/>
              <w:right w:val="double" w:sz="4" w:space="0" w:color="auto"/>
            </w:tcBorders>
            <w:vAlign w:val="center"/>
          </w:tcPr>
          <w:p w:rsidR="00B07A23" w:rsidRDefault="00596ABA">
            <w:pPr>
              <w:adjustRightInd w:val="0"/>
              <w:snapToGrid w:val="0"/>
              <w:spacing w:line="380" w:lineRule="exact"/>
              <w:jc w:val="left"/>
              <w:rPr>
                <w:rFonts w:ascii="宋体" w:hAnsi="宋体" w:cs="宋体"/>
                <w:color w:val="000000" w:themeColor="text1"/>
                <w:szCs w:val="21"/>
              </w:rPr>
            </w:pPr>
            <w:r>
              <w:rPr>
                <w:rFonts w:ascii="宋体" w:hAnsi="宋体" w:cs="宋体"/>
                <w:color w:val="000000" w:themeColor="text1"/>
                <w:szCs w:val="21"/>
              </w:rPr>
              <w:t>1.</w:t>
            </w:r>
            <w:r>
              <w:rPr>
                <w:rFonts w:ascii="宋体" w:hAnsi="宋体" w:cs="宋体"/>
                <w:color w:val="000000" w:themeColor="text1"/>
                <w:szCs w:val="21"/>
              </w:rPr>
              <w:t>系统验收通过后能提供</w:t>
            </w:r>
            <w:r>
              <w:rPr>
                <w:rFonts w:ascii="宋体" w:hAnsi="宋体" w:cs="宋体" w:hint="eastAsia"/>
                <w:color w:val="000000" w:themeColor="text1"/>
                <w:szCs w:val="21"/>
              </w:rPr>
              <w:t>项目全生命周期</w:t>
            </w:r>
            <w:r>
              <w:rPr>
                <w:rFonts w:ascii="宋体" w:hAnsi="宋体" w:cs="宋体"/>
                <w:color w:val="000000" w:themeColor="text1"/>
                <w:szCs w:val="21"/>
              </w:rPr>
              <w:t>售后质保技术服务，并能</w:t>
            </w:r>
            <w:r>
              <w:rPr>
                <w:rFonts w:ascii="宋体" w:hAnsi="宋体" w:cs="宋体" w:hint="eastAsia"/>
                <w:color w:val="000000" w:themeColor="text1"/>
                <w:szCs w:val="21"/>
              </w:rPr>
              <w:t>免费</w:t>
            </w:r>
            <w:r>
              <w:rPr>
                <w:rFonts w:ascii="宋体" w:hAnsi="宋体" w:cs="宋体"/>
                <w:color w:val="000000" w:themeColor="text1"/>
                <w:szCs w:val="21"/>
              </w:rPr>
              <w:t>新增</w:t>
            </w:r>
            <w:r>
              <w:rPr>
                <w:rFonts w:ascii="宋体" w:hAnsi="宋体" w:cs="宋体" w:hint="eastAsia"/>
                <w:color w:val="000000" w:themeColor="text1"/>
                <w:szCs w:val="21"/>
              </w:rPr>
              <w:t>局部</w:t>
            </w:r>
            <w:r>
              <w:rPr>
                <w:rFonts w:ascii="宋体" w:hAnsi="宋体" w:cs="宋体"/>
                <w:color w:val="000000" w:themeColor="text1"/>
                <w:szCs w:val="21"/>
              </w:rPr>
              <w:t>功能内容、免费调整更新内容、免费无条件完善系统，每</w:t>
            </w:r>
            <w:r>
              <w:rPr>
                <w:rFonts w:ascii="宋体" w:hAnsi="宋体" w:cs="宋体" w:hint="eastAsia"/>
                <w:color w:val="000000" w:themeColor="text1"/>
                <w:szCs w:val="21"/>
              </w:rPr>
              <w:t>响应一项</w:t>
            </w:r>
            <w:r>
              <w:rPr>
                <w:rFonts w:ascii="宋体" w:hAnsi="宋体" w:cs="宋体"/>
                <w:color w:val="000000" w:themeColor="text1"/>
                <w:szCs w:val="21"/>
              </w:rPr>
              <w:t>得</w:t>
            </w:r>
            <w:r>
              <w:rPr>
                <w:rFonts w:ascii="宋体" w:hAnsi="宋体" w:cs="宋体"/>
                <w:color w:val="000000" w:themeColor="text1"/>
                <w:szCs w:val="21"/>
              </w:rPr>
              <w:t>1</w:t>
            </w:r>
            <w:r>
              <w:rPr>
                <w:rFonts w:ascii="宋体" w:hAnsi="宋体" w:cs="宋体"/>
                <w:color w:val="000000" w:themeColor="text1"/>
                <w:szCs w:val="21"/>
              </w:rPr>
              <w:t>分，最高得</w:t>
            </w:r>
            <w:r>
              <w:rPr>
                <w:rFonts w:ascii="宋体" w:hAnsi="宋体" w:cs="宋体"/>
                <w:color w:val="000000" w:themeColor="text1"/>
                <w:szCs w:val="21"/>
              </w:rPr>
              <w:t>4</w:t>
            </w:r>
            <w:r>
              <w:rPr>
                <w:rFonts w:ascii="宋体" w:hAnsi="宋体" w:cs="宋体"/>
                <w:color w:val="000000" w:themeColor="text1"/>
                <w:szCs w:val="21"/>
              </w:rPr>
              <w:t>分。</w:t>
            </w:r>
          </w:p>
          <w:p w:rsidR="00B07A23" w:rsidRDefault="00596ABA">
            <w:pPr>
              <w:adjustRightInd w:val="0"/>
              <w:snapToGrid w:val="0"/>
              <w:spacing w:line="380" w:lineRule="exact"/>
              <w:jc w:val="left"/>
              <w:rPr>
                <w:rFonts w:ascii="宋体" w:hAnsi="宋体" w:cs="宋体"/>
                <w:color w:val="000000" w:themeColor="text1"/>
                <w:szCs w:val="21"/>
              </w:rPr>
            </w:pPr>
            <w:r>
              <w:rPr>
                <w:rFonts w:ascii="宋体" w:hAnsi="宋体" w:cs="宋体"/>
                <w:color w:val="000000" w:themeColor="text1"/>
                <w:szCs w:val="21"/>
              </w:rPr>
              <w:t>2.</w:t>
            </w:r>
            <w:r>
              <w:rPr>
                <w:rFonts w:ascii="宋体" w:hAnsi="宋体" w:cs="宋体"/>
                <w:color w:val="000000" w:themeColor="text1"/>
                <w:szCs w:val="21"/>
              </w:rPr>
              <w:t>提出明确的</w:t>
            </w:r>
            <w:r>
              <w:rPr>
                <w:rFonts w:ascii="宋体" w:hAnsi="宋体" w:cs="宋体" w:hint="eastAsia"/>
                <w:color w:val="000000" w:themeColor="text1"/>
                <w:szCs w:val="21"/>
              </w:rPr>
              <w:t>①</w:t>
            </w:r>
            <w:r>
              <w:rPr>
                <w:rFonts w:ascii="宋体" w:hAnsi="宋体" w:cs="宋体"/>
                <w:color w:val="000000" w:themeColor="text1"/>
                <w:szCs w:val="21"/>
              </w:rPr>
              <w:t>售后服务方案、售后服务承诺</w:t>
            </w:r>
            <w:r>
              <w:rPr>
                <w:rFonts w:ascii="宋体" w:hAnsi="宋体" w:cs="宋体" w:hint="eastAsia"/>
                <w:color w:val="000000" w:themeColor="text1"/>
                <w:szCs w:val="21"/>
              </w:rPr>
              <w:t>、②技术支持与更新服务方案、③故障响应方案</w:t>
            </w:r>
            <w:r>
              <w:rPr>
                <w:rFonts w:ascii="宋体" w:hAnsi="宋体" w:cs="宋体"/>
                <w:color w:val="000000" w:themeColor="text1"/>
                <w:szCs w:val="21"/>
              </w:rPr>
              <w:t>、</w:t>
            </w:r>
            <w:r>
              <w:rPr>
                <w:rFonts w:ascii="宋体" w:hAnsi="宋体" w:cs="宋体" w:hint="eastAsia"/>
                <w:color w:val="000000" w:themeColor="text1"/>
                <w:szCs w:val="21"/>
              </w:rPr>
              <w:t>④</w:t>
            </w:r>
            <w:r>
              <w:rPr>
                <w:rFonts w:ascii="宋体" w:hAnsi="宋体" w:cs="宋体"/>
                <w:color w:val="000000" w:themeColor="text1"/>
                <w:szCs w:val="21"/>
              </w:rPr>
              <w:t>培训计划、目标和培训课程内容，保证培训成效的措施</w:t>
            </w:r>
            <w:r>
              <w:rPr>
                <w:rFonts w:ascii="宋体" w:hAnsi="宋体" w:cs="宋体" w:hint="eastAsia"/>
                <w:color w:val="000000" w:themeColor="text1"/>
                <w:szCs w:val="21"/>
              </w:rPr>
              <w:t>。方案完全满足采购需求，内容详细完整、合理、逻辑清晰，可行性强的每项计</w:t>
            </w:r>
            <w:r>
              <w:rPr>
                <w:rFonts w:ascii="宋体" w:hAnsi="宋体" w:cs="宋体" w:hint="eastAsia"/>
                <w:color w:val="000000" w:themeColor="text1"/>
                <w:szCs w:val="21"/>
              </w:rPr>
              <w:t>2</w:t>
            </w:r>
            <w:r>
              <w:rPr>
                <w:rFonts w:ascii="宋体" w:hAnsi="宋体" w:cs="宋体" w:hint="eastAsia"/>
                <w:color w:val="000000" w:themeColor="text1"/>
                <w:szCs w:val="21"/>
              </w:rPr>
              <w:t>分；不够完善的每项计</w:t>
            </w:r>
            <w:r>
              <w:rPr>
                <w:rFonts w:ascii="宋体" w:hAnsi="宋体" w:cs="宋体" w:hint="eastAsia"/>
                <w:color w:val="000000" w:themeColor="text1"/>
                <w:szCs w:val="21"/>
              </w:rPr>
              <w:t>1</w:t>
            </w:r>
            <w:r>
              <w:rPr>
                <w:rFonts w:ascii="宋体" w:hAnsi="宋体" w:cs="宋体" w:hint="eastAsia"/>
                <w:color w:val="000000" w:themeColor="text1"/>
                <w:szCs w:val="21"/>
              </w:rPr>
              <w:t>分；未提供或不合理的不得分。满分为</w:t>
            </w:r>
            <w:r>
              <w:rPr>
                <w:rFonts w:ascii="宋体" w:hAnsi="宋体" w:cs="宋体" w:hint="eastAsia"/>
                <w:color w:val="000000" w:themeColor="text1"/>
                <w:szCs w:val="21"/>
              </w:rPr>
              <w:t>8</w:t>
            </w:r>
            <w:r>
              <w:rPr>
                <w:rFonts w:ascii="宋体" w:hAnsi="宋体" w:cs="宋体" w:hint="eastAsia"/>
                <w:color w:val="000000" w:themeColor="text1"/>
                <w:szCs w:val="21"/>
              </w:rPr>
              <w:t>分。</w:t>
            </w:r>
          </w:p>
          <w:p w:rsidR="00B07A23" w:rsidRDefault="00596ABA">
            <w:pPr>
              <w:adjustRightInd w:val="0"/>
              <w:snapToGrid w:val="0"/>
              <w:spacing w:line="380" w:lineRule="exact"/>
              <w:jc w:val="left"/>
              <w:rPr>
                <w:rFonts w:ascii="宋体" w:hAnsi="宋体" w:cs="宋体"/>
                <w:color w:val="000000" w:themeColor="text1"/>
                <w:szCs w:val="21"/>
              </w:rPr>
            </w:pPr>
            <w:r>
              <w:rPr>
                <w:rFonts w:ascii="宋体" w:hAnsi="宋体" w:cs="宋体" w:hint="eastAsia"/>
                <w:color w:val="000000" w:themeColor="text1"/>
                <w:szCs w:val="21"/>
              </w:rPr>
              <w:t>3.</w:t>
            </w:r>
            <w:r>
              <w:rPr>
                <w:rFonts w:ascii="宋体" w:hAnsi="宋体" w:cs="宋体"/>
                <w:color w:val="000000" w:themeColor="text1"/>
                <w:szCs w:val="21"/>
              </w:rPr>
              <w:t>承诺中标</w:t>
            </w:r>
            <w:r>
              <w:rPr>
                <w:rFonts w:ascii="宋体" w:hAnsi="宋体" w:cs="宋体" w:hint="eastAsia"/>
                <w:color w:val="000000" w:themeColor="text1"/>
                <w:szCs w:val="21"/>
              </w:rPr>
              <w:t>方</w:t>
            </w:r>
            <w:r>
              <w:rPr>
                <w:rFonts w:ascii="宋体" w:hAnsi="宋体" w:cs="宋体"/>
                <w:color w:val="000000" w:themeColor="text1"/>
                <w:szCs w:val="21"/>
              </w:rPr>
              <w:t>在</w:t>
            </w:r>
            <w:r>
              <w:rPr>
                <w:rFonts w:ascii="宋体" w:hAnsi="宋体" w:cs="宋体" w:hint="eastAsia"/>
                <w:color w:val="000000" w:themeColor="text1"/>
                <w:szCs w:val="21"/>
              </w:rPr>
              <w:t>厦门</w:t>
            </w:r>
            <w:r>
              <w:rPr>
                <w:rFonts w:ascii="宋体" w:hAnsi="宋体" w:cs="宋体"/>
                <w:color w:val="000000" w:themeColor="text1"/>
                <w:szCs w:val="21"/>
              </w:rPr>
              <w:t>设常驻专职人员，满足得</w:t>
            </w:r>
            <w:r>
              <w:rPr>
                <w:rFonts w:ascii="宋体" w:hAnsi="宋体" w:cs="宋体"/>
                <w:color w:val="000000" w:themeColor="text1"/>
                <w:szCs w:val="21"/>
              </w:rPr>
              <w:t>2</w:t>
            </w:r>
            <w:r>
              <w:rPr>
                <w:rFonts w:ascii="宋体" w:hAnsi="宋体" w:cs="宋体"/>
                <w:color w:val="000000" w:themeColor="text1"/>
                <w:szCs w:val="21"/>
              </w:rPr>
              <w:t>分，不满足不得分。</w:t>
            </w:r>
          </w:p>
          <w:p w:rsidR="00B07A23" w:rsidRDefault="00596ABA">
            <w:pPr>
              <w:adjustRightInd w:val="0"/>
              <w:snapToGrid w:val="0"/>
              <w:spacing w:line="380" w:lineRule="exact"/>
              <w:jc w:val="left"/>
              <w:rPr>
                <w:rFonts w:ascii="宋体" w:hAnsi="宋体" w:cs="宋体"/>
                <w:color w:val="000000" w:themeColor="text1"/>
                <w:szCs w:val="21"/>
              </w:rPr>
            </w:pPr>
            <w:r>
              <w:rPr>
                <w:rFonts w:ascii="宋体" w:hAnsi="宋体" w:cs="宋体" w:hint="eastAsia"/>
                <w:color w:val="000000" w:themeColor="text1"/>
                <w:szCs w:val="21"/>
              </w:rPr>
              <w:t>4</w:t>
            </w:r>
            <w:r>
              <w:rPr>
                <w:rFonts w:ascii="宋体" w:hAnsi="宋体" w:cs="宋体"/>
                <w:color w:val="000000" w:themeColor="text1"/>
                <w:szCs w:val="21"/>
              </w:rPr>
              <w:t>.</w:t>
            </w:r>
            <w:r>
              <w:rPr>
                <w:rFonts w:ascii="宋体" w:hAnsi="宋体" w:cs="宋体"/>
                <w:color w:val="000000" w:themeColor="text1"/>
                <w:szCs w:val="21"/>
              </w:rPr>
              <w:t>现场响应时间：投标人承诺</w:t>
            </w:r>
            <w:r>
              <w:rPr>
                <w:rFonts w:ascii="宋体" w:hAnsi="宋体" w:cs="宋体" w:hint="eastAsia"/>
                <w:color w:val="000000" w:themeColor="text1"/>
                <w:szCs w:val="21"/>
              </w:rPr>
              <w:t>2</w:t>
            </w:r>
            <w:r>
              <w:rPr>
                <w:rFonts w:ascii="宋体" w:hAnsi="宋体" w:cs="宋体" w:hint="eastAsia"/>
                <w:color w:val="000000" w:themeColor="text1"/>
                <w:szCs w:val="21"/>
              </w:rPr>
              <w:t>小时内解决系统出现的问题，</w:t>
            </w:r>
            <w:r>
              <w:rPr>
                <w:rFonts w:ascii="宋体" w:hAnsi="宋体" w:cs="宋体"/>
                <w:color w:val="000000" w:themeColor="text1"/>
                <w:szCs w:val="21"/>
              </w:rPr>
              <w:t>需要提供现场服务时能在</w:t>
            </w:r>
            <w:r>
              <w:rPr>
                <w:rFonts w:ascii="宋体" w:hAnsi="宋体" w:cs="宋体"/>
                <w:color w:val="000000" w:themeColor="text1"/>
                <w:szCs w:val="21"/>
              </w:rPr>
              <w:t>2</w:t>
            </w:r>
            <w:r>
              <w:rPr>
                <w:rFonts w:ascii="宋体" w:hAnsi="宋体" w:cs="宋体"/>
                <w:color w:val="000000" w:themeColor="text1"/>
                <w:szCs w:val="21"/>
              </w:rPr>
              <w:t>小时内到达现场，计</w:t>
            </w:r>
            <w:r>
              <w:rPr>
                <w:rFonts w:ascii="宋体" w:hAnsi="宋体" w:cs="宋体" w:hint="eastAsia"/>
                <w:color w:val="000000" w:themeColor="text1"/>
                <w:szCs w:val="21"/>
              </w:rPr>
              <w:t>2</w:t>
            </w:r>
            <w:r>
              <w:rPr>
                <w:rFonts w:ascii="宋体" w:hAnsi="宋体" w:cs="宋体"/>
                <w:color w:val="000000" w:themeColor="text1"/>
                <w:szCs w:val="21"/>
              </w:rPr>
              <w:t>分；承诺能在</w:t>
            </w:r>
            <w:r>
              <w:rPr>
                <w:rFonts w:ascii="宋体" w:hAnsi="宋体" w:cs="宋体"/>
                <w:color w:val="000000" w:themeColor="text1"/>
                <w:szCs w:val="21"/>
              </w:rPr>
              <w:t>24</w:t>
            </w:r>
            <w:r>
              <w:rPr>
                <w:rFonts w:ascii="宋体" w:hAnsi="宋体" w:cs="宋体"/>
                <w:color w:val="000000" w:themeColor="text1"/>
                <w:szCs w:val="21"/>
              </w:rPr>
              <w:t>小时内到达现场者计</w:t>
            </w:r>
            <w:r>
              <w:rPr>
                <w:rFonts w:ascii="宋体" w:hAnsi="宋体" w:cs="宋体"/>
                <w:color w:val="000000" w:themeColor="text1"/>
                <w:szCs w:val="21"/>
              </w:rPr>
              <w:t>1</w:t>
            </w:r>
            <w:r>
              <w:rPr>
                <w:rFonts w:ascii="宋体" w:hAnsi="宋体" w:cs="宋体"/>
                <w:color w:val="000000" w:themeColor="text1"/>
                <w:szCs w:val="21"/>
              </w:rPr>
              <w:t>分；其他不计分。</w:t>
            </w:r>
          </w:p>
        </w:tc>
      </w:tr>
      <w:tr w:rsidR="00B07A23">
        <w:trPr>
          <w:trHeight w:val="90"/>
        </w:trPr>
        <w:tc>
          <w:tcPr>
            <w:tcW w:w="710" w:type="dxa"/>
            <w:vMerge/>
            <w:tcBorders>
              <w:left w:val="double" w:sz="4" w:space="0" w:color="auto"/>
              <w:right w:val="single" w:sz="4" w:space="0" w:color="auto"/>
            </w:tcBorders>
            <w:vAlign w:val="center"/>
          </w:tcPr>
          <w:p w:rsidR="00B07A23" w:rsidRDefault="00B07A23">
            <w:pPr>
              <w:widowControl/>
              <w:spacing w:line="380" w:lineRule="exact"/>
              <w:jc w:val="left"/>
              <w:rPr>
                <w:rFonts w:ascii="宋体" w:hAnsi="宋体"/>
                <w:color w:val="000000" w:themeColor="text1"/>
                <w:szCs w:val="21"/>
              </w:rPr>
            </w:pPr>
          </w:p>
        </w:tc>
        <w:tc>
          <w:tcPr>
            <w:tcW w:w="1275" w:type="dxa"/>
            <w:vMerge/>
            <w:tcBorders>
              <w:left w:val="single" w:sz="4" w:space="0" w:color="auto"/>
              <w:right w:val="single" w:sz="4" w:space="0" w:color="auto"/>
            </w:tcBorders>
            <w:vAlign w:val="center"/>
          </w:tcPr>
          <w:p w:rsidR="00B07A23" w:rsidRDefault="00B07A23">
            <w:pPr>
              <w:widowControl/>
              <w:spacing w:line="380" w:lineRule="exact"/>
              <w:jc w:val="left"/>
              <w:rPr>
                <w:rFonts w:ascii="宋体" w:hAnsi="宋体"/>
                <w:color w:val="000000" w:themeColor="text1"/>
                <w:szCs w:val="21"/>
              </w:rPr>
            </w:pPr>
          </w:p>
        </w:tc>
        <w:tc>
          <w:tcPr>
            <w:tcW w:w="1560" w:type="dxa"/>
            <w:tcBorders>
              <w:top w:val="single" w:sz="6" w:space="0" w:color="auto"/>
              <w:left w:val="single" w:sz="4" w:space="0" w:color="auto"/>
              <w:bottom w:val="single" w:sz="6" w:space="0" w:color="auto"/>
              <w:right w:val="single" w:sz="4" w:space="0" w:color="auto"/>
            </w:tcBorders>
            <w:vAlign w:val="center"/>
          </w:tcPr>
          <w:p w:rsidR="00B07A23" w:rsidRDefault="00596ABA">
            <w:pPr>
              <w:adjustRightInd w:val="0"/>
              <w:snapToGrid w:val="0"/>
              <w:spacing w:line="380" w:lineRule="exact"/>
              <w:jc w:val="center"/>
              <w:rPr>
                <w:rFonts w:ascii="宋体" w:hAnsi="宋体" w:cs="宋体"/>
                <w:color w:val="000000" w:themeColor="text1"/>
                <w:szCs w:val="21"/>
              </w:rPr>
            </w:pPr>
            <w:r>
              <w:rPr>
                <w:rFonts w:ascii="宋体" w:hAnsi="宋体" w:cs="宋体" w:hint="eastAsia"/>
                <w:color w:val="000000" w:themeColor="text1"/>
                <w:szCs w:val="21"/>
              </w:rPr>
              <w:t>业绩及信誉</w:t>
            </w:r>
          </w:p>
          <w:p w:rsidR="00B07A23" w:rsidRDefault="00596ABA">
            <w:pPr>
              <w:adjustRightInd w:val="0"/>
              <w:snapToGrid w:val="0"/>
              <w:spacing w:line="380" w:lineRule="exact"/>
              <w:jc w:val="center"/>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8</w:t>
            </w:r>
            <w:r>
              <w:rPr>
                <w:rFonts w:ascii="宋体" w:hAnsi="宋体" w:cs="宋体" w:hint="eastAsia"/>
                <w:color w:val="000000" w:themeColor="text1"/>
                <w:szCs w:val="21"/>
              </w:rPr>
              <w:t>分）</w:t>
            </w:r>
          </w:p>
        </w:tc>
        <w:tc>
          <w:tcPr>
            <w:tcW w:w="6378" w:type="dxa"/>
            <w:tcBorders>
              <w:top w:val="single" w:sz="6" w:space="0" w:color="auto"/>
              <w:left w:val="single" w:sz="4" w:space="0" w:color="auto"/>
              <w:bottom w:val="single" w:sz="6" w:space="0" w:color="auto"/>
              <w:right w:val="double" w:sz="4" w:space="0" w:color="auto"/>
            </w:tcBorders>
            <w:vAlign w:val="center"/>
          </w:tcPr>
          <w:p w:rsidR="00B07A23" w:rsidRDefault="00596ABA">
            <w:pPr>
              <w:adjustRightInd w:val="0"/>
              <w:snapToGrid w:val="0"/>
              <w:spacing w:line="380" w:lineRule="exact"/>
              <w:jc w:val="left"/>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color w:val="000000" w:themeColor="text1"/>
                <w:szCs w:val="21"/>
              </w:rPr>
              <w:t>.</w:t>
            </w:r>
            <w:r>
              <w:rPr>
                <w:rFonts w:ascii="宋体" w:hAnsi="宋体" w:cs="宋体" w:hint="eastAsia"/>
                <w:color w:val="000000" w:themeColor="text1"/>
                <w:szCs w:val="21"/>
              </w:rPr>
              <w:t>专业性：投标人提供</w:t>
            </w:r>
            <w:r>
              <w:rPr>
                <w:rFonts w:ascii="宋体" w:hAnsi="宋体" w:cs="宋体" w:hint="eastAsia"/>
                <w:color w:val="000000" w:themeColor="text1"/>
                <w:szCs w:val="21"/>
              </w:rPr>
              <w:t>其集团或分支机构自</w:t>
            </w:r>
            <w:r>
              <w:rPr>
                <w:rFonts w:ascii="宋体" w:hAnsi="宋体" w:cs="宋体" w:hint="eastAsia"/>
                <w:color w:val="000000" w:themeColor="text1"/>
                <w:szCs w:val="21"/>
              </w:rPr>
              <w:t>2016</w:t>
            </w:r>
            <w:r>
              <w:rPr>
                <w:rFonts w:ascii="宋体" w:hAnsi="宋体" w:cs="宋体" w:hint="eastAsia"/>
                <w:color w:val="000000" w:themeColor="text1"/>
                <w:szCs w:val="21"/>
              </w:rPr>
              <w:t>年</w:t>
            </w:r>
            <w:r>
              <w:rPr>
                <w:rFonts w:ascii="宋体" w:hAnsi="宋体" w:cs="宋体" w:hint="eastAsia"/>
                <w:color w:val="000000" w:themeColor="text1"/>
                <w:szCs w:val="21"/>
              </w:rPr>
              <w:t>1</w:t>
            </w:r>
            <w:r>
              <w:rPr>
                <w:rFonts w:ascii="宋体" w:hAnsi="宋体" w:cs="宋体" w:hint="eastAsia"/>
                <w:color w:val="000000" w:themeColor="text1"/>
                <w:szCs w:val="21"/>
              </w:rPr>
              <w:t>月</w:t>
            </w:r>
            <w:r>
              <w:rPr>
                <w:rFonts w:ascii="宋体" w:hAnsi="宋体" w:cs="宋体" w:hint="eastAsia"/>
                <w:color w:val="000000" w:themeColor="text1"/>
                <w:szCs w:val="21"/>
              </w:rPr>
              <w:t>1</w:t>
            </w:r>
            <w:r>
              <w:rPr>
                <w:rFonts w:ascii="宋体" w:hAnsi="宋体" w:cs="宋体" w:hint="eastAsia"/>
                <w:color w:val="000000" w:themeColor="text1"/>
                <w:szCs w:val="21"/>
              </w:rPr>
              <w:t>日至开标当日</w:t>
            </w:r>
            <w:r>
              <w:rPr>
                <w:rFonts w:ascii="宋体" w:hAnsi="宋体" w:cs="宋体" w:hint="eastAsia"/>
                <w:color w:val="000000" w:themeColor="text1"/>
                <w:szCs w:val="21"/>
              </w:rPr>
              <w:t>包含财务、人力、</w:t>
            </w:r>
            <w:r>
              <w:rPr>
                <w:rFonts w:ascii="宋体" w:hAnsi="宋体" w:cs="宋体" w:hint="eastAsia"/>
                <w:color w:val="000000" w:themeColor="text1"/>
                <w:szCs w:val="21"/>
              </w:rPr>
              <w:t>OA</w:t>
            </w:r>
            <w:r>
              <w:rPr>
                <w:rFonts w:ascii="宋体" w:hAnsi="宋体" w:cs="宋体" w:hint="eastAsia"/>
                <w:color w:val="000000" w:themeColor="text1"/>
                <w:szCs w:val="21"/>
              </w:rPr>
              <w:t>（至少包含两项）相关</w:t>
            </w:r>
            <w:r>
              <w:rPr>
                <w:rFonts w:ascii="宋体" w:hAnsi="宋体" w:cs="宋体" w:hint="eastAsia"/>
                <w:color w:val="000000" w:themeColor="text1"/>
                <w:szCs w:val="21"/>
              </w:rPr>
              <w:t>信息化系统相关案例，每提供</w:t>
            </w:r>
            <w:r>
              <w:rPr>
                <w:rFonts w:ascii="宋体" w:hAnsi="宋体" w:cs="宋体" w:hint="eastAsia"/>
                <w:color w:val="000000" w:themeColor="text1"/>
                <w:szCs w:val="21"/>
              </w:rPr>
              <w:t>1</w:t>
            </w:r>
            <w:r>
              <w:rPr>
                <w:rFonts w:ascii="宋体" w:hAnsi="宋体" w:cs="宋体" w:hint="eastAsia"/>
                <w:color w:val="000000" w:themeColor="text1"/>
                <w:szCs w:val="21"/>
              </w:rPr>
              <w:t>个得</w:t>
            </w:r>
            <w:r>
              <w:rPr>
                <w:rFonts w:ascii="宋体" w:hAnsi="宋体" w:cs="宋体"/>
                <w:color w:val="000000" w:themeColor="text1"/>
                <w:szCs w:val="21"/>
              </w:rPr>
              <w:t>1</w:t>
            </w:r>
            <w:r>
              <w:rPr>
                <w:rFonts w:ascii="宋体" w:hAnsi="宋体" w:cs="宋体" w:hint="eastAsia"/>
                <w:color w:val="000000" w:themeColor="text1"/>
                <w:szCs w:val="21"/>
              </w:rPr>
              <w:t>分，最高得</w:t>
            </w:r>
            <w:r>
              <w:rPr>
                <w:rFonts w:ascii="宋体" w:hAnsi="宋体" w:cs="宋体" w:hint="eastAsia"/>
                <w:color w:val="000000" w:themeColor="text1"/>
                <w:szCs w:val="21"/>
              </w:rPr>
              <w:t>5</w:t>
            </w:r>
            <w:r>
              <w:rPr>
                <w:rFonts w:ascii="宋体" w:hAnsi="宋体" w:cs="宋体" w:hint="eastAsia"/>
                <w:color w:val="000000" w:themeColor="text1"/>
                <w:szCs w:val="21"/>
              </w:rPr>
              <w:t>分。投标人须提供</w:t>
            </w:r>
            <w:proofErr w:type="gramStart"/>
            <w:r>
              <w:rPr>
                <w:rFonts w:ascii="宋体" w:hAnsi="宋体" w:cs="宋体" w:hint="eastAsia"/>
                <w:color w:val="000000" w:themeColor="text1"/>
                <w:szCs w:val="21"/>
              </w:rPr>
              <w:t>该业绩</w:t>
            </w:r>
            <w:proofErr w:type="gramEnd"/>
            <w:r>
              <w:rPr>
                <w:rFonts w:ascii="宋体" w:hAnsi="宋体" w:cs="宋体" w:hint="eastAsia"/>
                <w:color w:val="000000" w:themeColor="text1"/>
                <w:szCs w:val="21"/>
              </w:rPr>
              <w:t>项目的采购合同文本扫描件，以及能够证明</w:t>
            </w:r>
            <w:proofErr w:type="gramStart"/>
            <w:r>
              <w:rPr>
                <w:rFonts w:ascii="宋体" w:hAnsi="宋体" w:cs="宋体" w:hint="eastAsia"/>
                <w:color w:val="000000" w:themeColor="text1"/>
                <w:szCs w:val="21"/>
              </w:rPr>
              <w:t>该业</w:t>
            </w:r>
            <w:proofErr w:type="gramEnd"/>
            <w:r>
              <w:rPr>
                <w:rFonts w:ascii="宋体" w:hAnsi="宋体" w:cs="宋体" w:hint="eastAsia"/>
                <w:color w:val="000000" w:themeColor="text1"/>
                <w:szCs w:val="21"/>
              </w:rPr>
              <w:t>绩项目已经验收合格的相关证明文件扫描件；如未按要求提供该项业绩完整资料的，评委对该项业绩应不予采信。</w:t>
            </w:r>
          </w:p>
          <w:p w:rsidR="00B07A23" w:rsidRDefault="00596ABA">
            <w:pPr>
              <w:adjustRightInd w:val="0"/>
              <w:snapToGrid w:val="0"/>
              <w:spacing w:line="380" w:lineRule="exact"/>
              <w:jc w:val="left"/>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color w:val="000000" w:themeColor="text1"/>
                <w:szCs w:val="21"/>
              </w:rPr>
              <w:t>.</w:t>
            </w:r>
            <w:r>
              <w:rPr>
                <w:rFonts w:ascii="宋体" w:hAnsi="宋体" w:cs="宋体" w:hint="eastAsia"/>
                <w:color w:val="000000" w:themeColor="text1"/>
                <w:szCs w:val="21"/>
              </w:rPr>
              <w:t>客户评价及服务的持续性：</w:t>
            </w:r>
            <w:r>
              <w:rPr>
                <w:rFonts w:ascii="宋体" w:hAnsi="宋体" w:cs="宋体" w:hint="eastAsia"/>
                <w:color w:val="000000" w:themeColor="text1"/>
                <w:szCs w:val="21"/>
              </w:rPr>
              <w:t>1</w:t>
            </w:r>
            <w:r>
              <w:rPr>
                <w:rFonts w:ascii="宋体" w:hAnsi="宋体" w:cs="宋体" w:hint="eastAsia"/>
                <w:color w:val="000000" w:themeColor="text1"/>
                <w:szCs w:val="21"/>
              </w:rPr>
              <w:t>）投标人应该提供至少一个客户方优秀评价证明材料</w:t>
            </w:r>
            <w:r>
              <w:rPr>
                <w:rFonts w:ascii="宋体" w:hAnsi="宋体" w:cs="宋体" w:hint="eastAsia"/>
                <w:color w:val="000000" w:themeColor="text1"/>
                <w:szCs w:val="21"/>
              </w:rPr>
              <w:t>;  2)</w:t>
            </w:r>
            <w:r>
              <w:rPr>
                <w:rFonts w:ascii="宋体" w:hAnsi="宋体" w:cs="宋体" w:hint="eastAsia"/>
                <w:color w:val="000000" w:themeColor="text1"/>
                <w:szCs w:val="21"/>
              </w:rPr>
              <w:t>同一客户多次合作证明（至少三次、合同可以是运维合同或者二次开发合同），需提供对应的合作协议或合同作为证明材料。</w:t>
            </w:r>
            <w:r>
              <w:rPr>
                <w:rFonts w:ascii="宋体" w:hAnsi="宋体" w:cs="宋体" w:hint="eastAsia"/>
                <w:color w:val="000000" w:themeColor="text1"/>
                <w:szCs w:val="21"/>
              </w:rPr>
              <w:t>每项</w:t>
            </w:r>
            <w:r>
              <w:rPr>
                <w:rFonts w:ascii="宋体" w:hAnsi="宋体" w:cs="宋体" w:hint="eastAsia"/>
                <w:color w:val="000000" w:themeColor="text1"/>
                <w:szCs w:val="21"/>
              </w:rPr>
              <w:t>1.5</w:t>
            </w:r>
            <w:r>
              <w:rPr>
                <w:rFonts w:ascii="宋体" w:hAnsi="宋体" w:cs="宋体" w:hint="eastAsia"/>
                <w:color w:val="000000" w:themeColor="text1"/>
                <w:szCs w:val="21"/>
              </w:rPr>
              <w:t>分</w:t>
            </w:r>
            <w:r>
              <w:rPr>
                <w:rFonts w:ascii="宋体" w:hAnsi="宋体" w:cs="宋体" w:hint="eastAsia"/>
                <w:color w:val="000000" w:themeColor="text1"/>
                <w:szCs w:val="21"/>
              </w:rPr>
              <w:t xml:space="preserve"> </w:t>
            </w:r>
            <w:r>
              <w:rPr>
                <w:rFonts w:ascii="宋体" w:hAnsi="宋体" w:cs="宋体" w:hint="eastAsia"/>
                <w:color w:val="000000" w:themeColor="text1"/>
                <w:szCs w:val="21"/>
              </w:rPr>
              <w:t>，最高</w:t>
            </w:r>
            <w:r>
              <w:rPr>
                <w:rFonts w:ascii="宋体" w:hAnsi="宋体" w:cs="宋体" w:hint="eastAsia"/>
                <w:color w:val="000000" w:themeColor="text1"/>
                <w:szCs w:val="21"/>
              </w:rPr>
              <w:t>3</w:t>
            </w:r>
            <w:r>
              <w:rPr>
                <w:rFonts w:ascii="宋体" w:hAnsi="宋体" w:cs="宋体" w:hint="eastAsia"/>
                <w:color w:val="000000" w:themeColor="text1"/>
                <w:szCs w:val="21"/>
              </w:rPr>
              <w:t>分，不符合不得分。</w:t>
            </w:r>
          </w:p>
        </w:tc>
      </w:tr>
      <w:tr w:rsidR="00B07A23">
        <w:trPr>
          <w:trHeight w:val="90"/>
        </w:trPr>
        <w:tc>
          <w:tcPr>
            <w:tcW w:w="710" w:type="dxa"/>
            <w:vMerge/>
            <w:tcBorders>
              <w:left w:val="double" w:sz="4" w:space="0" w:color="auto"/>
              <w:right w:val="single" w:sz="4" w:space="0" w:color="auto"/>
            </w:tcBorders>
            <w:vAlign w:val="center"/>
          </w:tcPr>
          <w:p w:rsidR="00B07A23" w:rsidRDefault="00B07A23">
            <w:pPr>
              <w:widowControl/>
              <w:spacing w:line="380" w:lineRule="exact"/>
              <w:jc w:val="left"/>
              <w:rPr>
                <w:rFonts w:ascii="宋体" w:hAnsi="宋体"/>
                <w:color w:val="000000" w:themeColor="text1"/>
                <w:szCs w:val="21"/>
              </w:rPr>
            </w:pPr>
          </w:p>
        </w:tc>
        <w:tc>
          <w:tcPr>
            <w:tcW w:w="1275" w:type="dxa"/>
            <w:vMerge/>
            <w:tcBorders>
              <w:left w:val="single" w:sz="4" w:space="0" w:color="auto"/>
              <w:right w:val="single" w:sz="4" w:space="0" w:color="auto"/>
            </w:tcBorders>
            <w:vAlign w:val="center"/>
          </w:tcPr>
          <w:p w:rsidR="00B07A23" w:rsidRDefault="00B07A23">
            <w:pPr>
              <w:widowControl/>
              <w:spacing w:line="380" w:lineRule="exact"/>
              <w:jc w:val="left"/>
              <w:rPr>
                <w:rFonts w:ascii="宋体" w:hAnsi="宋体"/>
                <w:color w:val="000000" w:themeColor="text1"/>
                <w:szCs w:val="21"/>
              </w:rPr>
            </w:pPr>
          </w:p>
        </w:tc>
        <w:tc>
          <w:tcPr>
            <w:tcW w:w="1560" w:type="dxa"/>
            <w:tcBorders>
              <w:top w:val="single" w:sz="6" w:space="0" w:color="auto"/>
              <w:left w:val="single" w:sz="4" w:space="0" w:color="auto"/>
              <w:bottom w:val="single" w:sz="6" w:space="0" w:color="auto"/>
              <w:right w:val="single" w:sz="4" w:space="0" w:color="auto"/>
            </w:tcBorders>
            <w:shd w:val="clear" w:color="auto" w:fill="auto"/>
            <w:vAlign w:val="center"/>
          </w:tcPr>
          <w:p w:rsidR="00B07A23" w:rsidRDefault="00596ABA">
            <w:pPr>
              <w:adjustRightInd w:val="0"/>
              <w:snapToGrid w:val="0"/>
              <w:spacing w:line="380" w:lineRule="exact"/>
              <w:jc w:val="center"/>
              <w:rPr>
                <w:rFonts w:ascii="宋体" w:hAnsi="宋体" w:cs="宋体"/>
                <w:color w:val="000000" w:themeColor="text1"/>
                <w:szCs w:val="21"/>
              </w:rPr>
            </w:pPr>
            <w:r>
              <w:rPr>
                <w:rFonts w:ascii="宋体" w:hAnsi="宋体" w:cs="宋体" w:hint="eastAsia"/>
                <w:color w:val="000000" w:themeColor="text1"/>
                <w:szCs w:val="21"/>
              </w:rPr>
              <w:t>投标人研发实力</w:t>
            </w:r>
          </w:p>
          <w:p w:rsidR="00B07A23" w:rsidRDefault="00596ABA">
            <w:pPr>
              <w:adjustRightInd w:val="0"/>
              <w:snapToGrid w:val="0"/>
              <w:spacing w:line="380" w:lineRule="exact"/>
              <w:jc w:val="center"/>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5</w:t>
            </w:r>
            <w:r>
              <w:rPr>
                <w:rFonts w:ascii="宋体" w:hAnsi="宋体" w:cs="宋体" w:hint="eastAsia"/>
                <w:color w:val="000000" w:themeColor="text1"/>
                <w:szCs w:val="21"/>
              </w:rPr>
              <w:t>分）</w:t>
            </w:r>
          </w:p>
        </w:tc>
        <w:tc>
          <w:tcPr>
            <w:tcW w:w="6378" w:type="dxa"/>
            <w:tcBorders>
              <w:top w:val="single" w:sz="6" w:space="0" w:color="auto"/>
              <w:left w:val="single" w:sz="4" w:space="0" w:color="auto"/>
              <w:bottom w:val="single" w:sz="6" w:space="0" w:color="auto"/>
              <w:right w:val="double" w:sz="4" w:space="0" w:color="auto"/>
            </w:tcBorders>
            <w:shd w:val="clear" w:color="auto" w:fill="auto"/>
            <w:vAlign w:val="center"/>
          </w:tcPr>
          <w:p w:rsidR="00B07A23" w:rsidRDefault="00596ABA">
            <w:pPr>
              <w:adjustRightInd w:val="0"/>
              <w:snapToGrid w:val="0"/>
              <w:spacing w:line="380" w:lineRule="exact"/>
              <w:jc w:val="left"/>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hint="eastAsia"/>
                <w:color w:val="000000" w:themeColor="text1"/>
                <w:szCs w:val="21"/>
              </w:rPr>
              <w:t>投标人具有综合管理信息服务平台相关</w:t>
            </w:r>
            <w:r>
              <w:rPr>
                <w:rFonts w:ascii="宋体" w:hAnsi="宋体" w:cs="宋体" w:hint="eastAsia"/>
                <w:color w:val="000000" w:themeColor="text1"/>
                <w:szCs w:val="21"/>
              </w:rPr>
              <w:t>（</w:t>
            </w:r>
            <w:r>
              <w:rPr>
                <w:rFonts w:ascii="宋体" w:hAnsi="宋体" w:cs="宋体" w:hint="eastAsia"/>
                <w:color w:val="000000" w:themeColor="text1"/>
                <w:szCs w:val="21"/>
              </w:rPr>
              <w:t>财务，人事，</w:t>
            </w:r>
            <w:r>
              <w:rPr>
                <w:rFonts w:ascii="宋体" w:hAnsi="宋体" w:cs="宋体" w:hint="eastAsia"/>
                <w:color w:val="000000" w:themeColor="text1"/>
                <w:szCs w:val="21"/>
              </w:rPr>
              <w:t>OA</w:t>
            </w:r>
            <w:r>
              <w:rPr>
                <w:rFonts w:ascii="宋体" w:hAnsi="宋体" w:cs="宋体" w:hint="eastAsia"/>
                <w:color w:val="000000" w:themeColor="text1"/>
                <w:szCs w:val="21"/>
              </w:rPr>
              <w:t>等）</w:t>
            </w:r>
            <w:r>
              <w:rPr>
                <w:rFonts w:ascii="宋体" w:hAnsi="宋体" w:cs="宋体" w:hint="eastAsia"/>
                <w:color w:val="000000" w:themeColor="text1"/>
                <w:szCs w:val="21"/>
              </w:rPr>
              <w:t>的自主知识产权的计算机软件著作权登记证书，每个证书计</w:t>
            </w:r>
            <w:r>
              <w:rPr>
                <w:rFonts w:ascii="宋体" w:hAnsi="宋体" w:cs="宋体" w:hint="eastAsia"/>
                <w:color w:val="000000" w:themeColor="text1"/>
                <w:szCs w:val="21"/>
              </w:rPr>
              <w:t>1</w:t>
            </w:r>
            <w:r>
              <w:rPr>
                <w:rFonts w:ascii="宋体" w:hAnsi="宋体" w:cs="宋体" w:hint="eastAsia"/>
                <w:color w:val="000000" w:themeColor="text1"/>
                <w:szCs w:val="21"/>
              </w:rPr>
              <w:t>分，最多计</w:t>
            </w:r>
            <w:r>
              <w:rPr>
                <w:rFonts w:ascii="宋体" w:hAnsi="宋体" w:cs="宋体" w:hint="eastAsia"/>
                <w:color w:val="000000" w:themeColor="text1"/>
                <w:szCs w:val="21"/>
              </w:rPr>
              <w:t>3</w:t>
            </w:r>
            <w:r>
              <w:rPr>
                <w:rFonts w:ascii="宋体" w:hAnsi="宋体" w:cs="宋体" w:hint="eastAsia"/>
                <w:color w:val="000000" w:themeColor="text1"/>
                <w:szCs w:val="21"/>
              </w:rPr>
              <w:t>分，提供证书原件及复印件，未提供不得分；</w:t>
            </w:r>
          </w:p>
          <w:p w:rsidR="00B07A23" w:rsidRDefault="00596ABA">
            <w:pPr>
              <w:adjustRightInd w:val="0"/>
              <w:snapToGrid w:val="0"/>
              <w:spacing w:line="380" w:lineRule="exact"/>
              <w:jc w:val="left"/>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hint="eastAsia"/>
                <w:color w:val="000000" w:themeColor="text1"/>
                <w:szCs w:val="21"/>
              </w:rPr>
              <w:t>投标人拟投入的项目经理具备</w:t>
            </w:r>
            <w:r>
              <w:rPr>
                <w:rFonts w:ascii="宋体" w:hAnsi="宋体" w:cs="宋体" w:hint="eastAsia"/>
                <w:color w:val="000000" w:themeColor="text1"/>
                <w:szCs w:val="21"/>
              </w:rPr>
              <w:t>5</w:t>
            </w:r>
            <w:r>
              <w:rPr>
                <w:rFonts w:ascii="宋体" w:hAnsi="宋体" w:cs="宋体" w:hint="eastAsia"/>
                <w:color w:val="000000" w:themeColor="text1"/>
                <w:szCs w:val="21"/>
              </w:rPr>
              <w:t>年及以上项目经理经历，领导</w:t>
            </w:r>
            <w:r>
              <w:rPr>
                <w:rFonts w:ascii="宋体" w:hAnsi="宋体" w:cs="宋体" w:hint="eastAsia"/>
                <w:color w:val="000000" w:themeColor="text1"/>
                <w:szCs w:val="21"/>
              </w:rPr>
              <w:t>3</w:t>
            </w:r>
            <w:r>
              <w:rPr>
                <w:rFonts w:ascii="宋体" w:hAnsi="宋体" w:cs="宋体" w:hint="eastAsia"/>
                <w:color w:val="000000" w:themeColor="text1"/>
                <w:szCs w:val="21"/>
              </w:rPr>
              <w:t>个及以上</w:t>
            </w:r>
            <w:r>
              <w:rPr>
                <w:rFonts w:ascii="宋体" w:hAnsi="宋体" w:cs="宋体" w:hint="eastAsia"/>
                <w:color w:val="000000" w:themeColor="text1"/>
                <w:szCs w:val="21"/>
              </w:rPr>
              <w:t>与本次建设内容相似的</w:t>
            </w:r>
            <w:r>
              <w:rPr>
                <w:rFonts w:ascii="宋体" w:hAnsi="宋体" w:cs="宋体" w:hint="eastAsia"/>
                <w:color w:val="000000" w:themeColor="text1"/>
                <w:szCs w:val="21"/>
              </w:rPr>
              <w:t>系统项目，项目经理须提供</w:t>
            </w:r>
            <w:r>
              <w:rPr>
                <w:rFonts w:ascii="宋体" w:hAnsi="宋体" w:cs="宋体" w:hint="eastAsia"/>
                <w:color w:val="000000" w:themeColor="text1"/>
                <w:szCs w:val="21"/>
              </w:rPr>
              <w:t>2015</w:t>
            </w:r>
            <w:r>
              <w:rPr>
                <w:rFonts w:ascii="宋体" w:hAnsi="宋体" w:cs="宋体" w:hint="eastAsia"/>
                <w:color w:val="000000" w:themeColor="text1"/>
                <w:szCs w:val="21"/>
              </w:rPr>
              <w:t>年</w:t>
            </w:r>
            <w:r>
              <w:rPr>
                <w:rFonts w:ascii="宋体" w:hAnsi="宋体" w:cs="宋体" w:hint="eastAsia"/>
                <w:color w:val="000000" w:themeColor="text1"/>
                <w:szCs w:val="21"/>
              </w:rPr>
              <w:t>1</w:t>
            </w:r>
            <w:r>
              <w:rPr>
                <w:rFonts w:ascii="宋体" w:hAnsi="宋体" w:cs="宋体" w:hint="eastAsia"/>
                <w:color w:val="000000" w:themeColor="text1"/>
                <w:szCs w:val="21"/>
              </w:rPr>
              <w:t>月</w:t>
            </w:r>
            <w:r>
              <w:rPr>
                <w:rFonts w:ascii="宋体" w:hAnsi="宋体" w:cs="宋体" w:hint="eastAsia"/>
                <w:color w:val="000000" w:themeColor="text1"/>
                <w:szCs w:val="21"/>
              </w:rPr>
              <w:t>1</w:t>
            </w:r>
            <w:r>
              <w:rPr>
                <w:rFonts w:ascii="宋体" w:hAnsi="宋体" w:cs="宋体" w:hint="eastAsia"/>
                <w:color w:val="000000" w:themeColor="text1"/>
                <w:szCs w:val="21"/>
              </w:rPr>
              <w:t>日至开标当日由投标人</w:t>
            </w:r>
            <w:r>
              <w:rPr>
                <w:rFonts w:ascii="宋体" w:hAnsi="宋体" w:cs="宋体" w:hint="eastAsia"/>
                <w:color w:val="000000" w:themeColor="text1"/>
                <w:szCs w:val="21"/>
              </w:rPr>
              <w:t>集团及其分支机构</w:t>
            </w:r>
            <w:r>
              <w:rPr>
                <w:rFonts w:ascii="宋体" w:hAnsi="宋体" w:cs="宋体" w:hint="eastAsia"/>
                <w:color w:val="000000" w:themeColor="text1"/>
                <w:szCs w:val="21"/>
              </w:rPr>
              <w:t>缴纳的社会养老保险证明材料，和该项目经理以往实施</w:t>
            </w:r>
            <w:r>
              <w:rPr>
                <w:rFonts w:ascii="宋体" w:hAnsi="宋体" w:cs="宋体" w:hint="eastAsia"/>
                <w:color w:val="000000" w:themeColor="text1"/>
                <w:szCs w:val="21"/>
              </w:rPr>
              <w:t>信息化项目验收报告，必须有项目经理签字页复印件，完全符合得</w:t>
            </w:r>
            <w:r>
              <w:rPr>
                <w:rFonts w:ascii="宋体" w:hAnsi="宋体" w:cs="宋体" w:hint="eastAsia"/>
                <w:color w:val="000000" w:themeColor="text1"/>
                <w:szCs w:val="21"/>
              </w:rPr>
              <w:t>2</w:t>
            </w:r>
            <w:r>
              <w:rPr>
                <w:rFonts w:ascii="宋体" w:hAnsi="宋体" w:cs="宋体" w:hint="eastAsia"/>
                <w:color w:val="000000" w:themeColor="text1"/>
                <w:szCs w:val="21"/>
              </w:rPr>
              <w:t>分，</w:t>
            </w:r>
            <w:bookmarkStart w:id="0" w:name="_GoBack"/>
            <w:bookmarkEnd w:id="0"/>
            <w:r>
              <w:rPr>
                <w:rFonts w:ascii="宋体" w:hAnsi="宋体" w:cs="宋体" w:hint="eastAsia"/>
                <w:color w:val="000000" w:themeColor="text1"/>
                <w:szCs w:val="21"/>
              </w:rPr>
              <w:t>不符合</w:t>
            </w:r>
            <w:r>
              <w:rPr>
                <w:rFonts w:ascii="宋体" w:hAnsi="宋体" w:cs="宋体" w:hint="eastAsia"/>
                <w:color w:val="000000" w:themeColor="text1"/>
                <w:szCs w:val="21"/>
              </w:rPr>
              <w:t>0</w:t>
            </w:r>
            <w:r>
              <w:rPr>
                <w:rFonts w:ascii="宋体" w:hAnsi="宋体" w:cs="宋体" w:hint="eastAsia"/>
                <w:color w:val="000000" w:themeColor="text1"/>
                <w:szCs w:val="21"/>
              </w:rPr>
              <w:t>分。</w:t>
            </w:r>
          </w:p>
        </w:tc>
      </w:tr>
      <w:tr w:rsidR="00B07A23">
        <w:trPr>
          <w:trHeight w:val="90"/>
        </w:trPr>
        <w:tc>
          <w:tcPr>
            <w:tcW w:w="710" w:type="dxa"/>
            <w:vMerge/>
            <w:tcBorders>
              <w:left w:val="double" w:sz="4" w:space="0" w:color="auto"/>
              <w:right w:val="single" w:sz="4" w:space="0" w:color="auto"/>
            </w:tcBorders>
            <w:vAlign w:val="center"/>
          </w:tcPr>
          <w:p w:rsidR="00B07A23" w:rsidRDefault="00B07A23">
            <w:pPr>
              <w:widowControl/>
              <w:spacing w:line="380" w:lineRule="exact"/>
              <w:jc w:val="left"/>
              <w:rPr>
                <w:rFonts w:ascii="宋体" w:hAnsi="宋体"/>
                <w:color w:val="000000" w:themeColor="text1"/>
                <w:szCs w:val="21"/>
              </w:rPr>
            </w:pPr>
          </w:p>
        </w:tc>
        <w:tc>
          <w:tcPr>
            <w:tcW w:w="1275" w:type="dxa"/>
            <w:vMerge/>
            <w:tcBorders>
              <w:left w:val="single" w:sz="4" w:space="0" w:color="auto"/>
              <w:right w:val="single" w:sz="4" w:space="0" w:color="auto"/>
            </w:tcBorders>
            <w:vAlign w:val="center"/>
          </w:tcPr>
          <w:p w:rsidR="00B07A23" w:rsidRDefault="00B07A23">
            <w:pPr>
              <w:widowControl/>
              <w:spacing w:line="380" w:lineRule="exact"/>
              <w:jc w:val="left"/>
              <w:rPr>
                <w:rFonts w:ascii="宋体" w:hAnsi="宋体"/>
                <w:color w:val="000000" w:themeColor="text1"/>
                <w:szCs w:val="21"/>
              </w:rPr>
            </w:pPr>
          </w:p>
        </w:tc>
        <w:tc>
          <w:tcPr>
            <w:tcW w:w="1560" w:type="dxa"/>
            <w:tcBorders>
              <w:top w:val="single" w:sz="6" w:space="0" w:color="auto"/>
              <w:left w:val="single" w:sz="4" w:space="0" w:color="auto"/>
              <w:bottom w:val="single" w:sz="6" w:space="0" w:color="auto"/>
              <w:right w:val="single" w:sz="4" w:space="0" w:color="auto"/>
            </w:tcBorders>
            <w:vAlign w:val="center"/>
          </w:tcPr>
          <w:p w:rsidR="00B07A23" w:rsidRDefault="00596ABA">
            <w:pPr>
              <w:adjustRightInd w:val="0"/>
              <w:snapToGrid w:val="0"/>
              <w:spacing w:line="380" w:lineRule="exact"/>
              <w:jc w:val="center"/>
              <w:rPr>
                <w:rFonts w:ascii="宋体" w:hAnsi="宋体" w:cs="宋体"/>
                <w:color w:val="000000" w:themeColor="text1"/>
                <w:szCs w:val="21"/>
              </w:rPr>
            </w:pPr>
            <w:r>
              <w:rPr>
                <w:rFonts w:ascii="宋体" w:hAnsi="宋体" w:cs="宋体" w:hint="eastAsia"/>
                <w:color w:val="000000" w:themeColor="text1"/>
                <w:szCs w:val="21"/>
              </w:rPr>
              <w:t>文件</w:t>
            </w:r>
            <w:r>
              <w:rPr>
                <w:rFonts w:ascii="宋体" w:hAnsi="宋体" w:cs="宋体"/>
                <w:color w:val="000000" w:themeColor="text1"/>
                <w:szCs w:val="21"/>
              </w:rPr>
              <w:t>编制（</w:t>
            </w:r>
            <w:r>
              <w:rPr>
                <w:rFonts w:ascii="宋体" w:hAnsi="宋体" w:cs="宋体" w:hint="eastAsia"/>
                <w:color w:val="000000" w:themeColor="text1"/>
                <w:szCs w:val="21"/>
              </w:rPr>
              <w:t>1</w:t>
            </w:r>
            <w:r>
              <w:rPr>
                <w:rFonts w:ascii="宋体" w:hAnsi="宋体" w:cs="宋体" w:hint="eastAsia"/>
                <w:color w:val="000000" w:themeColor="text1"/>
                <w:szCs w:val="21"/>
              </w:rPr>
              <w:t>分</w:t>
            </w:r>
            <w:r>
              <w:rPr>
                <w:rFonts w:ascii="宋体" w:hAnsi="宋体" w:cs="宋体"/>
                <w:color w:val="000000" w:themeColor="text1"/>
                <w:szCs w:val="21"/>
              </w:rPr>
              <w:t>）</w:t>
            </w:r>
          </w:p>
        </w:tc>
        <w:tc>
          <w:tcPr>
            <w:tcW w:w="6378" w:type="dxa"/>
            <w:tcBorders>
              <w:top w:val="single" w:sz="6" w:space="0" w:color="auto"/>
              <w:left w:val="single" w:sz="4" w:space="0" w:color="auto"/>
              <w:bottom w:val="single" w:sz="6" w:space="0" w:color="auto"/>
              <w:right w:val="double" w:sz="4" w:space="0" w:color="auto"/>
            </w:tcBorders>
            <w:vAlign w:val="center"/>
          </w:tcPr>
          <w:p w:rsidR="00B07A23" w:rsidRDefault="00596ABA">
            <w:pPr>
              <w:adjustRightInd w:val="0"/>
              <w:snapToGrid w:val="0"/>
              <w:spacing w:line="380" w:lineRule="exact"/>
              <w:jc w:val="left"/>
              <w:rPr>
                <w:rFonts w:ascii="宋体" w:hAnsi="宋体" w:cs="宋体"/>
                <w:color w:val="000000" w:themeColor="text1"/>
                <w:szCs w:val="21"/>
              </w:rPr>
            </w:pPr>
            <w:r>
              <w:rPr>
                <w:rFonts w:ascii="宋体" w:hAnsi="宋体" w:cs="宋体" w:hint="eastAsia"/>
                <w:color w:val="000000" w:themeColor="text1"/>
                <w:szCs w:val="21"/>
              </w:rPr>
              <w:t>投标文件按招标文件规定的格式、顺序编制，有目录、编页码</w:t>
            </w:r>
            <w:r>
              <w:rPr>
                <w:rFonts w:ascii="宋体" w:hAnsi="宋体" w:cs="宋体" w:hint="eastAsia"/>
                <w:color w:val="000000" w:themeColor="text1"/>
                <w:szCs w:val="21"/>
              </w:rPr>
              <w:t>;</w:t>
            </w:r>
            <w:r>
              <w:rPr>
                <w:rFonts w:ascii="宋体" w:hAnsi="宋体" w:cs="宋体" w:hint="eastAsia"/>
                <w:color w:val="000000" w:themeColor="text1"/>
                <w:szCs w:val="21"/>
              </w:rPr>
              <w:t>书面整洁无涂改、没有缺漏项；价格数量等计算准确的计</w:t>
            </w:r>
            <w:r>
              <w:rPr>
                <w:rFonts w:ascii="宋体" w:hAnsi="宋体" w:cs="宋体" w:hint="eastAsia"/>
                <w:color w:val="000000" w:themeColor="text1"/>
                <w:szCs w:val="21"/>
              </w:rPr>
              <w:t>1</w:t>
            </w:r>
            <w:r>
              <w:rPr>
                <w:rFonts w:ascii="宋体" w:hAnsi="宋体" w:cs="宋体" w:hint="eastAsia"/>
                <w:color w:val="000000" w:themeColor="text1"/>
                <w:szCs w:val="21"/>
              </w:rPr>
              <w:t>分。不符合要求的，每处扣</w:t>
            </w:r>
            <w:r>
              <w:rPr>
                <w:rFonts w:ascii="宋体" w:hAnsi="宋体" w:cs="宋体" w:hint="eastAsia"/>
                <w:color w:val="000000" w:themeColor="text1"/>
                <w:szCs w:val="21"/>
              </w:rPr>
              <w:t>0.5</w:t>
            </w:r>
            <w:r>
              <w:rPr>
                <w:rFonts w:ascii="宋体" w:hAnsi="宋体" w:cs="宋体" w:hint="eastAsia"/>
                <w:color w:val="000000" w:themeColor="text1"/>
                <w:szCs w:val="21"/>
              </w:rPr>
              <w:t>分，扣完为止。</w:t>
            </w:r>
          </w:p>
        </w:tc>
      </w:tr>
      <w:tr w:rsidR="00B07A23">
        <w:trPr>
          <w:trHeight w:val="90"/>
        </w:trPr>
        <w:tc>
          <w:tcPr>
            <w:tcW w:w="9923" w:type="dxa"/>
            <w:gridSpan w:val="4"/>
            <w:tcBorders>
              <w:left w:val="double" w:sz="4" w:space="0" w:color="auto"/>
              <w:bottom w:val="double" w:sz="4" w:space="0" w:color="auto"/>
              <w:right w:val="double" w:sz="4" w:space="0" w:color="auto"/>
            </w:tcBorders>
            <w:vAlign w:val="center"/>
          </w:tcPr>
          <w:p w:rsidR="00B07A23" w:rsidRDefault="00596ABA">
            <w:pPr>
              <w:adjustRightInd w:val="0"/>
              <w:snapToGrid w:val="0"/>
              <w:spacing w:line="380" w:lineRule="exact"/>
              <w:jc w:val="left"/>
              <w:rPr>
                <w:rFonts w:ascii="宋体" w:hAnsi="宋体" w:cs="宋体"/>
                <w:color w:val="000000" w:themeColor="text1"/>
                <w:szCs w:val="21"/>
              </w:rPr>
            </w:pPr>
            <w:r>
              <w:rPr>
                <w:rFonts w:ascii="宋体" w:hAnsi="宋体" w:hint="eastAsia"/>
                <w:color w:val="000000" w:themeColor="text1"/>
                <w:sz w:val="24"/>
              </w:rPr>
              <w:t>最终评审得分</w:t>
            </w:r>
            <w:r>
              <w:rPr>
                <w:rFonts w:ascii="宋体" w:hAnsi="宋体"/>
                <w:color w:val="000000" w:themeColor="text1"/>
                <w:sz w:val="24"/>
              </w:rPr>
              <w:t>=</w:t>
            </w:r>
            <w:r>
              <w:rPr>
                <w:rFonts w:ascii="宋体" w:hAnsi="宋体" w:hint="eastAsia"/>
                <w:color w:val="000000" w:themeColor="text1"/>
                <w:sz w:val="24"/>
              </w:rPr>
              <w:t>技术因素</w:t>
            </w:r>
            <w:r>
              <w:rPr>
                <w:rFonts w:ascii="宋体" w:hAnsi="宋体" w:hint="eastAsia"/>
                <w:color w:val="000000" w:themeColor="text1"/>
                <w:sz w:val="24"/>
              </w:rPr>
              <w:t>+</w:t>
            </w:r>
            <w:r>
              <w:rPr>
                <w:rFonts w:ascii="宋体" w:hAnsi="宋体" w:hint="eastAsia"/>
                <w:color w:val="000000" w:themeColor="text1"/>
                <w:sz w:val="24"/>
              </w:rPr>
              <w:t>商务因素</w:t>
            </w:r>
            <w:r>
              <w:rPr>
                <w:rFonts w:ascii="宋体" w:hAnsi="宋体"/>
                <w:color w:val="000000" w:themeColor="text1"/>
                <w:sz w:val="24"/>
              </w:rPr>
              <w:t>+</w:t>
            </w:r>
            <w:r>
              <w:rPr>
                <w:rFonts w:ascii="宋体" w:hAnsi="宋体" w:hint="eastAsia"/>
                <w:color w:val="000000" w:themeColor="text1"/>
                <w:sz w:val="24"/>
              </w:rPr>
              <w:t>价格评分</w:t>
            </w:r>
          </w:p>
        </w:tc>
      </w:tr>
    </w:tbl>
    <w:p w:rsidR="00B07A23" w:rsidRDefault="00B07A23">
      <w:pPr>
        <w:spacing w:line="360" w:lineRule="auto"/>
        <w:rPr>
          <w:rFonts w:ascii="宋体" w:hAnsi="宋体"/>
          <w:b/>
          <w:color w:val="000000" w:themeColor="text1"/>
          <w:sz w:val="24"/>
        </w:rPr>
      </w:pPr>
    </w:p>
    <w:p w:rsidR="00B07A23" w:rsidRDefault="00596ABA">
      <w:pPr>
        <w:spacing w:line="360" w:lineRule="auto"/>
        <w:rPr>
          <w:rFonts w:ascii="宋体" w:hAnsi="宋体"/>
          <w:b/>
          <w:color w:val="000000" w:themeColor="text1"/>
          <w:sz w:val="24"/>
        </w:rPr>
      </w:pPr>
      <w:r>
        <w:rPr>
          <w:rFonts w:ascii="宋体" w:hAnsi="宋体" w:hint="eastAsia"/>
          <w:b/>
          <w:color w:val="000000" w:themeColor="text1"/>
          <w:sz w:val="24"/>
        </w:rPr>
        <w:t>备注：由于评分主要根据响应文件提供的资料进行，供应商须自行承担由于资料提供不全、错漏、或者无效而导致的不利评审，并对自身提供的响应文件、资料的真实可靠性负责。若因供应商提供的文件资料存在弄虚作假情况，谈判小组有权取消其成交资格。</w:t>
      </w:r>
    </w:p>
    <w:p w:rsidR="00B07A23" w:rsidRDefault="00596ABA">
      <w:pPr>
        <w:pStyle w:val="13"/>
        <w:numPr>
          <w:ilvl w:val="1"/>
          <w:numId w:val="29"/>
        </w:numPr>
        <w:ind w:firstLineChars="0"/>
        <w:rPr>
          <w:rFonts w:ascii="宋体" w:hAnsi="宋体" w:cs="微软雅黑"/>
          <w:color w:val="000000" w:themeColor="text1"/>
          <w:kern w:val="0"/>
          <w:sz w:val="24"/>
          <w:szCs w:val="24"/>
        </w:rPr>
      </w:pPr>
      <w:r>
        <w:rPr>
          <w:rFonts w:ascii="宋体" w:hAnsi="宋体" w:cs="微软雅黑" w:hint="eastAsia"/>
          <w:color w:val="000000" w:themeColor="text1"/>
          <w:kern w:val="0"/>
          <w:sz w:val="24"/>
          <w:szCs w:val="24"/>
        </w:rPr>
        <w:t>磋商小组依据总分（技术分与报价分之和）由高到低的顺序确定总分最高的响应方为中标供应商，并拟制磋商结果报告。</w:t>
      </w:r>
    </w:p>
    <w:p w:rsidR="00B07A23" w:rsidRDefault="00596ABA">
      <w:pPr>
        <w:pStyle w:val="12"/>
        <w:widowControl w:val="0"/>
        <w:numPr>
          <w:ilvl w:val="1"/>
          <w:numId w:val="29"/>
        </w:numPr>
        <w:adjustRightInd w:val="0"/>
        <w:spacing w:before="0" w:beforeAutospacing="0" w:after="0" w:afterAutospacing="0" w:line="400" w:lineRule="exact"/>
        <w:jc w:val="both"/>
        <w:outlineLvl w:val="9"/>
        <w:rPr>
          <w:rFonts w:ascii="宋体" w:eastAsia="宋体" w:cs="微软雅黑"/>
          <w:color w:val="000000" w:themeColor="text1"/>
          <w:sz w:val="24"/>
          <w:szCs w:val="24"/>
        </w:rPr>
      </w:pPr>
      <w:r>
        <w:rPr>
          <w:rFonts w:ascii="宋体" w:eastAsia="宋体" w:cs="微软雅黑" w:hint="eastAsia"/>
          <w:color w:val="000000" w:themeColor="text1"/>
          <w:sz w:val="24"/>
          <w:szCs w:val="24"/>
        </w:rPr>
        <w:t>谈判小组只对实质上响应磋商谈判文件的响应进行评价和比较；评审应严格按照磋商谈判文件的要求和条件进行；具体评审原则、方法和成交条件：招标价格，技术方案，企业规模、品牌代理实力、经营能力、企业管理水平。</w:t>
      </w:r>
    </w:p>
    <w:p w:rsidR="00B07A23" w:rsidRDefault="00596ABA">
      <w:pPr>
        <w:pStyle w:val="12"/>
        <w:widowControl w:val="0"/>
        <w:numPr>
          <w:ilvl w:val="0"/>
          <w:numId w:val="29"/>
        </w:numPr>
        <w:tabs>
          <w:tab w:val="clear" w:pos="709"/>
        </w:tabs>
        <w:adjustRightInd w:val="0"/>
        <w:spacing w:before="0" w:beforeAutospacing="0" w:after="0" w:afterAutospacing="0" w:line="400" w:lineRule="exact"/>
        <w:jc w:val="both"/>
        <w:outlineLvl w:val="9"/>
        <w:rPr>
          <w:rFonts w:ascii="宋体" w:eastAsia="宋体" w:cs="微软雅黑"/>
          <w:color w:val="000000" w:themeColor="text1"/>
          <w:sz w:val="24"/>
          <w:szCs w:val="24"/>
        </w:rPr>
      </w:pPr>
      <w:r>
        <w:rPr>
          <w:rFonts w:ascii="宋体" w:eastAsia="宋体" w:cs="微软雅黑" w:hint="eastAsia"/>
          <w:color w:val="000000" w:themeColor="text1"/>
          <w:sz w:val="24"/>
          <w:szCs w:val="24"/>
        </w:rPr>
        <w:t>确定成交人</w:t>
      </w:r>
    </w:p>
    <w:p w:rsidR="00B07A23" w:rsidRDefault="00596ABA">
      <w:pPr>
        <w:pStyle w:val="12"/>
        <w:widowControl w:val="0"/>
        <w:numPr>
          <w:ilvl w:val="1"/>
          <w:numId w:val="29"/>
        </w:numPr>
        <w:adjustRightInd w:val="0"/>
        <w:spacing w:before="0" w:beforeAutospacing="0" w:after="0" w:afterAutospacing="0" w:line="400" w:lineRule="exact"/>
        <w:jc w:val="both"/>
        <w:outlineLvl w:val="9"/>
        <w:rPr>
          <w:rFonts w:ascii="宋体" w:eastAsia="宋体" w:cs="微软雅黑"/>
          <w:color w:val="000000" w:themeColor="text1"/>
          <w:sz w:val="24"/>
          <w:szCs w:val="24"/>
        </w:rPr>
      </w:pPr>
      <w:r>
        <w:rPr>
          <w:rFonts w:ascii="宋体" w:eastAsia="宋体" w:cs="微软雅黑" w:hint="eastAsia"/>
          <w:color w:val="000000" w:themeColor="text1"/>
          <w:sz w:val="24"/>
          <w:szCs w:val="24"/>
        </w:rPr>
        <w:t>谈判小组应当根据评审情况，推荐候选供应商排名顺序。</w:t>
      </w:r>
    </w:p>
    <w:p w:rsidR="00B07A23" w:rsidRDefault="00596ABA">
      <w:pPr>
        <w:pStyle w:val="12"/>
        <w:widowControl w:val="0"/>
        <w:numPr>
          <w:ilvl w:val="1"/>
          <w:numId w:val="29"/>
        </w:numPr>
        <w:adjustRightInd w:val="0"/>
        <w:spacing w:before="0" w:beforeAutospacing="0" w:after="0" w:afterAutospacing="0" w:line="400" w:lineRule="exact"/>
        <w:jc w:val="both"/>
        <w:outlineLvl w:val="9"/>
        <w:rPr>
          <w:rFonts w:ascii="宋体" w:eastAsia="宋体" w:cs="微软雅黑"/>
          <w:color w:val="000000" w:themeColor="text1"/>
          <w:sz w:val="24"/>
          <w:szCs w:val="24"/>
        </w:rPr>
      </w:pPr>
      <w:r>
        <w:rPr>
          <w:rFonts w:ascii="宋体" w:eastAsia="宋体" w:cs="微软雅黑" w:hint="eastAsia"/>
          <w:color w:val="000000" w:themeColor="text1"/>
          <w:sz w:val="24"/>
          <w:szCs w:val="24"/>
        </w:rPr>
        <w:t>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w:t>
      </w:r>
      <w:r>
        <w:rPr>
          <w:rFonts w:ascii="宋体" w:eastAsia="宋体" w:cs="微软雅黑" w:hint="eastAsia"/>
          <w:color w:val="000000" w:themeColor="text1"/>
          <w:sz w:val="24"/>
          <w:szCs w:val="24"/>
        </w:rPr>
        <w:t>拒绝在报告上签字又不书面说明其不同意见和理由的，视为同意评审报告。</w:t>
      </w:r>
    </w:p>
    <w:p w:rsidR="00B07A23" w:rsidRDefault="00596ABA">
      <w:pPr>
        <w:pStyle w:val="12"/>
        <w:widowControl w:val="0"/>
        <w:numPr>
          <w:ilvl w:val="1"/>
          <w:numId w:val="29"/>
        </w:numPr>
        <w:adjustRightInd w:val="0"/>
        <w:spacing w:before="0" w:beforeAutospacing="0" w:after="0" w:afterAutospacing="0" w:line="400" w:lineRule="exact"/>
        <w:jc w:val="both"/>
        <w:outlineLvl w:val="9"/>
        <w:rPr>
          <w:rFonts w:ascii="宋体" w:eastAsia="宋体" w:cs="微软雅黑"/>
          <w:color w:val="000000" w:themeColor="text1"/>
          <w:sz w:val="24"/>
          <w:szCs w:val="24"/>
        </w:rPr>
      </w:pPr>
      <w:r>
        <w:rPr>
          <w:rFonts w:ascii="宋体" w:eastAsia="宋体" w:cs="微软雅黑" w:hint="eastAsia"/>
          <w:color w:val="000000" w:themeColor="text1"/>
          <w:sz w:val="24"/>
          <w:szCs w:val="24"/>
        </w:rPr>
        <w:t>采购人将确定排名第一的成交候选人为成交人并向其授予合同。排名第一的成交候选人因不可抗力或者自身原因不能履行合同</w:t>
      </w:r>
      <w:r>
        <w:rPr>
          <w:rFonts w:ascii="宋体" w:eastAsia="宋体" w:cs="微软雅黑" w:hint="eastAsia"/>
          <w:color w:val="000000" w:themeColor="text1"/>
          <w:sz w:val="24"/>
          <w:szCs w:val="24"/>
        </w:rPr>
        <w:t>。</w:t>
      </w:r>
    </w:p>
    <w:p w:rsidR="00B07A23" w:rsidRDefault="00596ABA">
      <w:pPr>
        <w:pStyle w:val="12"/>
        <w:widowControl w:val="0"/>
        <w:numPr>
          <w:ilvl w:val="1"/>
          <w:numId w:val="29"/>
        </w:numPr>
        <w:adjustRightInd w:val="0"/>
        <w:spacing w:before="0" w:beforeAutospacing="0" w:after="0" w:afterAutospacing="0" w:line="400" w:lineRule="exact"/>
        <w:jc w:val="both"/>
        <w:outlineLvl w:val="9"/>
        <w:rPr>
          <w:rFonts w:ascii="宋体" w:eastAsia="宋体" w:cs="微软雅黑"/>
          <w:color w:val="000000" w:themeColor="text1"/>
          <w:sz w:val="24"/>
          <w:szCs w:val="24"/>
        </w:rPr>
      </w:pPr>
      <w:r>
        <w:rPr>
          <w:rFonts w:ascii="宋体" w:eastAsia="宋体" w:cs="微软雅黑" w:hint="eastAsia"/>
          <w:color w:val="000000" w:themeColor="text1"/>
          <w:sz w:val="24"/>
          <w:szCs w:val="24"/>
        </w:rPr>
        <w:t>采购人也可授权谈判小组按本条规定直接确定成交人。</w:t>
      </w:r>
    </w:p>
    <w:p w:rsidR="00B07A23" w:rsidRDefault="00596ABA">
      <w:pPr>
        <w:pStyle w:val="12"/>
        <w:widowControl w:val="0"/>
        <w:numPr>
          <w:ilvl w:val="1"/>
          <w:numId w:val="29"/>
        </w:numPr>
        <w:adjustRightInd w:val="0"/>
        <w:spacing w:before="0" w:beforeAutospacing="0" w:after="0" w:afterAutospacing="0" w:line="400" w:lineRule="exact"/>
        <w:jc w:val="both"/>
        <w:outlineLvl w:val="9"/>
        <w:rPr>
          <w:rFonts w:ascii="宋体" w:eastAsia="宋体" w:cs="微软雅黑"/>
          <w:color w:val="000000" w:themeColor="text1"/>
          <w:sz w:val="24"/>
          <w:szCs w:val="24"/>
        </w:rPr>
      </w:pPr>
      <w:proofErr w:type="gramStart"/>
      <w:r>
        <w:rPr>
          <w:rFonts w:ascii="宋体" w:eastAsia="宋体" w:cs="微软雅黑" w:hint="eastAsia"/>
          <w:color w:val="000000" w:themeColor="text1"/>
          <w:sz w:val="24"/>
          <w:szCs w:val="24"/>
        </w:rPr>
        <w:t>除资格</w:t>
      </w:r>
      <w:proofErr w:type="gramEnd"/>
      <w:r>
        <w:rPr>
          <w:rFonts w:ascii="宋体" w:eastAsia="宋体" w:cs="微软雅黑" w:hint="eastAsia"/>
          <w:color w:val="000000" w:themeColor="text1"/>
          <w:sz w:val="24"/>
          <w:szCs w:val="24"/>
        </w:rPr>
        <w:t>性检查认定错误、分值汇总计算错误、分项评分超出评分标准范围、客观分评分不一致、经谈判小组一致认定评分畸高、畸低的情形外，采购人或者采购代理机构不得以任何理由组织重新评审。采购人、采购代理机构发现谈判小组未按照磋商谈判文件规定的评审标准进行评审的，应当重新开展采购活动，并同时书面报告本级财政部门。</w:t>
      </w:r>
    </w:p>
    <w:p w:rsidR="00B07A23" w:rsidRDefault="00596ABA">
      <w:pPr>
        <w:pStyle w:val="12"/>
        <w:widowControl w:val="0"/>
        <w:numPr>
          <w:ilvl w:val="1"/>
          <w:numId w:val="29"/>
        </w:numPr>
        <w:adjustRightInd w:val="0"/>
        <w:spacing w:before="0" w:beforeAutospacing="0" w:after="0" w:afterAutospacing="0" w:line="400" w:lineRule="exact"/>
        <w:jc w:val="both"/>
        <w:outlineLvl w:val="9"/>
        <w:rPr>
          <w:rFonts w:ascii="宋体" w:eastAsia="宋体" w:cs="微软雅黑"/>
          <w:color w:val="000000" w:themeColor="text1"/>
          <w:sz w:val="24"/>
          <w:szCs w:val="24"/>
        </w:rPr>
      </w:pPr>
      <w:r>
        <w:rPr>
          <w:rFonts w:ascii="宋体" w:eastAsia="宋体" w:cs="微软雅黑" w:hint="eastAsia"/>
          <w:color w:val="000000" w:themeColor="text1"/>
          <w:sz w:val="24"/>
          <w:szCs w:val="24"/>
        </w:rPr>
        <w:t>采购人出磋商谈判规定外，不得通过对样品进行检测、对供应商进行考察等方式改变评审结果。</w:t>
      </w:r>
    </w:p>
    <w:p w:rsidR="00B07A23" w:rsidRDefault="00596ABA">
      <w:pPr>
        <w:pStyle w:val="12"/>
        <w:widowControl w:val="0"/>
        <w:numPr>
          <w:ilvl w:val="0"/>
          <w:numId w:val="29"/>
        </w:numPr>
        <w:tabs>
          <w:tab w:val="clear" w:pos="709"/>
        </w:tabs>
        <w:adjustRightInd w:val="0"/>
        <w:spacing w:before="0" w:beforeAutospacing="0" w:after="0" w:afterAutospacing="0" w:line="400" w:lineRule="exact"/>
        <w:jc w:val="both"/>
        <w:outlineLvl w:val="9"/>
        <w:rPr>
          <w:rFonts w:ascii="宋体" w:eastAsia="宋体" w:cs="微软雅黑"/>
          <w:color w:val="000000" w:themeColor="text1"/>
          <w:sz w:val="24"/>
          <w:szCs w:val="24"/>
        </w:rPr>
      </w:pPr>
      <w:r>
        <w:rPr>
          <w:rFonts w:ascii="宋体" w:eastAsia="宋体" w:cs="微软雅黑" w:hint="eastAsia"/>
          <w:color w:val="000000" w:themeColor="text1"/>
          <w:sz w:val="24"/>
          <w:szCs w:val="24"/>
        </w:rPr>
        <w:t>评标过程保密</w:t>
      </w:r>
    </w:p>
    <w:p w:rsidR="00B07A23" w:rsidRDefault="00596ABA">
      <w:pPr>
        <w:pStyle w:val="12"/>
        <w:widowControl w:val="0"/>
        <w:numPr>
          <w:ilvl w:val="1"/>
          <w:numId w:val="29"/>
        </w:numPr>
        <w:adjustRightInd w:val="0"/>
        <w:spacing w:before="0" w:beforeAutospacing="0" w:after="0" w:afterAutospacing="0" w:line="400" w:lineRule="exact"/>
        <w:jc w:val="both"/>
        <w:outlineLvl w:val="9"/>
        <w:rPr>
          <w:rFonts w:ascii="宋体" w:eastAsia="宋体" w:cs="微软雅黑"/>
          <w:color w:val="000000" w:themeColor="text1"/>
          <w:sz w:val="24"/>
          <w:szCs w:val="24"/>
        </w:rPr>
      </w:pPr>
      <w:r>
        <w:rPr>
          <w:rFonts w:ascii="宋体" w:eastAsia="宋体" w:cs="微软雅黑" w:hint="eastAsia"/>
          <w:color w:val="000000" w:themeColor="text1"/>
          <w:sz w:val="24"/>
          <w:szCs w:val="24"/>
        </w:rPr>
        <w:t>响应截止时间之后，直到授予响应人合同止，凡是属于审查、澄清、评价和比较响应的有关资料以及授标意向等，均不向响</w:t>
      </w:r>
      <w:r>
        <w:rPr>
          <w:rFonts w:ascii="宋体" w:eastAsia="宋体" w:cs="微软雅黑" w:hint="eastAsia"/>
          <w:color w:val="000000" w:themeColor="text1"/>
          <w:sz w:val="24"/>
          <w:szCs w:val="24"/>
        </w:rPr>
        <w:t>应人或其他与评标无关的</w:t>
      </w:r>
      <w:r>
        <w:rPr>
          <w:rFonts w:ascii="宋体" w:eastAsia="宋体" w:cs="微软雅黑" w:hint="eastAsia"/>
          <w:color w:val="000000" w:themeColor="text1"/>
          <w:sz w:val="24"/>
          <w:szCs w:val="24"/>
        </w:rPr>
        <w:lastRenderedPageBreak/>
        <w:t>人员透露。</w:t>
      </w:r>
    </w:p>
    <w:p w:rsidR="00B07A23" w:rsidRDefault="00596ABA">
      <w:pPr>
        <w:pStyle w:val="12"/>
        <w:widowControl w:val="0"/>
        <w:numPr>
          <w:ilvl w:val="1"/>
          <w:numId w:val="29"/>
        </w:numPr>
        <w:adjustRightInd w:val="0"/>
        <w:spacing w:before="0" w:beforeAutospacing="0" w:after="0" w:afterAutospacing="0" w:line="400" w:lineRule="exact"/>
        <w:jc w:val="both"/>
        <w:outlineLvl w:val="9"/>
        <w:rPr>
          <w:rFonts w:ascii="宋体" w:eastAsia="宋体" w:cs="微软雅黑"/>
          <w:color w:val="000000" w:themeColor="text1"/>
          <w:sz w:val="24"/>
          <w:szCs w:val="24"/>
        </w:rPr>
      </w:pPr>
      <w:r>
        <w:rPr>
          <w:rFonts w:ascii="宋体" w:eastAsia="宋体" w:cs="微软雅黑" w:hint="eastAsia"/>
          <w:color w:val="000000" w:themeColor="text1"/>
          <w:sz w:val="24"/>
          <w:szCs w:val="24"/>
        </w:rPr>
        <w:t>在评标期间，响应人企图影响</w:t>
      </w:r>
      <w:r>
        <w:rPr>
          <w:rFonts w:ascii="宋体" w:eastAsia="宋体" w:cs="微软雅黑" w:hint="eastAsia"/>
          <w:color w:val="000000" w:themeColor="text1"/>
          <w:sz w:val="24"/>
          <w:szCs w:val="24"/>
        </w:rPr>
        <w:t>嘉庚实验室</w:t>
      </w:r>
      <w:proofErr w:type="gramStart"/>
      <w:r>
        <w:rPr>
          <w:rFonts w:ascii="宋体" w:eastAsia="宋体" w:cs="微软雅黑" w:hint="eastAsia"/>
          <w:color w:val="000000" w:themeColor="text1"/>
          <w:sz w:val="24"/>
          <w:szCs w:val="24"/>
        </w:rPr>
        <w:t>资采室</w:t>
      </w:r>
      <w:proofErr w:type="gramEnd"/>
      <w:r>
        <w:rPr>
          <w:rFonts w:ascii="宋体" w:eastAsia="宋体" w:cs="微软雅黑" w:hint="eastAsia"/>
          <w:color w:val="000000" w:themeColor="text1"/>
          <w:sz w:val="24"/>
          <w:szCs w:val="24"/>
        </w:rPr>
        <w:t>或谈判小组的任何活动，将导致响应被拒绝，并由其承担相应的法律责任。</w:t>
      </w:r>
    </w:p>
    <w:p w:rsidR="00B07A23" w:rsidRDefault="00596ABA">
      <w:pPr>
        <w:pStyle w:val="12"/>
        <w:widowControl w:val="0"/>
        <w:numPr>
          <w:ilvl w:val="1"/>
          <w:numId w:val="29"/>
        </w:numPr>
        <w:adjustRightInd w:val="0"/>
        <w:spacing w:before="0" w:beforeAutospacing="0" w:after="0" w:afterAutospacing="0" w:line="400" w:lineRule="exact"/>
        <w:jc w:val="both"/>
        <w:outlineLvl w:val="9"/>
        <w:rPr>
          <w:rFonts w:ascii="宋体" w:eastAsia="宋体" w:cs="微软雅黑"/>
          <w:color w:val="000000" w:themeColor="text1"/>
          <w:sz w:val="24"/>
          <w:szCs w:val="24"/>
        </w:rPr>
      </w:pPr>
      <w:r>
        <w:rPr>
          <w:rFonts w:ascii="宋体" w:eastAsia="宋体" w:cs="微软雅黑" w:hint="eastAsia"/>
          <w:color w:val="000000" w:themeColor="text1"/>
          <w:sz w:val="24"/>
          <w:szCs w:val="24"/>
        </w:rPr>
        <w:t>评审专家应当遵守评审工作纪律，不得泄露评审情况和评审中获悉的商业秘密。谈判小组在评审过程中发现供应商有行贿、提供虚假材料或者串通等违法行为的，应当及时向财政部门报告。评审专家在评审过程中受到非法干涉的，应当及时向监督部门举报。</w:t>
      </w:r>
    </w:p>
    <w:p w:rsidR="00B07A23" w:rsidRDefault="00596ABA">
      <w:pPr>
        <w:pStyle w:val="12"/>
        <w:widowControl w:val="0"/>
        <w:numPr>
          <w:ilvl w:val="0"/>
          <w:numId w:val="29"/>
        </w:numPr>
        <w:tabs>
          <w:tab w:val="clear" w:pos="709"/>
        </w:tabs>
        <w:adjustRightInd w:val="0"/>
        <w:spacing w:before="0" w:beforeAutospacing="0" w:after="0" w:afterAutospacing="0" w:line="400" w:lineRule="exact"/>
        <w:jc w:val="both"/>
        <w:outlineLvl w:val="9"/>
        <w:rPr>
          <w:rFonts w:ascii="宋体" w:eastAsia="宋体" w:cs="微软雅黑"/>
          <w:color w:val="000000" w:themeColor="text1"/>
          <w:sz w:val="24"/>
          <w:szCs w:val="24"/>
        </w:rPr>
      </w:pPr>
      <w:r>
        <w:rPr>
          <w:rFonts w:ascii="宋体" w:eastAsia="宋体" w:cs="微软雅黑" w:hint="eastAsia"/>
          <w:color w:val="000000" w:themeColor="text1"/>
          <w:sz w:val="24"/>
          <w:szCs w:val="24"/>
        </w:rPr>
        <w:t>关于响应人瑕疵滞后发现的处理规则：</w:t>
      </w:r>
    </w:p>
    <w:p w:rsidR="00B07A23" w:rsidRDefault="00596ABA">
      <w:pPr>
        <w:pStyle w:val="12"/>
        <w:widowControl w:val="0"/>
        <w:numPr>
          <w:ilvl w:val="1"/>
          <w:numId w:val="29"/>
        </w:numPr>
        <w:adjustRightInd w:val="0"/>
        <w:spacing w:before="0" w:beforeAutospacing="0" w:after="0" w:afterAutospacing="0" w:line="400" w:lineRule="exact"/>
        <w:jc w:val="both"/>
        <w:outlineLvl w:val="9"/>
        <w:rPr>
          <w:rFonts w:ascii="宋体" w:eastAsia="宋体" w:cs="微软雅黑"/>
          <w:color w:val="000000" w:themeColor="text1"/>
          <w:sz w:val="24"/>
          <w:szCs w:val="24"/>
        </w:rPr>
      </w:pPr>
      <w:r>
        <w:rPr>
          <w:rFonts w:ascii="宋体" w:eastAsia="宋体" w:cs="微软雅黑" w:hint="eastAsia"/>
          <w:color w:val="000000" w:themeColor="text1"/>
          <w:sz w:val="24"/>
          <w:szCs w:val="24"/>
        </w:rPr>
        <w:t>无论基于何种原因，各项本应</w:t>
      </w:r>
      <w:proofErr w:type="gramStart"/>
      <w:r>
        <w:rPr>
          <w:rFonts w:ascii="宋体" w:eastAsia="宋体" w:cs="微软雅黑" w:hint="eastAsia"/>
          <w:color w:val="000000" w:themeColor="text1"/>
          <w:sz w:val="24"/>
          <w:szCs w:val="24"/>
        </w:rPr>
        <w:t>作拒绝</w:t>
      </w:r>
      <w:proofErr w:type="gramEnd"/>
      <w:r>
        <w:rPr>
          <w:rFonts w:ascii="宋体" w:eastAsia="宋体" w:cs="微软雅黑" w:hint="eastAsia"/>
          <w:color w:val="000000" w:themeColor="text1"/>
          <w:sz w:val="24"/>
          <w:szCs w:val="24"/>
        </w:rPr>
        <w:t>处理的情形即便未被及时发现而使该响应人进入初审、详细评审或其它后续程序，包括已经签约的情形，一旦在任何时间被发现存在上述情形，则向监督部门反映。</w:t>
      </w:r>
    </w:p>
    <w:p w:rsidR="00B07A23" w:rsidRDefault="00596ABA">
      <w:pPr>
        <w:pStyle w:val="12"/>
        <w:widowControl w:val="0"/>
        <w:numPr>
          <w:ilvl w:val="0"/>
          <w:numId w:val="29"/>
        </w:numPr>
        <w:tabs>
          <w:tab w:val="clear" w:pos="709"/>
        </w:tabs>
        <w:adjustRightInd w:val="0"/>
        <w:snapToGrid w:val="0"/>
        <w:spacing w:before="0" w:beforeAutospacing="0" w:after="0" w:afterAutospacing="0" w:line="400" w:lineRule="exact"/>
        <w:jc w:val="both"/>
        <w:outlineLvl w:val="9"/>
        <w:rPr>
          <w:rFonts w:ascii="宋体" w:eastAsia="宋体" w:cs="微软雅黑"/>
          <w:color w:val="000000" w:themeColor="text1"/>
          <w:sz w:val="24"/>
          <w:szCs w:val="24"/>
        </w:rPr>
      </w:pPr>
      <w:r>
        <w:rPr>
          <w:rFonts w:ascii="宋体" w:eastAsia="宋体" w:cs="微软雅黑" w:hint="eastAsia"/>
          <w:color w:val="000000" w:themeColor="text1"/>
          <w:sz w:val="24"/>
          <w:szCs w:val="24"/>
        </w:rPr>
        <w:t>采购项目废标</w:t>
      </w:r>
    </w:p>
    <w:p w:rsidR="00B07A23" w:rsidRDefault="00596ABA">
      <w:pPr>
        <w:pStyle w:val="12"/>
        <w:widowControl w:val="0"/>
        <w:numPr>
          <w:ilvl w:val="1"/>
          <w:numId w:val="29"/>
        </w:numPr>
        <w:adjustRightInd w:val="0"/>
        <w:snapToGrid w:val="0"/>
        <w:spacing w:before="0" w:beforeAutospacing="0" w:after="0" w:afterAutospacing="0" w:line="400" w:lineRule="exact"/>
        <w:jc w:val="both"/>
        <w:outlineLvl w:val="9"/>
        <w:rPr>
          <w:rFonts w:ascii="宋体" w:eastAsia="宋体" w:cs="微软雅黑"/>
          <w:color w:val="000000" w:themeColor="text1"/>
          <w:sz w:val="24"/>
          <w:szCs w:val="24"/>
        </w:rPr>
      </w:pPr>
      <w:r>
        <w:rPr>
          <w:rFonts w:ascii="宋体" w:eastAsia="宋体" w:cs="微软雅黑" w:hint="eastAsia"/>
          <w:color w:val="000000" w:themeColor="text1"/>
          <w:sz w:val="24"/>
          <w:szCs w:val="24"/>
        </w:rPr>
        <w:t>在评标过程中，谈判小组发现有下列情形之一的，应对采购项目</w:t>
      </w:r>
      <w:r>
        <w:rPr>
          <w:rFonts w:ascii="宋体" w:eastAsia="宋体" w:cs="微软雅黑" w:hint="eastAsia"/>
          <w:color w:val="000000" w:themeColor="text1"/>
          <w:sz w:val="24"/>
          <w:szCs w:val="24"/>
        </w:rPr>
        <w:t>予以废标：</w:t>
      </w:r>
    </w:p>
    <w:p w:rsidR="00B07A23" w:rsidRDefault="00596ABA">
      <w:pPr>
        <w:numPr>
          <w:ilvl w:val="0"/>
          <w:numId w:val="37"/>
        </w:numPr>
        <w:adjustRightInd w:val="0"/>
        <w:snapToGrid w:val="0"/>
        <w:spacing w:line="400" w:lineRule="exact"/>
        <w:jc w:val="left"/>
        <w:rPr>
          <w:rFonts w:ascii="宋体" w:cs="微软雅黑"/>
          <w:color w:val="000000" w:themeColor="text1"/>
          <w:sz w:val="24"/>
        </w:rPr>
      </w:pPr>
      <w:r>
        <w:rPr>
          <w:rFonts w:ascii="宋体" w:hAnsi="宋体" w:cs="微软雅黑" w:hint="eastAsia"/>
          <w:color w:val="000000" w:themeColor="text1"/>
          <w:sz w:val="24"/>
        </w:rPr>
        <w:t>因情况变化，不再符合规定的竞争性磋商采购方式适用情形的；</w:t>
      </w:r>
    </w:p>
    <w:p w:rsidR="00B07A23" w:rsidRDefault="00596ABA">
      <w:pPr>
        <w:numPr>
          <w:ilvl w:val="0"/>
          <w:numId w:val="37"/>
        </w:numPr>
        <w:adjustRightInd w:val="0"/>
        <w:snapToGrid w:val="0"/>
        <w:spacing w:line="400" w:lineRule="exact"/>
        <w:jc w:val="left"/>
        <w:rPr>
          <w:rFonts w:ascii="宋体" w:cs="微软雅黑"/>
          <w:color w:val="000000" w:themeColor="text1"/>
          <w:sz w:val="24"/>
        </w:rPr>
      </w:pPr>
      <w:r>
        <w:rPr>
          <w:rFonts w:ascii="宋体" w:hAnsi="宋体" w:cs="微软雅黑" w:hint="eastAsia"/>
          <w:color w:val="000000" w:themeColor="text1"/>
          <w:sz w:val="24"/>
        </w:rPr>
        <w:t>出现影响采购公正的违法、违规行为的；</w:t>
      </w:r>
    </w:p>
    <w:p w:rsidR="00B07A23" w:rsidRDefault="00596ABA">
      <w:pPr>
        <w:tabs>
          <w:tab w:val="left" w:pos="1200"/>
        </w:tabs>
        <w:adjustRightInd w:val="0"/>
        <w:snapToGrid w:val="0"/>
        <w:spacing w:line="400" w:lineRule="exact"/>
        <w:ind w:left="480"/>
        <w:jc w:val="left"/>
        <w:rPr>
          <w:rFonts w:ascii="宋体" w:cs="微软雅黑"/>
          <w:color w:val="000000" w:themeColor="text1"/>
          <w:sz w:val="24"/>
        </w:rPr>
      </w:pPr>
      <w:r>
        <w:rPr>
          <w:rFonts w:ascii="宋体" w:hAnsi="宋体" w:cs="微软雅黑" w:hint="eastAsia"/>
          <w:color w:val="000000" w:themeColor="text1"/>
          <w:sz w:val="24"/>
        </w:rPr>
        <w:t>采购</w:t>
      </w:r>
      <w:proofErr w:type="gramStart"/>
      <w:r>
        <w:rPr>
          <w:rFonts w:ascii="宋体" w:hAnsi="宋体" w:cs="微软雅黑" w:hint="eastAsia"/>
          <w:color w:val="000000" w:themeColor="text1"/>
          <w:sz w:val="24"/>
        </w:rPr>
        <w:t>项目废标后</w:t>
      </w:r>
      <w:proofErr w:type="gramEnd"/>
      <w:r>
        <w:rPr>
          <w:rFonts w:ascii="宋体" w:hAnsi="宋体" w:cs="微软雅黑" w:hint="eastAsia"/>
          <w:color w:val="000000" w:themeColor="text1"/>
          <w:sz w:val="24"/>
        </w:rPr>
        <w:t>，谈判小组应</w:t>
      </w:r>
      <w:proofErr w:type="gramStart"/>
      <w:r>
        <w:rPr>
          <w:rFonts w:ascii="宋体" w:hAnsi="宋体" w:cs="微软雅黑" w:hint="eastAsia"/>
          <w:color w:val="000000" w:themeColor="text1"/>
          <w:sz w:val="24"/>
        </w:rPr>
        <w:t>作</w:t>
      </w:r>
      <w:proofErr w:type="gramEnd"/>
      <w:r>
        <w:rPr>
          <w:rFonts w:ascii="宋体" w:hAnsi="宋体" w:cs="微软雅黑" w:hint="eastAsia"/>
          <w:color w:val="000000" w:themeColor="text1"/>
          <w:sz w:val="24"/>
        </w:rPr>
        <w:t>出书面报告。</w:t>
      </w:r>
    </w:p>
    <w:p w:rsidR="00B07A23" w:rsidRDefault="00596ABA">
      <w:pPr>
        <w:pStyle w:val="12"/>
        <w:widowControl w:val="0"/>
        <w:numPr>
          <w:ilvl w:val="1"/>
          <w:numId w:val="29"/>
        </w:numPr>
        <w:adjustRightInd w:val="0"/>
        <w:snapToGrid w:val="0"/>
        <w:spacing w:before="0" w:beforeAutospacing="0" w:after="0" w:afterAutospacing="0" w:line="400" w:lineRule="exact"/>
        <w:jc w:val="both"/>
        <w:outlineLvl w:val="9"/>
        <w:rPr>
          <w:rFonts w:ascii="宋体" w:eastAsia="宋体" w:cs="微软雅黑"/>
          <w:color w:val="000000" w:themeColor="text1"/>
          <w:sz w:val="24"/>
          <w:szCs w:val="24"/>
        </w:rPr>
      </w:pPr>
      <w:r>
        <w:rPr>
          <w:rFonts w:ascii="宋体" w:eastAsia="宋体" w:cs="微软雅黑" w:hint="eastAsia"/>
          <w:color w:val="000000" w:themeColor="text1"/>
          <w:sz w:val="24"/>
          <w:szCs w:val="24"/>
        </w:rPr>
        <w:t>在采购活动中因重大变故，采购任务取消的，采购人或者采购代理机构应当终止采购活动，通知所有参加采购活动的供应商，并将项目实施情况和采购任务取消原因报送本级财政部门。</w:t>
      </w:r>
    </w:p>
    <w:p w:rsidR="00B07A23" w:rsidRDefault="00596ABA">
      <w:pPr>
        <w:pStyle w:val="12"/>
        <w:widowControl w:val="0"/>
        <w:numPr>
          <w:ilvl w:val="1"/>
          <w:numId w:val="29"/>
        </w:numPr>
        <w:adjustRightInd w:val="0"/>
        <w:snapToGrid w:val="0"/>
        <w:spacing w:before="0" w:beforeAutospacing="0" w:after="0" w:afterAutospacing="0" w:line="400" w:lineRule="exact"/>
        <w:jc w:val="both"/>
        <w:outlineLvl w:val="9"/>
        <w:rPr>
          <w:rFonts w:ascii="宋体" w:eastAsia="宋体" w:cs="微软雅黑"/>
          <w:color w:val="000000" w:themeColor="text1"/>
          <w:sz w:val="24"/>
          <w:szCs w:val="24"/>
        </w:rPr>
      </w:pPr>
      <w:proofErr w:type="gramStart"/>
      <w:r>
        <w:rPr>
          <w:rFonts w:ascii="宋体" w:eastAsia="宋体" w:cs="微软雅黑" w:hint="eastAsia"/>
          <w:color w:val="000000" w:themeColor="text1"/>
          <w:sz w:val="24"/>
          <w:szCs w:val="24"/>
        </w:rPr>
        <w:t>废标后</w:t>
      </w:r>
      <w:proofErr w:type="gramEnd"/>
      <w:r>
        <w:rPr>
          <w:rFonts w:ascii="宋体" w:eastAsia="宋体" w:cs="微软雅黑" w:hint="eastAsia"/>
          <w:color w:val="000000" w:themeColor="text1"/>
          <w:sz w:val="24"/>
          <w:szCs w:val="24"/>
        </w:rPr>
        <w:t>，</w:t>
      </w:r>
      <w:r>
        <w:rPr>
          <w:rFonts w:ascii="宋体" w:eastAsia="宋体" w:cs="微软雅黑" w:hint="eastAsia"/>
          <w:color w:val="000000" w:themeColor="text1"/>
          <w:sz w:val="24"/>
          <w:szCs w:val="24"/>
        </w:rPr>
        <w:t>嘉庚实验室</w:t>
      </w:r>
      <w:proofErr w:type="gramStart"/>
      <w:r>
        <w:rPr>
          <w:rFonts w:ascii="宋体" w:eastAsia="宋体" w:cs="微软雅黑" w:hint="eastAsia"/>
          <w:color w:val="000000" w:themeColor="text1"/>
          <w:sz w:val="24"/>
          <w:szCs w:val="24"/>
        </w:rPr>
        <w:t>资采室</w:t>
      </w:r>
      <w:r>
        <w:rPr>
          <w:rFonts w:ascii="宋体" w:eastAsia="宋体" w:cs="微软雅黑" w:hint="eastAsia"/>
          <w:color w:val="000000" w:themeColor="text1"/>
          <w:sz w:val="24"/>
          <w:szCs w:val="24"/>
        </w:rPr>
        <w:t>应当将废标原</w:t>
      </w:r>
      <w:proofErr w:type="gramEnd"/>
      <w:r>
        <w:rPr>
          <w:rFonts w:ascii="宋体" w:eastAsia="宋体" w:cs="微软雅黑" w:hint="eastAsia"/>
          <w:color w:val="000000" w:themeColor="text1"/>
          <w:sz w:val="24"/>
          <w:szCs w:val="24"/>
        </w:rPr>
        <w:t>因通知所有响应人。</w:t>
      </w:r>
    </w:p>
    <w:p w:rsidR="00B07A23" w:rsidRDefault="00B07A23">
      <w:pPr>
        <w:pStyle w:val="12"/>
        <w:widowControl w:val="0"/>
        <w:tabs>
          <w:tab w:val="left" w:pos="709"/>
        </w:tabs>
        <w:adjustRightInd w:val="0"/>
        <w:snapToGrid w:val="0"/>
        <w:spacing w:before="0" w:beforeAutospacing="0" w:after="0" w:afterAutospacing="0" w:line="400" w:lineRule="exact"/>
        <w:ind w:left="709" w:firstLine="0"/>
        <w:jc w:val="both"/>
        <w:outlineLvl w:val="9"/>
        <w:rPr>
          <w:rFonts w:ascii="宋体" w:eastAsia="宋体" w:cs="微软雅黑"/>
          <w:color w:val="000000" w:themeColor="text1"/>
          <w:sz w:val="24"/>
          <w:szCs w:val="24"/>
        </w:rPr>
      </w:pPr>
    </w:p>
    <w:p w:rsidR="00B07A23" w:rsidRDefault="00596ABA">
      <w:pPr>
        <w:spacing w:line="360" w:lineRule="auto"/>
        <w:jc w:val="center"/>
        <w:rPr>
          <w:b/>
          <w:bCs/>
          <w:color w:val="000000" w:themeColor="text1"/>
          <w:sz w:val="36"/>
        </w:rPr>
      </w:pPr>
      <w:r>
        <w:rPr>
          <w:b/>
          <w:bCs/>
          <w:color w:val="000000" w:themeColor="text1"/>
          <w:sz w:val="32"/>
          <w:szCs w:val="32"/>
        </w:rPr>
        <w:br w:type="page"/>
      </w:r>
      <w:r>
        <w:rPr>
          <w:rFonts w:hint="eastAsia"/>
          <w:b/>
          <w:bCs/>
          <w:color w:val="000000" w:themeColor="text1"/>
          <w:sz w:val="36"/>
        </w:rPr>
        <w:lastRenderedPageBreak/>
        <w:t>第三章</w:t>
      </w:r>
      <w:r>
        <w:rPr>
          <w:rFonts w:hint="eastAsia"/>
          <w:b/>
          <w:bCs/>
          <w:color w:val="000000" w:themeColor="text1"/>
          <w:sz w:val="36"/>
        </w:rPr>
        <w:t xml:space="preserve">  </w:t>
      </w:r>
      <w:r>
        <w:rPr>
          <w:rFonts w:hint="eastAsia"/>
          <w:b/>
          <w:bCs/>
          <w:color w:val="000000" w:themeColor="text1"/>
          <w:sz w:val="36"/>
        </w:rPr>
        <w:t>谈判文件说明</w:t>
      </w:r>
    </w:p>
    <w:p w:rsidR="00B07A23" w:rsidRDefault="00596ABA">
      <w:pPr>
        <w:spacing w:line="360" w:lineRule="auto"/>
        <w:rPr>
          <w:rFonts w:ascii="宋体"/>
          <w:color w:val="000000" w:themeColor="text1"/>
          <w:sz w:val="24"/>
        </w:rPr>
      </w:pPr>
      <w:r>
        <w:rPr>
          <w:rFonts w:ascii="宋体" w:hAnsi="宋体" w:hint="eastAsia"/>
          <w:color w:val="000000" w:themeColor="text1"/>
          <w:sz w:val="24"/>
        </w:rPr>
        <w:t>一、报价文件主要包括以下内容：</w:t>
      </w:r>
    </w:p>
    <w:p w:rsidR="00B07A23" w:rsidRDefault="00596ABA">
      <w:pPr>
        <w:spacing w:line="360" w:lineRule="auto"/>
        <w:rPr>
          <w:rFonts w:ascii="宋体"/>
          <w:color w:val="000000" w:themeColor="text1"/>
          <w:sz w:val="24"/>
        </w:rPr>
      </w:pPr>
      <w:r>
        <w:rPr>
          <w:rFonts w:ascii="宋体" w:hAnsi="宋体"/>
          <w:color w:val="000000" w:themeColor="text1"/>
          <w:sz w:val="24"/>
        </w:rPr>
        <w:t>1.</w:t>
      </w:r>
      <w:r>
        <w:rPr>
          <w:rFonts w:ascii="宋体" w:hAnsi="宋体" w:hint="eastAsia"/>
          <w:color w:val="000000" w:themeColor="text1"/>
          <w:sz w:val="24"/>
        </w:rPr>
        <w:t>报价邀请</w:t>
      </w:r>
    </w:p>
    <w:p w:rsidR="00B07A23" w:rsidRDefault="00596ABA">
      <w:pPr>
        <w:spacing w:line="360" w:lineRule="auto"/>
        <w:rPr>
          <w:rFonts w:ascii="宋体"/>
          <w:color w:val="000000" w:themeColor="text1"/>
          <w:sz w:val="24"/>
        </w:rPr>
      </w:pPr>
      <w:r>
        <w:rPr>
          <w:rFonts w:ascii="宋体" w:hAnsi="宋体"/>
          <w:color w:val="000000" w:themeColor="text1"/>
          <w:sz w:val="24"/>
        </w:rPr>
        <w:t>2.</w:t>
      </w:r>
      <w:r>
        <w:rPr>
          <w:rFonts w:ascii="宋体" w:hAnsi="宋体" w:hint="eastAsia"/>
          <w:color w:val="000000" w:themeColor="text1"/>
          <w:sz w:val="24"/>
        </w:rPr>
        <w:t>报价一览表</w:t>
      </w:r>
    </w:p>
    <w:p w:rsidR="00B07A23" w:rsidRDefault="00596ABA">
      <w:pPr>
        <w:spacing w:line="360" w:lineRule="auto"/>
        <w:rPr>
          <w:rFonts w:ascii="宋体"/>
          <w:color w:val="000000" w:themeColor="text1"/>
          <w:sz w:val="24"/>
        </w:rPr>
      </w:pPr>
      <w:r>
        <w:rPr>
          <w:rFonts w:ascii="宋体" w:hAnsi="宋体"/>
          <w:color w:val="000000" w:themeColor="text1"/>
          <w:sz w:val="24"/>
        </w:rPr>
        <w:t>3.</w:t>
      </w:r>
      <w:r>
        <w:rPr>
          <w:rFonts w:ascii="宋体" w:hAnsi="宋体" w:hint="eastAsia"/>
          <w:color w:val="000000" w:themeColor="text1"/>
          <w:sz w:val="24"/>
        </w:rPr>
        <w:t>报价人资格证明文件和工商营业执照有效复印件壹份；</w:t>
      </w:r>
    </w:p>
    <w:p w:rsidR="00B07A23" w:rsidRDefault="00596ABA">
      <w:pPr>
        <w:spacing w:line="360" w:lineRule="auto"/>
        <w:rPr>
          <w:rFonts w:ascii="宋体"/>
          <w:color w:val="000000" w:themeColor="text1"/>
          <w:sz w:val="24"/>
        </w:rPr>
      </w:pPr>
      <w:r>
        <w:rPr>
          <w:rFonts w:ascii="宋体" w:hAnsi="宋体"/>
          <w:color w:val="000000" w:themeColor="text1"/>
          <w:sz w:val="24"/>
        </w:rPr>
        <w:t>4.</w:t>
      </w:r>
      <w:r>
        <w:rPr>
          <w:rFonts w:ascii="宋体" w:hAnsi="宋体" w:hint="eastAsia"/>
          <w:color w:val="000000" w:themeColor="text1"/>
          <w:sz w:val="24"/>
        </w:rPr>
        <w:t>投标货物符合招标文件规定的证明文件、技术响应文件和投标人认为需要加以说明的其他内容。</w:t>
      </w:r>
    </w:p>
    <w:p w:rsidR="00B07A23" w:rsidRDefault="00596ABA">
      <w:pPr>
        <w:spacing w:line="360" w:lineRule="auto"/>
        <w:rPr>
          <w:rFonts w:ascii="宋体"/>
          <w:color w:val="000000" w:themeColor="text1"/>
          <w:sz w:val="24"/>
        </w:rPr>
      </w:pPr>
      <w:r>
        <w:rPr>
          <w:rFonts w:ascii="宋体" w:hAnsi="宋体" w:hint="eastAsia"/>
          <w:color w:val="000000" w:themeColor="text1"/>
          <w:sz w:val="24"/>
        </w:rPr>
        <w:t>二、报价文件编写：</w:t>
      </w:r>
    </w:p>
    <w:p w:rsidR="00B07A23" w:rsidRDefault="00596ABA">
      <w:pPr>
        <w:spacing w:line="360" w:lineRule="auto"/>
        <w:rPr>
          <w:rFonts w:ascii="宋体"/>
          <w:color w:val="000000" w:themeColor="text1"/>
          <w:sz w:val="24"/>
        </w:rPr>
      </w:pPr>
      <w:r>
        <w:rPr>
          <w:rFonts w:ascii="宋体" w:hAnsi="宋体"/>
          <w:color w:val="000000" w:themeColor="text1"/>
          <w:sz w:val="24"/>
        </w:rPr>
        <w:t>1.</w:t>
      </w:r>
      <w:r>
        <w:rPr>
          <w:rFonts w:ascii="宋体" w:hAnsi="宋体" w:hint="eastAsia"/>
          <w:color w:val="000000" w:themeColor="text1"/>
          <w:sz w:val="24"/>
        </w:rPr>
        <w:t>报价人应按询价文件中提供的报价文件格式填写报价书、报价一览表，注明提供货物的名称、数量和价格等。</w:t>
      </w:r>
    </w:p>
    <w:p w:rsidR="00B07A23" w:rsidRDefault="00596ABA">
      <w:pPr>
        <w:spacing w:line="360" w:lineRule="auto"/>
        <w:rPr>
          <w:rFonts w:ascii="宋体"/>
          <w:color w:val="000000" w:themeColor="text1"/>
          <w:sz w:val="24"/>
        </w:rPr>
      </w:pPr>
      <w:r>
        <w:rPr>
          <w:rFonts w:ascii="宋体" w:hAnsi="宋体"/>
          <w:color w:val="000000" w:themeColor="text1"/>
          <w:sz w:val="24"/>
        </w:rPr>
        <w:t>2.</w:t>
      </w:r>
      <w:r>
        <w:rPr>
          <w:rFonts w:ascii="宋体" w:hAnsi="宋体" w:hint="eastAsia"/>
          <w:color w:val="000000" w:themeColor="text1"/>
          <w:sz w:val="24"/>
        </w:rPr>
        <w:t>报价文件分正本壹份和副本</w:t>
      </w:r>
      <w:r>
        <w:rPr>
          <w:rFonts w:ascii="宋体" w:hAnsi="宋体" w:hint="eastAsia"/>
          <w:color w:val="000000" w:themeColor="text1"/>
          <w:sz w:val="24"/>
        </w:rPr>
        <w:t>叁</w:t>
      </w:r>
      <w:r>
        <w:rPr>
          <w:rFonts w:ascii="宋体" w:hAnsi="宋体" w:hint="eastAsia"/>
          <w:color w:val="000000" w:themeColor="text1"/>
          <w:sz w:val="24"/>
        </w:rPr>
        <w:t>份，在每一份报价文件要明确注明“正本”或“副本”字样，若正本和副本有差异，以正本为准。</w:t>
      </w:r>
    </w:p>
    <w:p w:rsidR="00B07A23" w:rsidRDefault="00596ABA">
      <w:pPr>
        <w:spacing w:line="360" w:lineRule="auto"/>
        <w:rPr>
          <w:rFonts w:ascii="宋体"/>
          <w:color w:val="000000" w:themeColor="text1"/>
          <w:sz w:val="24"/>
        </w:rPr>
      </w:pPr>
      <w:r>
        <w:rPr>
          <w:rFonts w:ascii="宋体" w:hAnsi="宋体"/>
          <w:color w:val="000000" w:themeColor="text1"/>
          <w:sz w:val="24"/>
        </w:rPr>
        <w:t>3.</w:t>
      </w:r>
      <w:r>
        <w:rPr>
          <w:rFonts w:ascii="宋体" w:hAnsi="宋体" w:hint="eastAsia"/>
          <w:color w:val="000000" w:themeColor="text1"/>
          <w:sz w:val="24"/>
        </w:rPr>
        <w:t>报价文件封口处须加盖投标人印章或由投标代表签名。</w:t>
      </w:r>
    </w:p>
    <w:p w:rsidR="00B07A23" w:rsidRDefault="00596ABA">
      <w:pPr>
        <w:spacing w:line="360" w:lineRule="auto"/>
        <w:rPr>
          <w:rFonts w:ascii="宋体"/>
          <w:color w:val="000000" w:themeColor="text1"/>
          <w:sz w:val="24"/>
        </w:rPr>
      </w:pPr>
      <w:r>
        <w:rPr>
          <w:rFonts w:ascii="宋体" w:hAnsi="宋体"/>
          <w:color w:val="000000" w:themeColor="text1"/>
          <w:sz w:val="24"/>
        </w:rPr>
        <w:t>4.</w:t>
      </w:r>
      <w:r>
        <w:rPr>
          <w:rFonts w:ascii="宋体" w:hAnsi="宋体" w:hint="eastAsia"/>
          <w:color w:val="000000" w:themeColor="text1"/>
          <w:sz w:val="24"/>
        </w:rPr>
        <w:t>报价文件正本和副本须打印并经正式授权的投标代表签字。</w:t>
      </w:r>
    </w:p>
    <w:p w:rsidR="00B07A23" w:rsidRDefault="00596ABA">
      <w:pPr>
        <w:spacing w:line="360" w:lineRule="auto"/>
        <w:rPr>
          <w:rFonts w:ascii="宋体"/>
          <w:color w:val="000000" w:themeColor="text1"/>
          <w:sz w:val="24"/>
        </w:rPr>
      </w:pPr>
      <w:r>
        <w:rPr>
          <w:rFonts w:ascii="宋体" w:hAnsi="宋体"/>
          <w:color w:val="000000" w:themeColor="text1"/>
          <w:sz w:val="24"/>
        </w:rPr>
        <w:t>5.</w:t>
      </w:r>
      <w:r>
        <w:rPr>
          <w:rFonts w:ascii="宋体" w:hAnsi="宋体" w:hint="eastAsia"/>
          <w:color w:val="000000" w:themeColor="text1"/>
          <w:sz w:val="24"/>
        </w:rPr>
        <w:t>除报价人对错处做</w:t>
      </w:r>
      <w:r>
        <w:rPr>
          <w:rFonts w:ascii="宋体" w:hAnsi="宋体" w:hint="eastAsia"/>
          <w:color w:val="000000" w:themeColor="text1"/>
          <w:sz w:val="24"/>
        </w:rPr>
        <w:t>必要的修改外，报价文件中不允许有加行涂抹。</w:t>
      </w:r>
    </w:p>
    <w:p w:rsidR="00B07A23" w:rsidRDefault="00596ABA">
      <w:pPr>
        <w:spacing w:line="360" w:lineRule="auto"/>
        <w:rPr>
          <w:rFonts w:ascii="宋体"/>
          <w:color w:val="000000" w:themeColor="text1"/>
          <w:sz w:val="24"/>
        </w:rPr>
      </w:pPr>
      <w:r>
        <w:rPr>
          <w:rFonts w:ascii="宋体" w:hAnsi="宋体"/>
          <w:color w:val="000000" w:themeColor="text1"/>
          <w:sz w:val="24"/>
        </w:rPr>
        <w:t>6.</w:t>
      </w:r>
      <w:r>
        <w:rPr>
          <w:rFonts w:ascii="宋体" w:hAnsi="宋体" w:hint="eastAsia"/>
          <w:color w:val="000000" w:themeColor="text1"/>
          <w:sz w:val="24"/>
        </w:rPr>
        <w:t>以电报、电话、传真或电子邮件等方式的报价概不接受。</w:t>
      </w:r>
    </w:p>
    <w:p w:rsidR="00B07A23" w:rsidRDefault="00596ABA">
      <w:pPr>
        <w:spacing w:line="360" w:lineRule="auto"/>
        <w:rPr>
          <w:rFonts w:ascii="宋体"/>
          <w:color w:val="000000" w:themeColor="text1"/>
          <w:sz w:val="24"/>
        </w:rPr>
      </w:pPr>
      <w:r>
        <w:rPr>
          <w:rFonts w:ascii="宋体" w:hAnsi="宋体"/>
          <w:color w:val="000000" w:themeColor="text1"/>
          <w:sz w:val="24"/>
        </w:rPr>
        <w:t>7.</w:t>
      </w:r>
      <w:r>
        <w:rPr>
          <w:rFonts w:ascii="宋体" w:hAnsi="宋体" w:hint="eastAsia"/>
          <w:color w:val="000000" w:themeColor="text1"/>
          <w:sz w:val="24"/>
        </w:rPr>
        <w:t>报价人应将文件装订成册。</w:t>
      </w:r>
    </w:p>
    <w:p w:rsidR="00B07A23" w:rsidRDefault="00596ABA">
      <w:pPr>
        <w:spacing w:line="360" w:lineRule="auto"/>
        <w:rPr>
          <w:rFonts w:ascii="宋体"/>
          <w:color w:val="000000" w:themeColor="text1"/>
          <w:sz w:val="24"/>
        </w:rPr>
      </w:pPr>
      <w:r>
        <w:rPr>
          <w:rFonts w:ascii="宋体" w:hAnsi="宋体" w:hint="eastAsia"/>
          <w:color w:val="000000" w:themeColor="text1"/>
          <w:sz w:val="24"/>
        </w:rPr>
        <w:t>三、报价文件的澄清、修改或时间变更</w:t>
      </w:r>
    </w:p>
    <w:p w:rsidR="00B07A23" w:rsidRDefault="00596ABA">
      <w:pPr>
        <w:spacing w:line="360" w:lineRule="auto"/>
        <w:rPr>
          <w:rFonts w:ascii="宋体"/>
          <w:color w:val="000000" w:themeColor="text1"/>
          <w:sz w:val="24"/>
        </w:rPr>
      </w:pPr>
      <w:r>
        <w:rPr>
          <w:rFonts w:ascii="宋体" w:hAnsi="宋体"/>
          <w:color w:val="000000" w:themeColor="text1"/>
          <w:sz w:val="24"/>
        </w:rPr>
        <w:t>1</w:t>
      </w:r>
      <w:r>
        <w:rPr>
          <w:rFonts w:ascii="宋体" w:hAnsi="宋体" w:hint="eastAsia"/>
          <w:color w:val="000000" w:themeColor="text1"/>
          <w:sz w:val="24"/>
        </w:rPr>
        <w:t>．报价人可以对已发出的询价文件进行必要的澄清或修改，澄清或修改的内容将依法以书面形式通知所有招标文件收受人。</w:t>
      </w:r>
    </w:p>
    <w:p w:rsidR="00B07A23" w:rsidRDefault="00596ABA">
      <w:pPr>
        <w:spacing w:line="360" w:lineRule="auto"/>
        <w:rPr>
          <w:rFonts w:ascii="宋体"/>
          <w:color w:val="000000" w:themeColor="text1"/>
          <w:sz w:val="24"/>
        </w:rPr>
      </w:pPr>
      <w:r>
        <w:rPr>
          <w:rFonts w:ascii="宋体" w:hAnsi="宋体" w:hint="eastAsia"/>
          <w:color w:val="000000" w:themeColor="text1"/>
          <w:sz w:val="24"/>
        </w:rPr>
        <w:t>该澄清或修改的内容为招标文件的组成部分。</w:t>
      </w:r>
    </w:p>
    <w:p w:rsidR="00B07A23" w:rsidRDefault="00596ABA">
      <w:pPr>
        <w:spacing w:line="360" w:lineRule="auto"/>
        <w:rPr>
          <w:rFonts w:ascii="宋体"/>
          <w:color w:val="000000" w:themeColor="text1"/>
          <w:sz w:val="24"/>
        </w:rPr>
      </w:pPr>
      <w:r>
        <w:rPr>
          <w:rFonts w:ascii="宋体" w:hAnsi="宋体"/>
          <w:color w:val="000000" w:themeColor="text1"/>
          <w:sz w:val="24"/>
        </w:rPr>
        <w:t>2</w:t>
      </w:r>
      <w:r>
        <w:rPr>
          <w:rFonts w:ascii="宋体" w:hAnsi="宋体" w:hint="eastAsia"/>
          <w:color w:val="000000" w:themeColor="text1"/>
          <w:sz w:val="24"/>
        </w:rPr>
        <w:t>．采购人可视采购具体情况，延长询价截止时间和开标时间，并依法将变更时间书面通知所有询价文件收受人。</w:t>
      </w:r>
    </w:p>
    <w:p w:rsidR="00B07A23" w:rsidRDefault="00596ABA">
      <w:pPr>
        <w:spacing w:line="360" w:lineRule="auto"/>
        <w:rPr>
          <w:rFonts w:ascii="宋体"/>
          <w:color w:val="000000" w:themeColor="text1"/>
          <w:sz w:val="24"/>
        </w:rPr>
      </w:pPr>
      <w:r>
        <w:rPr>
          <w:rFonts w:ascii="宋体" w:hAnsi="宋体" w:hint="eastAsia"/>
          <w:color w:val="000000" w:themeColor="text1"/>
          <w:sz w:val="24"/>
        </w:rPr>
        <w:t>四、报价文件从开标之日起，报价有效期为</w:t>
      </w:r>
      <w:r>
        <w:rPr>
          <w:rFonts w:ascii="宋体" w:hAnsi="宋体"/>
          <w:color w:val="000000" w:themeColor="text1"/>
          <w:sz w:val="24"/>
        </w:rPr>
        <w:t>90</w:t>
      </w:r>
      <w:r>
        <w:rPr>
          <w:rFonts w:ascii="宋体" w:hAnsi="宋体" w:hint="eastAsia"/>
          <w:color w:val="000000" w:themeColor="text1"/>
          <w:sz w:val="24"/>
        </w:rPr>
        <w:t>天</w:t>
      </w:r>
    </w:p>
    <w:p w:rsidR="00B07A23" w:rsidRDefault="00B07A23">
      <w:pPr>
        <w:spacing w:line="360" w:lineRule="auto"/>
        <w:rPr>
          <w:rFonts w:ascii="宋体"/>
          <w:color w:val="000000" w:themeColor="text1"/>
          <w:sz w:val="24"/>
        </w:rPr>
      </w:pPr>
    </w:p>
    <w:p w:rsidR="00B07A23" w:rsidRDefault="00B07A23">
      <w:pPr>
        <w:spacing w:line="360" w:lineRule="auto"/>
        <w:rPr>
          <w:rFonts w:ascii="宋体"/>
          <w:color w:val="000000" w:themeColor="text1"/>
          <w:sz w:val="24"/>
        </w:rPr>
      </w:pPr>
    </w:p>
    <w:p w:rsidR="00B07A23" w:rsidRDefault="00596ABA">
      <w:pPr>
        <w:spacing w:line="360" w:lineRule="auto"/>
        <w:jc w:val="center"/>
        <w:rPr>
          <w:b/>
          <w:bCs/>
          <w:color w:val="000000" w:themeColor="text1"/>
          <w:sz w:val="36"/>
        </w:rPr>
      </w:pPr>
      <w:r>
        <w:rPr>
          <w:b/>
          <w:bCs/>
          <w:color w:val="000000" w:themeColor="text1"/>
          <w:sz w:val="32"/>
          <w:szCs w:val="32"/>
        </w:rPr>
        <w:br w:type="page"/>
      </w:r>
      <w:r>
        <w:rPr>
          <w:rFonts w:hint="eastAsia"/>
          <w:b/>
          <w:bCs/>
          <w:color w:val="000000" w:themeColor="text1"/>
          <w:sz w:val="36"/>
        </w:rPr>
        <w:lastRenderedPageBreak/>
        <w:t>第四章</w:t>
      </w:r>
      <w:r>
        <w:rPr>
          <w:rFonts w:hint="eastAsia"/>
          <w:b/>
          <w:bCs/>
          <w:color w:val="000000" w:themeColor="text1"/>
          <w:sz w:val="36"/>
        </w:rPr>
        <w:t xml:space="preserve">  </w:t>
      </w:r>
      <w:r>
        <w:rPr>
          <w:rFonts w:hint="eastAsia"/>
          <w:b/>
          <w:bCs/>
          <w:color w:val="000000" w:themeColor="text1"/>
          <w:sz w:val="36"/>
        </w:rPr>
        <w:t>谈判文件格式</w:t>
      </w:r>
    </w:p>
    <w:p w:rsidR="00B07A23" w:rsidRDefault="00B07A23">
      <w:pPr>
        <w:spacing w:line="360" w:lineRule="auto"/>
        <w:rPr>
          <w:rFonts w:ascii="宋体"/>
          <w:color w:val="000000" w:themeColor="text1"/>
          <w:sz w:val="24"/>
        </w:rPr>
      </w:pPr>
    </w:p>
    <w:p w:rsidR="00B07A23" w:rsidRDefault="00596ABA">
      <w:pPr>
        <w:spacing w:line="360" w:lineRule="auto"/>
        <w:ind w:firstLineChars="1073" w:firstLine="3219"/>
        <w:rPr>
          <w:rFonts w:ascii="宋体"/>
          <w:color w:val="000000" w:themeColor="text1"/>
          <w:sz w:val="30"/>
        </w:rPr>
      </w:pPr>
      <w:r>
        <w:rPr>
          <w:rFonts w:ascii="宋体" w:hAnsi="宋体" w:hint="eastAsia"/>
          <w:color w:val="000000" w:themeColor="text1"/>
          <w:sz w:val="30"/>
        </w:rPr>
        <w:t>格式</w:t>
      </w:r>
      <w:r>
        <w:rPr>
          <w:rFonts w:ascii="宋体" w:hAnsi="宋体"/>
          <w:color w:val="000000" w:themeColor="text1"/>
          <w:sz w:val="30"/>
        </w:rPr>
        <w:t xml:space="preserve">1     </w:t>
      </w:r>
      <w:r>
        <w:rPr>
          <w:rFonts w:ascii="宋体" w:hAnsi="宋体" w:hint="eastAsia"/>
          <w:color w:val="000000" w:themeColor="text1"/>
          <w:sz w:val="30"/>
        </w:rPr>
        <w:t>报价书</w:t>
      </w:r>
    </w:p>
    <w:p w:rsidR="00B07A23" w:rsidRDefault="00596ABA">
      <w:pPr>
        <w:spacing w:line="360" w:lineRule="auto"/>
        <w:rPr>
          <w:rFonts w:ascii="宋体"/>
          <w:color w:val="000000" w:themeColor="text1"/>
          <w:u w:val="single"/>
        </w:rPr>
      </w:pPr>
      <w:proofErr w:type="gramStart"/>
      <w:r>
        <w:rPr>
          <w:rFonts w:ascii="宋体" w:hAnsi="宋体" w:hint="eastAsia"/>
          <w:color w:val="000000" w:themeColor="text1"/>
        </w:rPr>
        <w:t>致</w:t>
      </w:r>
      <w:r>
        <w:rPr>
          <w:rFonts w:ascii="宋体" w:hAnsi="宋体" w:hint="eastAsia"/>
          <w:color w:val="000000" w:themeColor="text1"/>
          <w:u w:val="single"/>
        </w:rPr>
        <w:t>嘉庚创新</w:t>
      </w:r>
      <w:proofErr w:type="gramEnd"/>
      <w:r>
        <w:rPr>
          <w:rFonts w:ascii="宋体" w:hAnsi="宋体" w:hint="eastAsia"/>
          <w:color w:val="000000" w:themeColor="text1"/>
          <w:u w:val="single"/>
        </w:rPr>
        <w:t>实验室资产采购管理室</w:t>
      </w:r>
    </w:p>
    <w:p w:rsidR="00B07A23" w:rsidRDefault="00596ABA">
      <w:pPr>
        <w:spacing w:line="360" w:lineRule="auto"/>
        <w:ind w:firstLineChars="260" w:firstLine="546"/>
        <w:rPr>
          <w:rFonts w:ascii="宋体"/>
          <w:color w:val="000000" w:themeColor="text1"/>
        </w:rPr>
      </w:pPr>
      <w:r>
        <w:rPr>
          <w:rFonts w:ascii="宋体" w:hAnsi="宋体" w:hint="eastAsia"/>
          <w:color w:val="000000" w:themeColor="text1"/>
        </w:rPr>
        <w:t>根据贵方为（采购编号）招标项目及服务的投标邀请，投标代表（全名、职务），经正式授权并代表投标人（投标人名称）按采购文件规定提交报价文件正本</w:t>
      </w:r>
      <w:r>
        <w:rPr>
          <w:rFonts w:ascii="宋体" w:hAnsi="宋体"/>
          <w:color w:val="000000" w:themeColor="text1"/>
        </w:rPr>
        <w:t>1</w:t>
      </w:r>
      <w:r>
        <w:rPr>
          <w:rFonts w:ascii="宋体" w:hAnsi="宋体" w:hint="eastAsia"/>
          <w:color w:val="000000" w:themeColor="text1"/>
        </w:rPr>
        <w:t>份和副本</w:t>
      </w:r>
      <w:r>
        <w:rPr>
          <w:rFonts w:ascii="宋体" w:hAnsi="宋体" w:hint="eastAsia"/>
          <w:color w:val="000000" w:themeColor="text1"/>
        </w:rPr>
        <w:t>3</w:t>
      </w:r>
      <w:r>
        <w:rPr>
          <w:rFonts w:ascii="宋体" w:hAnsi="宋体" w:hint="eastAsia"/>
          <w:color w:val="000000" w:themeColor="text1"/>
        </w:rPr>
        <w:t>份。</w:t>
      </w:r>
    </w:p>
    <w:p w:rsidR="00B07A23" w:rsidRDefault="00596ABA">
      <w:pPr>
        <w:spacing w:line="360" w:lineRule="auto"/>
        <w:rPr>
          <w:rFonts w:ascii="宋体"/>
          <w:color w:val="000000" w:themeColor="text1"/>
        </w:rPr>
      </w:pPr>
      <w:r>
        <w:rPr>
          <w:rFonts w:ascii="宋体" w:hAnsi="宋体"/>
          <w:color w:val="000000" w:themeColor="text1"/>
        </w:rPr>
        <w:fldChar w:fldCharType="begin"/>
      </w:r>
      <w:r>
        <w:rPr>
          <w:rFonts w:ascii="宋体" w:hAnsi="宋体"/>
          <w:color w:val="000000" w:themeColor="text1"/>
        </w:rPr>
        <w:instrText xml:space="preserve"> = 1 \* GB2 </w:instrText>
      </w:r>
      <w:r>
        <w:rPr>
          <w:rFonts w:ascii="宋体" w:hAnsi="宋体"/>
          <w:color w:val="000000" w:themeColor="text1"/>
        </w:rPr>
        <w:fldChar w:fldCharType="separate"/>
      </w:r>
      <w:r>
        <w:rPr>
          <w:rFonts w:ascii="宋体" w:hAnsi="宋体" w:hint="eastAsia"/>
          <w:color w:val="000000" w:themeColor="text1"/>
        </w:rPr>
        <w:t>⑴</w:t>
      </w:r>
      <w:r>
        <w:rPr>
          <w:rFonts w:ascii="宋体" w:hAnsi="宋体"/>
          <w:color w:val="000000" w:themeColor="text1"/>
        </w:rPr>
        <w:fldChar w:fldCharType="end"/>
      </w:r>
      <w:r>
        <w:rPr>
          <w:rFonts w:ascii="宋体" w:hAnsi="宋体" w:hint="eastAsia"/>
          <w:color w:val="000000" w:themeColor="text1"/>
        </w:rPr>
        <w:t>报价书、报价一览表、系统配置清单及报价价格一览表。</w:t>
      </w:r>
    </w:p>
    <w:p w:rsidR="00B07A23" w:rsidRDefault="00596ABA">
      <w:pPr>
        <w:spacing w:line="360" w:lineRule="auto"/>
        <w:ind w:firstLineChars="200" w:firstLine="420"/>
        <w:rPr>
          <w:rFonts w:ascii="宋体"/>
          <w:color w:val="000000" w:themeColor="text1"/>
        </w:rPr>
      </w:pPr>
      <w:r>
        <w:rPr>
          <w:rFonts w:ascii="宋体" w:hAnsi="宋体"/>
          <w:color w:val="000000" w:themeColor="text1"/>
        </w:rPr>
        <w:fldChar w:fldCharType="begin"/>
      </w:r>
      <w:r>
        <w:rPr>
          <w:rFonts w:ascii="宋体" w:hAnsi="宋体"/>
          <w:color w:val="000000" w:themeColor="text1"/>
        </w:rPr>
        <w:instrText xml:space="preserve"> = 2 \* GB2 </w:instrText>
      </w:r>
      <w:r>
        <w:rPr>
          <w:rFonts w:ascii="宋体" w:hAnsi="宋体"/>
          <w:color w:val="000000" w:themeColor="text1"/>
        </w:rPr>
        <w:fldChar w:fldCharType="separate"/>
      </w:r>
      <w:r>
        <w:rPr>
          <w:rFonts w:ascii="宋体" w:hAnsi="宋体" w:hint="eastAsia"/>
          <w:color w:val="000000" w:themeColor="text1"/>
        </w:rPr>
        <w:t>⑵</w:t>
      </w:r>
      <w:r>
        <w:rPr>
          <w:rFonts w:ascii="宋体" w:hAnsi="宋体"/>
          <w:color w:val="000000" w:themeColor="text1"/>
        </w:rPr>
        <w:fldChar w:fldCharType="end"/>
      </w:r>
      <w:r>
        <w:rPr>
          <w:rFonts w:ascii="宋体" w:hAnsi="宋体" w:hint="eastAsia"/>
          <w:color w:val="000000" w:themeColor="text1"/>
        </w:rPr>
        <w:t>资格证明文件</w:t>
      </w:r>
    </w:p>
    <w:p w:rsidR="00B07A23" w:rsidRDefault="00596ABA">
      <w:pPr>
        <w:spacing w:line="360" w:lineRule="auto"/>
        <w:ind w:firstLineChars="200" w:firstLine="420"/>
        <w:rPr>
          <w:rFonts w:ascii="宋体"/>
          <w:color w:val="000000" w:themeColor="text1"/>
        </w:rPr>
      </w:pPr>
      <w:r>
        <w:rPr>
          <w:rFonts w:ascii="宋体" w:hAnsi="宋体"/>
          <w:color w:val="000000" w:themeColor="text1"/>
        </w:rPr>
        <w:fldChar w:fldCharType="begin"/>
      </w:r>
      <w:r>
        <w:rPr>
          <w:rFonts w:ascii="宋体" w:hAnsi="宋体"/>
          <w:color w:val="000000" w:themeColor="text1"/>
        </w:rPr>
        <w:instrText xml:space="preserve"> = 3 \* GB2 </w:instrText>
      </w:r>
      <w:r>
        <w:rPr>
          <w:rFonts w:ascii="宋体" w:hAnsi="宋体"/>
          <w:color w:val="000000" w:themeColor="text1"/>
        </w:rPr>
        <w:fldChar w:fldCharType="separate"/>
      </w:r>
      <w:r>
        <w:rPr>
          <w:rFonts w:ascii="宋体" w:hAnsi="宋体" w:hint="eastAsia"/>
          <w:color w:val="000000" w:themeColor="text1"/>
        </w:rPr>
        <w:t>⑶</w:t>
      </w:r>
      <w:r>
        <w:rPr>
          <w:rFonts w:ascii="宋体" w:hAnsi="宋体"/>
          <w:color w:val="000000" w:themeColor="text1"/>
        </w:rPr>
        <w:fldChar w:fldCharType="end"/>
      </w:r>
      <w:r>
        <w:rPr>
          <w:rFonts w:ascii="宋体" w:hAnsi="宋体" w:hint="eastAsia"/>
          <w:color w:val="000000" w:themeColor="text1"/>
        </w:rPr>
        <w:t>按投标人须知要求提供的全部文件</w:t>
      </w:r>
    </w:p>
    <w:p w:rsidR="00B07A23" w:rsidRDefault="00596ABA">
      <w:pPr>
        <w:spacing w:line="360" w:lineRule="auto"/>
        <w:rPr>
          <w:rFonts w:ascii="宋体"/>
          <w:color w:val="000000" w:themeColor="text1"/>
        </w:rPr>
      </w:pPr>
      <w:r>
        <w:rPr>
          <w:rFonts w:ascii="宋体" w:hAnsi="宋体" w:hint="eastAsia"/>
          <w:color w:val="000000" w:themeColor="text1"/>
        </w:rPr>
        <w:t>据此函，投标人同意遵守如下条款：</w:t>
      </w:r>
    </w:p>
    <w:p w:rsidR="00B07A23" w:rsidRDefault="00596ABA">
      <w:pPr>
        <w:spacing w:line="360" w:lineRule="auto"/>
        <w:rPr>
          <w:rFonts w:ascii="宋体"/>
          <w:color w:val="000000" w:themeColor="text1"/>
        </w:rPr>
      </w:pPr>
      <w:r>
        <w:rPr>
          <w:rFonts w:ascii="宋体" w:hAnsi="宋体"/>
          <w:color w:val="000000" w:themeColor="text1"/>
        </w:rPr>
        <w:t>1</w:t>
      </w:r>
      <w:r>
        <w:rPr>
          <w:rFonts w:ascii="宋体" w:hAnsi="宋体" w:hint="eastAsia"/>
          <w:color w:val="000000" w:themeColor="text1"/>
        </w:rPr>
        <w:t>、投标人将按采购文件规定履行合同责任和义务。</w:t>
      </w:r>
    </w:p>
    <w:p w:rsidR="00B07A23" w:rsidRDefault="00596ABA">
      <w:pPr>
        <w:spacing w:line="360" w:lineRule="auto"/>
        <w:rPr>
          <w:rFonts w:ascii="宋体"/>
          <w:color w:val="000000" w:themeColor="text1"/>
        </w:rPr>
      </w:pPr>
      <w:r>
        <w:rPr>
          <w:rFonts w:ascii="宋体" w:hAnsi="宋体"/>
          <w:color w:val="000000" w:themeColor="text1"/>
        </w:rPr>
        <w:t>2</w:t>
      </w:r>
      <w:r>
        <w:rPr>
          <w:rFonts w:ascii="宋体" w:hAnsi="宋体" w:hint="eastAsia"/>
          <w:color w:val="000000" w:themeColor="text1"/>
        </w:rPr>
        <w:t>、投标人已详细审查全部采购文件，包括修改文件（如有的话）以及全部参考资料和相关附件。我们完全理解并同意放弃对这方面有不明及误解的权利。</w:t>
      </w:r>
    </w:p>
    <w:p w:rsidR="00B07A23" w:rsidRDefault="00596ABA">
      <w:pPr>
        <w:spacing w:line="360" w:lineRule="auto"/>
        <w:rPr>
          <w:rFonts w:ascii="宋体"/>
          <w:color w:val="000000" w:themeColor="text1"/>
        </w:rPr>
      </w:pPr>
      <w:r>
        <w:rPr>
          <w:rFonts w:ascii="宋体" w:hAnsi="宋体"/>
          <w:color w:val="000000" w:themeColor="text1"/>
        </w:rPr>
        <w:t>3</w:t>
      </w:r>
      <w:r>
        <w:rPr>
          <w:rFonts w:ascii="宋体" w:hAnsi="宋体" w:hint="eastAsia"/>
          <w:color w:val="000000" w:themeColor="text1"/>
        </w:rPr>
        <w:t>、投标自开标之日起有效期为</w:t>
      </w:r>
      <w:r>
        <w:rPr>
          <w:rFonts w:ascii="宋体" w:hAnsi="宋体"/>
          <w:color w:val="000000" w:themeColor="text1"/>
        </w:rPr>
        <w:t>90</w:t>
      </w:r>
      <w:r>
        <w:rPr>
          <w:rFonts w:ascii="宋体" w:hAnsi="宋体" w:hint="eastAsia"/>
          <w:color w:val="000000" w:themeColor="text1"/>
        </w:rPr>
        <w:t>个日历日。</w:t>
      </w:r>
    </w:p>
    <w:p w:rsidR="00B07A23" w:rsidRDefault="00596ABA">
      <w:pPr>
        <w:spacing w:line="360" w:lineRule="auto"/>
        <w:rPr>
          <w:rFonts w:ascii="宋体"/>
          <w:color w:val="000000" w:themeColor="text1"/>
        </w:rPr>
      </w:pPr>
      <w:r>
        <w:rPr>
          <w:rFonts w:ascii="宋体" w:hAnsi="宋体"/>
          <w:color w:val="000000" w:themeColor="text1"/>
        </w:rPr>
        <w:t>4</w:t>
      </w:r>
      <w:r>
        <w:rPr>
          <w:rFonts w:ascii="宋体" w:hAnsi="宋体" w:hint="eastAsia"/>
          <w:color w:val="000000" w:themeColor="text1"/>
        </w:rPr>
        <w:t>、投标人同意提供按照招标人可能要求的与投标有关的一切数据或资料，完全理解招标人不一定</w:t>
      </w:r>
      <w:r>
        <w:rPr>
          <w:rFonts w:ascii="宋体" w:hAnsi="宋体" w:hint="eastAsia"/>
          <w:color w:val="000000" w:themeColor="text1"/>
        </w:rPr>
        <w:t>要接受最低价的投标或收到的任何投标。</w:t>
      </w:r>
    </w:p>
    <w:p w:rsidR="00B07A23" w:rsidRDefault="00596ABA">
      <w:pPr>
        <w:spacing w:line="360" w:lineRule="auto"/>
        <w:rPr>
          <w:rFonts w:ascii="宋体"/>
          <w:color w:val="000000" w:themeColor="text1"/>
        </w:rPr>
      </w:pPr>
      <w:r>
        <w:rPr>
          <w:rFonts w:ascii="宋体" w:hAnsi="宋体"/>
          <w:color w:val="000000" w:themeColor="text1"/>
        </w:rPr>
        <w:t>5</w:t>
      </w:r>
      <w:r>
        <w:rPr>
          <w:rFonts w:ascii="宋体" w:hAnsi="宋体" w:hint="eastAsia"/>
          <w:color w:val="000000" w:themeColor="text1"/>
        </w:rPr>
        <w:t>、与采购有关的一切正式往来通讯，请寄：</w:t>
      </w:r>
    </w:p>
    <w:p w:rsidR="00B07A23" w:rsidRDefault="00B07A23">
      <w:pPr>
        <w:spacing w:line="360" w:lineRule="auto"/>
        <w:rPr>
          <w:rFonts w:ascii="宋体"/>
          <w:color w:val="000000" w:themeColor="text1"/>
        </w:rPr>
      </w:pPr>
    </w:p>
    <w:p w:rsidR="00B07A23" w:rsidRDefault="00596ABA">
      <w:pPr>
        <w:spacing w:line="360" w:lineRule="auto"/>
        <w:rPr>
          <w:rFonts w:ascii="宋体"/>
          <w:color w:val="000000" w:themeColor="text1"/>
        </w:rPr>
      </w:pPr>
      <w:r>
        <w:rPr>
          <w:noProof/>
          <w:color w:val="000000" w:themeColor="text1"/>
        </w:rPr>
        <mc:AlternateContent>
          <mc:Choice Requires="wps">
            <w:drawing>
              <wp:anchor distT="0" distB="0" distL="114300" distR="114300" simplePos="0" relativeHeight="251652608" behindDoc="0" locked="0" layoutInCell="1" allowOverlap="1">
                <wp:simplePos x="0" y="0"/>
                <wp:positionH relativeFrom="column">
                  <wp:posOffset>3286125</wp:posOffset>
                </wp:positionH>
                <wp:positionV relativeFrom="paragraph">
                  <wp:posOffset>168275</wp:posOffset>
                </wp:positionV>
                <wp:extent cx="1533525" cy="0"/>
                <wp:effectExtent l="0" t="0" r="0" b="0"/>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258.75pt;margin-top:13.25pt;height:0pt;width:120.75pt;z-index:251659264;mso-width-relative:page;mso-height-relative:page;" filled="f" stroked="t" coordsize="21600,21600" o:gfxdata="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sTg8dtcAAAAJAQAA&#10;DwAAAAAAAAABACAAAAAiAAAAZHJzL2Rvd25yZXYueG1sUEsBAhQAFAAAAAgAh07iQBHOH+LhAQAA&#10;rAMAAA4AAAAAAAAAAQAgAAAAJgEAAGRycy9lMm9Eb2MueG1sUEsFBgAAAAAGAAYAWQEAAHkFAAAA&#10;AA==&#10;">
                <v:fill on="f" focussize="0,0"/>
                <v:stroke color="#000000" joinstyle="round"/>
                <v:imagedata o:title=""/>
                <o:lock v:ext="edit" aspectratio="f"/>
              </v:line>
            </w:pict>
          </mc:Fallback>
        </mc:AlternateContent>
      </w:r>
      <w:r>
        <w:rPr>
          <w:noProof/>
          <w:color w:val="000000" w:themeColor="text1"/>
        </w:rPr>
        <mc:AlternateContent>
          <mc:Choice Requires="wps">
            <w:drawing>
              <wp:anchor distT="0" distB="0" distL="114300" distR="114300" simplePos="0" relativeHeight="251653632" behindDoc="0" locked="0" layoutInCell="1" allowOverlap="1">
                <wp:simplePos x="0" y="0"/>
                <wp:positionH relativeFrom="column">
                  <wp:posOffset>762000</wp:posOffset>
                </wp:positionH>
                <wp:positionV relativeFrom="paragraph">
                  <wp:posOffset>181610</wp:posOffset>
                </wp:positionV>
                <wp:extent cx="1533525" cy="0"/>
                <wp:effectExtent l="0" t="0" r="0" b="0"/>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60pt;margin-top:14.3pt;height:0pt;width:120.75pt;z-index:251660288;mso-width-relative:page;mso-height-relative:page;" filled="f" stroked="t" coordsize="21600,21600" o:gfxdata="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HOpuDbVAAAACQEAAA8A&#10;AAAAAAAAAQAgAAAAIgAAAGRycy9kb3ducmV2LnhtbFBLAQIUABQAAAAIAIdO4kALoJnQ4QEAAKoD&#10;AAAOAAAAAAAAAAEAIAAAACQBAABkcnMvZTJvRG9jLnhtbFBLBQYAAAAABgAGAFkBAAB3BQAAAAA=&#10;">
                <v:fill on="f" focussize="0,0"/>
                <v:stroke color="#000000" joinstyle="round"/>
                <v:imagedata o:title=""/>
                <o:lock v:ext="edit" aspectratio="f"/>
              </v:line>
            </w:pict>
          </mc:Fallback>
        </mc:AlternateContent>
      </w:r>
      <w:r>
        <w:rPr>
          <w:rFonts w:ascii="宋体" w:hAnsi="宋体" w:hint="eastAsia"/>
          <w:color w:val="000000" w:themeColor="text1"/>
        </w:rPr>
        <w:t>地址：邮编：</w:t>
      </w:r>
    </w:p>
    <w:p w:rsidR="00B07A23" w:rsidRDefault="00596ABA">
      <w:pPr>
        <w:spacing w:line="360" w:lineRule="auto"/>
        <w:rPr>
          <w:rFonts w:ascii="宋体"/>
          <w:color w:val="000000" w:themeColor="text1"/>
        </w:rPr>
      </w:pPr>
      <w:r>
        <w:rPr>
          <w:noProof/>
          <w:color w:val="000000" w:themeColor="text1"/>
        </w:rPr>
        <mc:AlternateContent>
          <mc:Choice Requires="wps">
            <w:drawing>
              <wp:anchor distT="0" distB="0" distL="114300" distR="114300" simplePos="0" relativeHeight="251654656" behindDoc="0" locked="0" layoutInCell="1" allowOverlap="1">
                <wp:simplePos x="0" y="0"/>
                <wp:positionH relativeFrom="column">
                  <wp:posOffset>3305175</wp:posOffset>
                </wp:positionH>
                <wp:positionV relativeFrom="paragraph">
                  <wp:posOffset>172085</wp:posOffset>
                </wp:positionV>
                <wp:extent cx="1533525" cy="0"/>
                <wp:effectExtent l="0" t="0" r="0" b="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260.25pt;margin-top:13.55pt;height:0pt;width:120.75pt;z-index:251661312;mso-width-relative:page;mso-height-relative:page;" filled="f" stroked="t" coordsize="21600,21600" o:gfxdata="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tvLC01gAAAAkBAAAP&#10;AAAAAAAAAAEAIAAAACIAAABkcnMvZG93bnJldi54bWxQSwECFAAUAAAACACHTuJAeNu3BeEBAACq&#10;AwAADgAAAAAAAAABACAAAAAlAQAAZHJzL2Uyb0RvYy54bWxQSwUGAAAAAAYABgBZAQAAeAUAAAAA&#10;">
                <v:fill on="f" focussize="0,0"/>
                <v:stroke color="#000000" joinstyle="round"/>
                <v:imagedata o:title=""/>
                <o:lock v:ext="edit" aspectratio="f"/>
              </v:line>
            </w:pict>
          </mc:Fallback>
        </mc:AlternateContent>
      </w:r>
      <w:r>
        <w:rPr>
          <w:noProof/>
          <w:color w:val="000000" w:themeColor="text1"/>
        </w:rPr>
        <mc:AlternateContent>
          <mc:Choice Requires="wps">
            <w:drawing>
              <wp:anchor distT="0" distB="0" distL="114300" distR="114300" simplePos="0" relativeHeight="251655680" behindDoc="0" locked="0" layoutInCell="1" allowOverlap="1">
                <wp:simplePos x="0" y="0"/>
                <wp:positionH relativeFrom="column">
                  <wp:posOffset>781050</wp:posOffset>
                </wp:positionH>
                <wp:positionV relativeFrom="paragraph">
                  <wp:posOffset>162560</wp:posOffset>
                </wp:positionV>
                <wp:extent cx="1533525" cy="0"/>
                <wp:effectExtent l="0" t="0" r="0" b="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61.5pt;margin-top:12.8pt;height:0pt;width:120.75pt;z-index:251662336;mso-width-relative:page;mso-height-relative:page;" filled="f" stroked="t" coordsize="21600,21600" o:gfxdata="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8NEWK1gAAAAkBAAAP&#10;AAAAAAAAAAEAIAAAACIAAABkcnMvZG93bnJldi54bWxQSwECFAAUAAAACACHTuJAP3UpXOEBAACq&#10;AwAADgAAAAAAAAABACAAAAAlAQAAZHJzL2Uyb0RvYy54bWxQSwUGAAAAAAYABgBZAQAAeAUAAAAA&#10;">
                <v:fill on="f" focussize="0,0"/>
                <v:stroke color="#000000" joinstyle="round"/>
                <v:imagedata o:title=""/>
                <o:lock v:ext="edit" aspectratio="f"/>
              </v:line>
            </w:pict>
          </mc:Fallback>
        </mc:AlternateContent>
      </w:r>
      <w:r>
        <w:rPr>
          <w:rFonts w:ascii="宋体" w:hAnsi="宋体" w:hint="eastAsia"/>
          <w:color w:val="000000" w:themeColor="text1"/>
        </w:rPr>
        <w:t>电话：传真：</w:t>
      </w:r>
    </w:p>
    <w:p w:rsidR="00B07A23" w:rsidRDefault="00B07A23">
      <w:pPr>
        <w:spacing w:line="360" w:lineRule="auto"/>
        <w:rPr>
          <w:rFonts w:ascii="宋体"/>
          <w:color w:val="000000" w:themeColor="text1"/>
        </w:rPr>
      </w:pPr>
    </w:p>
    <w:p w:rsidR="00B07A23" w:rsidRDefault="00596ABA">
      <w:pPr>
        <w:spacing w:line="360" w:lineRule="auto"/>
        <w:rPr>
          <w:rFonts w:ascii="宋体"/>
          <w:color w:val="000000" w:themeColor="text1"/>
        </w:rPr>
      </w:pPr>
      <w:r>
        <w:rPr>
          <w:noProof/>
          <w:color w:val="000000" w:themeColor="text1"/>
        </w:rPr>
        <mc:AlternateContent>
          <mc:Choice Requires="wps">
            <w:drawing>
              <wp:anchor distT="0" distB="0" distL="114300" distR="114300" simplePos="0" relativeHeight="251656704" behindDoc="0" locked="0" layoutInCell="1" allowOverlap="1">
                <wp:simplePos x="0" y="0"/>
                <wp:positionH relativeFrom="column">
                  <wp:posOffset>1999615</wp:posOffset>
                </wp:positionH>
                <wp:positionV relativeFrom="paragraph">
                  <wp:posOffset>169545</wp:posOffset>
                </wp:positionV>
                <wp:extent cx="3105785" cy="3810"/>
                <wp:effectExtent l="0" t="0" r="0" b="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flip:y;margin-left:157.45pt;margin-top:13.35pt;height:0.3pt;width:244.55pt;z-index:251663360;mso-width-relative:page;mso-height-relative:page;" filled="f" stroked="t" coordsize="21600,21600" o:gfxdata="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5kdodgAAAAJAQAADwAAAAAAAAABACAAAAAiAAAAZHJzL2Rvd25yZXYueG1sUEsBAhQAFAAA&#10;AAgAh07iQKosLYnvAQAAtwMAAA4AAAAAAAAAAQAgAAAAJwEAAGRycy9lMm9Eb2MueG1sUEsFBgAA&#10;AAAGAAYAWQEAAIgFAAAAAA==&#10;">
                <v:fill on="f" focussize="0,0"/>
                <v:stroke color="#000000" joinstyle="round"/>
                <v:imagedata o:title=""/>
                <o:lock v:ext="edit" aspectratio="f"/>
              </v:line>
            </w:pict>
          </mc:Fallback>
        </mc:AlternateContent>
      </w:r>
      <w:r>
        <w:rPr>
          <w:rFonts w:ascii="宋体" w:hAnsi="宋体" w:hint="eastAsia"/>
          <w:color w:val="000000" w:themeColor="text1"/>
        </w:rPr>
        <w:t>投标代表姓名，职务</w:t>
      </w:r>
    </w:p>
    <w:p w:rsidR="00B07A23" w:rsidRDefault="00B07A23">
      <w:pPr>
        <w:spacing w:line="360" w:lineRule="auto"/>
        <w:rPr>
          <w:rFonts w:ascii="宋体"/>
          <w:color w:val="000000" w:themeColor="text1"/>
        </w:rPr>
      </w:pPr>
    </w:p>
    <w:p w:rsidR="00B07A23" w:rsidRDefault="00596ABA">
      <w:pPr>
        <w:spacing w:line="360" w:lineRule="auto"/>
        <w:rPr>
          <w:rFonts w:ascii="宋体"/>
          <w:color w:val="000000" w:themeColor="text1"/>
        </w:rPr>
      </w:pPr>
      <w:r>
        <w:rPr>
          <w:noProof/>
          <w:color w:val="000000" w:themeColor="text1"/>
        </w:rPr>
        <mc:AlternateContent>
          <mc:Choice Requires="wps">
            <w:drawing>
              <wp:anchor distT="0" distB="0" distL="114300" distR="114300" simplePos="0" relativeHeight="251657728" behindDoc="0" locked="0" layoutInCell="1" allowOverlap="1">
                <wp:simplePos x="0" y="0"/>
                <wp:positionH relativeFrom="column">
                  <wp:posOffset>2028190</wp:posOffset>
                </wp:positionH>
                <wp:positionV relativeFrom="paragraph">
                  <wp:posOffset>148590</wp:posOffset>
                </wp:positionV>
                <wp:extent cx="3105785" cy="381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flip:y;margin-left:159.7pt;margin-top:11.7pt;height:0.3pt;width:244.55pt;z-index:251664384;mso-width-relative:page;mso-height-relative:page;" filled="f" stroked="t" coordsize="21600,21600" o:gfxdata="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tyhd31wAAAAkBAAAPAAAAAAAAAAEAIAAAACIAAABkcnMvZG93bnJldi54bWxQSwECFAAUAAAA&#10;CACHTuJAHlNwyO8BAAC3AwAADgAAAAAAAAABACAAAAAmAQAAZHJzL2Uyb0RvYy54bWxQSwUGAAAA&#10;AAYABgBZAQAAhwUAAAAA&#10;">
                <v:fill on="f" focussize="0,0"/>
                <v:stroke color="#000000" joinstyle="round"/>
                <v:imagedata o:title=""/>
                <o:lock v:ext="edit" aspectratio="f"/>
              </v:line>
            </w:pict>
          </mc:Fallback>
        </mc:AlternateContent>
      </w:r>
      <w:r>
        <w:rPr>
          <w:rFonts w:ascii="宋体" w:hAnsi="宋体" w:hint="eastAsia"/>
          <w:color w:val="000000" w:themeColor="text1"/>
        </w:rPr>
        <w:t>投标人全称（加盖公章）</w:t>
      </w:r>
    </w:p>
    <w:p w:rsidR="00B07A23" w:rsidRDefault="00B07A23">
      <w:pPr>
        <w:spacing w:line="360" w:lineRule="auto"/>
        <w:rPr>
          <w:rFonts w:ascii="宋体"/>
          <w:color w:val="000000" w:themeColor="text1"/>
        </w:rPr>
      </w:pPr>
    </w:p>
    <w:p w:rsidR="00B07A23" w:rsidRDefault="00596ABA">
      <w:pPr>
        <w:spacing w:line="360" w:lineRule="auto"/>
        <w:rPr>
          <w:rFonts w:ascii="宋体"/>
          <w:color w:val="000000" w:themeColor="text1"/>
        </w:rPr>
      </w:pPr>
      <w:r>
        <w:rPr>
          <w:noProof/>
          <w:color w:val="000000" w:themeColor="text1"/>
        </w:rPr>
        <mc:AlternateContent>
          <mc:Choice Requires="wps">
            <w:drawing>
              <wp:anchor distT="0" distB="0" distL="114300" distR="114300" simplePos="0" relativeHeight="251658752" behindDoc="0" locked="0" layoutInCell="1" allowOverlap="1">
                <wp:simplePos x="0" y="0"/>
                <wp:positionH relativeFrom="column">
                  <wp:posOffset>1914525</wp:posOffset>
                </wp:positionH>
                <wp:positionV relativeFrom="paragraph">
                  <wp:posOffset>187325</wp:posOffset>
                </wp:positionV>
                <wp:extent cx="733425" cy="0"/>
                <wp:effectExtent l="0" t="0" r="0" b="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150.75pt;margin-top:14.75pt;height:0pt;width:57.75pt;z-index:251664384;mso-width-relative:page;mso-height-relative:page;" filled="f" stroked="t" coordsize="21600,21600" o:gfxdata="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HbTVdYAAAAJAQAA&#10;DwAAAAAAAAABACAAAAAiAAAAZHJzL2Rvd25yZXYueG1sUEsBAhQAFAAAAAgAh07iQA6toGziAQAA&#10;qQMAAA4AAAAAAAAAAQAgAAAAJQEAAGRycy9lMm9Eb2MueG1sUEsFBgAAAAAGAAYAWQEAAHkFAAAA&#10;AA==&#10;">
                <v:fill on="f" focussize="0,0"/>
                <v:stroke color="#000000" joinstyle="round"/>
                <v:imagedata o:title=""/>
                <o:lock v:ext="edit" aspectratio="f"/>
              </v:line>
            </w:pict>
          </mc:Fallback>
        </mc:AlternateContent>
      </w:r>
      <w:r>
        <w:rPr>
          <w:noProof/>
          <w:color w:val="000000" w:themeColor="text1"/>
        </w:rPr>
        <mc:AlternateContent>
          <mc:Choice Requires="wps">
            <w:drawing>
              <wp:anchor distT="0" distB="0" distL="114300" distR="114300" simplePos="0" relativeHeight="251659776" behindDoc="0" locked="0" layoutInCell="1" allowOverlap="1">
                <wp:simplePos x="0" y="0"/>
                <wp:positionH relativeFrom="column">
                  <wp:posOffset>933450</wp:posOffset>
                </wp:positionH>
                <wp:positionV relativeFrom="paragraph">
                  <wp:posOffset>173990</wp:posOffset>
                </wp:positionV>
                <wp:extent cx="733425" cy="0"/>
                <wp:effectExtent l="0" t="0" r="0" b="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3.5pt;margin-top:13.7pt;height:0pt;width:57.75pt;z-index:251665408;mso-width-relative:page;mso-height-relative:page;" filled="f" stroked="t" coordsize="21600,21600" o:gfxdata="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L2u0e1gAAAAkBAAAP&#10;AAAAAAAAAAEAIAAAACIAAABkcnMvZG93bnJldi54bWxQSwECFAAUAAAACACHTuJAoU50XeEBAACp&#10;AwAADgAAAAAAAAABACAAAAAlAQAAZHJzL2Uyb0RvYy54bWxQSwUGAAAAAAYABgBZAQAAeAUAAAAA&#10;">
                <v:fill on="f" focussize="0,0"/>
                <v:stroke color="#000000" joinstyle="round"/>
                <v:imagedata o:title=""/>
                <o:lock v:ext="edit" aspectratio="f"/>
              </v:line>
            </w:pict>
          </mc:Fallback>
        </mc:AlternateContent>
      </w:r>
      <w:r>
        <w:rPr>
          <w:noProof/>
          <w:color w:val="000000" w:themeColor="text1"/>
        </w:rPr>
        <mc:AlternateContent>
          <mc:Choice Requires="wps">
            <w:drawing>
              <wp:anchor distT="0" distB="0" distL="114300" distR="114300" simplePos="0" relativeHeight="251660800" behindDoc="0" locked="0" layoutInCell="1" allowOverlap="1">
                <wp:simplePos x="0" y="0"/>
                <wp:positionH relativeFrom="column">
                  <wp:posOffset>3000375</wp:posOffset>
                </wp:positionH>
                <wp:positionV relativeFrom="paragraph">
                  <wp:posOffset>181610</wp:posOffset>
                </wp:positionV>
                <wp:extent cx="733425" cy="0"/>
                <wp:effectExtent l="0" t="0" r="0" b="0"/>
                <wp:wrapNone/>
                <wp:docPr id="11" name="直接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236.25pt;margin-top:14.3pt;height:0pt;width:57.75pt;z-index:251666432;mso-width-relative:page;mso-height-relative:page;" filled="f" stroked="t" coordsize="21600,21600" o:gfxdata="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UzzfR1wAAAAkB&#10;AAAPAAAAAAAAAAEAIAAAACIAAABkcnMvZG93bnJldi54bWxQSwECFAAUAAAACACHTuJA5APOQOMB&#10;AACrAwAADgAAAAAAAAABACAAAAAmAQAAZHJzL2Uyb0RvYy54bWxQSwUGAAAAAAYABgBZAQAAewUA&#10;AAAA&#10;">
                <v:fill on="f" focussize="0,0"/>
                <v:stroke color="#000000" joinstyle="round"/>
                <v:imagedata o:title=""/>
                <o:lock v:ext="edit" aspectratio="f"/>
              </v:line>
            </w:pict>
          </mc:Fallback>
        </mc:AlternateContent>
      </w:r>
      <w:r>
        <w:rPr>
          <w:rFonts w:ascii="宋体" w:hAnsi="宋体" w:hint="eastAsia"/>
          <w:color w:val="000000" w:themeColor="text1"/>
        </w:rPr>
        <w:t>日期年月日</w:t>
      </w:r>
    </w:p>
    <w:p w:rsidR="00B07A23" w:rsidRDefault="00596ABA">
      <w:pPr>
        <w:spacing w:line="360" w:lineRule="auto"/>
        <w:ind w:firstLineChars="673" w:firstLine="2019"/>
        <w:rPr>
          <w:rFonts w:ascii="宋体"/>
          <w:color w:val="000000" w:themeColor="text1"/>
          <w:sz w:val="30"/>
        </w:rPr>
      </w:pPr>
      <w:r>
        <w:rPr>
          <w:rFonts w:ascii="宋体"/>
          <w:color w:val="000000" w:themeColor="text1"/>
          <w:sz w:val="30"/>
        </w:rPr>
        <w:br w:type="page"/>
      </w:r>
      <w:r>
        <w:rPr>
          <w:rFonts w:ascii="宋体" w:hint="eastAsia"/>
          <w:color w:val="000000" w:themeColor="text1"/>
          <w:sz w:val="30"/>
        </w:rPr>
        <w:lastRenderedPageBreak/>
        <w:t xml:space="preserve">   </w:t>
      </w:r>
      <w:r>
        <w:rPr>
          <w:rFonts w:ascii="宋体" w:hAnsi="宋体" w:hint="eastAsia"/>
          <w:color w:val="000000" w:themeColor="text1"/>
          <w:sz w:val="30"/>
        </w:rPr>
        <w:t>格式</w:t>
      </w:r>
      <w:r>
        <w:rPr>
          <w:rFonts w:ascii="宋体" w:hAnsi="宋体"/>
          <w:color w:val="000000" w:themeColor="text1"/>
          <w:sz w:val="30"/>
        </w:rPr>
        <w:t xml:space="preserve">2    </w:t>
      </w:r>
      <w:r>
        <w:rPr>
          <w:rFonts w:ascii="宋体" w:hAnsi="宋体" w:hint="eastAsia"/>
          <w:color w:val="000000" w:themeColor="text1"/>
          <w:sz w:val="30"/>
        </w:rPr>
        <w:t>报价一览表</w:t>
      </w:r>
    </w:p>
    <w:p w:rsidR="00B07A23" w:rsidRDefault="00596ABA">
      <w:pPr>
        <w:spacing w:line="360" w:lineRule="auto"/>
        <w:rPr>
          <w:rFonts w:ascii="宋体"/>
          <w:color w:val="000000" w:themeColor="text1"/>
          <w:sz w:val="30"/>
          <w:u w:val="single"/>
        </w:rPr>
      </w:pPr>
      <w:r>
        <w:rPr>
          <w:rFonts w:ascii="宋体" w:hAnsi="宋体" w:hint="eastAsia"/>
          <w:color w:val="000000" w:themeColor="text1"/>
          <w:sz w:val="30"/>
        </w:rPr>
        <w:t>投标人全称（加盖公章）</w:t>
      </w:r>
    </w:p>
    <w:p w:rsidR="00B07A23" w:rsidRDefault="00596ABA">
      <w:pPr>
        <w:tabs>
          <w:tab w:val="left" w:pos="3570"/>
        </w:tabs>
        <w:spacing w:line="360" w:lineRule="auto"/>
        <w:ind w:rightChars="-10" w:right="-21"/>
        <w:rPr>
          <w:rFonts w:ascii="宋体"/>
          <w:color w:val="000000" w:themeColor="text1"/>
          <w:sz w:val="30"/>
          <w:u w:val="single"/>
        </w:rPr>
      </w:pPr>
      <w:r>
        <w:rPr>
          <w:rFonts w:ascii="宋体" w:hAnsi="宋体" w:hint="eastAsia"/>
          <w:color w:val="000000" w:themeColor="text1"/>
          <w:sz w:val="30"/>
        </w:rPr>
        <w:t>采购编号：</w:t>
      </w:r>
    </w:p>
    <w:tbl>
      <w:tblPr>
        <w:tblW w:w="7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4"/>
        <w:gridCol w:w="1412"/>
        <w:gridCol w:w="2266"/>
        <w:gridCol w:w="1027"/>
        <w:gridCol w:w="1043"/>
        <w:gridCol w:w="1043"/>
      </w:tblGrid>
      <w:tr w:rsidR="00B07A23">
        <w:trPr>
          <w:trHeight w:val="954"/>
          <w:jc w:val="center"/>
        </w:trPr>
        <w:tc>
          <w:tcPr>
            <w:tcW w:w="1094" w:type="dxa"/>
            <w:vAlign w:val="center"/>
          </w:tcPr>
          <w:p w:rsidR="00B07A23" w:rsidRDefault="00596ABA">
            <w:pPr>
              <w:tabs>
                <w:tab w:val="left" w:pos="3570"/>
              </w:tabs>
              <w:spacing w:line="360" w:lineRule="auto"/>
              <w:ind w:rightChars="-10" w:right="-21"/>
              <w:jc w:val="center"/>
              <w:rPr>
                <w:rFonts w:ascii="宋体"/>
                <w:color w:val="000000" w:themeColor="text1"/>
              </w:rPr>
            </w:pPr>
            <w:r>
              <w:rPr>
                <w:rFonts w:ascii="宋体" w:hAnsi="宋体" w:hint="eastAsia"/>
                <w:color w:val="000000" w:themeColor="text1"/>
              </w:rPr>
              <w:t>合同包</w:t>
            </w:r>
          </w:p>
        </w:tc>
        <w:tc>
          <w:tcPr>
            <w:tcW w:w="1412" w:type="dxa"/>
            <w:vAlign w:val="center"/>
          </w:tcPr>
          <w:p w:rsidR="00B07A23" w:rsidRDefault="00596ABA">
            <w:pPr>
              <w:tabs>
                <w:tab w:val="left" w:pos="3570"/>
              </w:tabs>
              <w:spacing w:line="360" w:lineRule="auto"/>
              <w:ind w:rightChars="-10" w:right="-21"/>
              <w:jc w:val="center"/>
              <w:rPr>
                <w:rFonts w:ascii="宋体"/>
                <w:color w:val="000000" w:themeColor="text1"/>
              </w:rPr>
            </w:pPr>
            <w:r>
              <w:rPr>
                <w:rFonts w:ascii="宋体" w:hAnsi="宋体" w:hint="eastAsia"/>
                <w:color w:val="000000" w:themeColor="text1"/>
              </w:rPr>
              <w:t>货物名称</w:t>
            </w:r>
          </w:p>
        </w:tc>
        <w:tc>
          <w:tcPr>
            <w:tcW w:w="2266" w:type="dxa"/>
            <w:vAlign w:val="center"/>
          </w:tcPr>
          <w:p w:rsidR="00B07A23" w:rsidRDefault="00596ABA">
            <w:pPr>
              <w:tabs>
                <w:tab w:val="left" w:pos="3570"/>
              </w:tabs>
              <w:spacing w:line="360" w:lineRule="auto"/>
              <w:ind w:rightChars="-10" w:right="-21"/>
              <w:jc w:val="center"/>
              <w:rPr>
                <w:rFonts w:ascii="宋体"/>
                <w:color w:val="000000" w:themeColor="text1"/>
              </w:rPr>
            </w:pPr>
            <w:r>
              <w:rPr>
                <w:rFonts w:ascii="宋体" w:hAnsi="宋体" w:hint="eastAsia"/>
                <w:color w:val="000000" w:themeColor="text1"/>
              </w:rPr>
              <w:t>型号规格</w:t>
            </w:r>
          </w:p>
          <w:p w:rsidR="00B07A23" w:rsidRDefault="00596ABA">
            <w:pPr>
              <w:tabs>
                <w:tab w:val="left" w:pos="3570"/>
              </w:tabs>
              <w:spacing w:line="360" w:lineRule="auto"/>
              <w:ind w:rightChars="-10" w:right="-21"/>
              <w:jc w:val="center"/>
              <w:rPr>
                <w:rFonts w:ascii="宋体"/>
                <w:color w:val="000000" w:themeColor="text1"/>
              </w:rPr>
            </w:pPr>
            <w:r>
              <w:rPr>
                <w:rFonts w:ascii="宋体" w:hAnsi="宋体" w:hint="eastAsia"/>
                <w:color w:val="000000" w:themeColor="text1"/>
              </w:rPr>
              <w:t>制造商</w:t>
            </w:r>
          </w:p>
        </w:tc>
        <w:tc>
          <w:tcPr>
            <w:tcW w:w="1027" w:type="dxa"/>
            <w:vAlign w:val="center"/>
          </w:tcPr>
          <w:p w:rsidR="00B07A23" w:rsidRDefault="00596ABA">
            <w:pPr>
              <w:tabs>
                <w:tab w:val="left" w:pos="3570"/>
              </w:tabs>
              <w:spacing w:line="360" w:lineRule="auto"/>
              <w:ind w:rightChars="-10" w:right="-21"/>
              <w:jc w:val="center"/>
              <w:rPr>
                <w:rFonts w:ascii="宋体"/>
                <w:color w:val="000000" w:themeColor="text1"/>
              </w:rPr>
            </w:pPr>
            <w:r>
              <w:rPr>
                <w:rFonts w:ascii="宋体" w:hAnsi="宋体" w:hint="eastAsia"/>
                <w:color w:val="000000" w:themeColor="text1"/>
              </w:rPr>
              <w:t>数量</w:t>
            </w:r>
          </w:p>
        </w:tc>
        <w:tc>
          <w:tcPr>
            <w:tcW w:w="1043" w:type="dxa"/>
            <w:vAlign w:val="center"/>
          </w:tcPr>
          <w:p w:rsidR="00B07A23" w:rsidRDefault="00596ABA">
            <w:pPr>
              <w:tabs>
                <w:tab w:val="left" w:pos="3570"/>
              </w:tabs>
              <w:spacing w:line="360" w:lineRule="auto"/>
              <w:ind w:rightChars="-10" w:right="-21"/>
              <w:jc w:val="center"/>
              <w:rPr>
                <w:rFonts w:ascii="宋体"/>
                <w:color w:val="000000" w:themeColor="text1"/>
              </w:rPr>
            </w:pPr>
            <w:r>
              <w:rPr>
                <w:rFonts w:ascii="宋体" w:hAnsi="宋体" w:hint="eastAsia"/>
                <w:color w:val="000000" w:themeColor="text1"/>
              </w:rPr>
              <w:t>单价</w:t>
            </w:r>
          </w:p>
        </w:tc>
        <w:tc>
          <w:tcPr>
            <w:tcW w:w="1043" w:type="dxa"/>
            <w:vAlign w:val="center"/>
          </w:tcPr>
          <w:p w:rsidR="00B07A23" w:rsidRDefault="00596ABA">
            <w:pPr>
              <w:tabs>
                <w:tab w:val="left" w:pos="3570"/>
              </w:tabs>
              <w:spacing w:line="360" w:lineRule="auto"/>
              <w:ind w:rightChars="-10" w:right="-21"/>
              <w:jc w:val="center"/>
              <w:rPr>
                <w:rFonts w:ascii="宋体"/>
                <w:color w:val="000000" w:themeColor="text1"/>
              </w:rPr>
            </w:pPr>
            <w:r>
              <w:rPr>
                <w:rFonts w:ascii="宋体" w:hAnsi="宋体" w:hint="eastAsia"/>
                <w:color w:val="000000" w:themeColor="text1"/>
              </w:rPr>
              <w:t>合价</w:t>
            </w:r>
          </w:p>
        </w:tc>
      </w:tr>
      <w:tr w:rsidR="00B07A23">
        <w:trPr>
          <w:trHeight w:val="552"/>
          <w:jc w:val="center"/>
        </w:trPr>
        <w:tc>
          <w:tcPr>
            <w:tcW w:w="1094" w:type="dxa"/>
            <w:vAlign w:val="center"/>
          </w:tcPr>
          <w:p w:rsidR="00B07A23" w:rsidRDefault="00B07A23">
            <w:pPr>
              <w:tabs>
                <w:tab w:val="left" w:pos="3570"/>
              </w:tabs>
              <w:spacing w:line="360" w:lineRule="auto"/>
              <w:ind w:rightChars="-10" w:right="-21"/>
              <w:jc w:val="center"/>
              <w:rPr>
                <w:rFonts w:ascii="宋体"/>
                <w:color w:val="000000" w:themeColor="text1"/>
              </w:rPr>
            </w:pPr>
          </w:p>
        </w:tc>
        <w:tc>
          <w:tcPr>
            <w:tcW w:w="1412" w:type="dxa"/>
            <w:vAlign w:val="center"/>
          </w:tcPr>
          <w:p w:rsidR="00B07A23" w:rsidRDefault="00B07A23">
            <w:pPr>
              <w:tabs>
                <w:tab w:val="left" w:pos="3570"/>
              </w:tabs>
              <w:spacing w:line="360" w:lineRule="auto"/>
              <w:ind w:rightChars="-10" w:right="-21"/>
              <w:jc w:val="center"/>
              <w:rPr>
                <w:rFonts w:ascii="宋体"/>
                <w:color w:val="000000" w:themeColor="text1"/>
                <w:u w:val="single"/>
              </w:rPr>
            </w:pPr>
          </w:p>
        </w:tc>
        <w:tc>
          <w:tcPr>
            <w:tcW w:w="2266" w:type="dxa"/>
            <w:vAlign w:val="center"/>
          </w:tcPr>
          <w:p w:rsidR="00B07A23" w:rsidRDefault="00B07A23">
            <w:pPr>
              <w:tabs>
                <w:tab w:val="left" w:pos="3570"/>
              </w:tabs>
              <w:spacing w:line="360" w:lineRule="auto"/>
              <w:ind w:rightChars="-10" w:right="-21"/>
              <w:jc w:val="center"/>
              <w:rPr>
                <w:rFonts w:ascii="宋体"/>
                <w:color w:val="000000" w:themeColor="text1"/>
                <w:u w:val="single"/>
              </w:rPr>
            </w:pPr>
          </w:p>
        </w:tc>
        <w:tc>
          <w:tcPr>
            <w:tcW w:w="1027" w:type="dxa"/>
            <w:vAlign w:val="center"/>
          </w:tcPr>
          <w:p w:rsidR="00B07A23" w:rsidRDefault="00B07A23">
            <w:pPr>
              <w:tabs>
                <w:tab w:val="left" w:pos="3570"/>
              </w:tabs>
              <w:spacing w:line="360" w:lineRule="auto"/>
              <w:ind w:rightChars="-10" w:right="-21"/>
              <w:jc w:val="center"/>
              <w:rPr>
                <w:rFonts w:ascii="宋体"/>
                <w:color w:val="000000" w:themeColor="text1"/>
                <w:u w:val="single"/>
              </w:rPr>
            </w:pPr>
          </w:p>
        </w:tc>
        <w:tc>
          <w:tcPr>
            <w:tcW w:w="1043" w:type="dxa"/>
            <w:vAlign w:val="center"/>
          </w:tcPr>
          <w:p w:rsidR="00B07A23" w:rsidRDefault="00B07A23">
            <w:pPr>
              <w:tabs>
                <w:tab w:val="left" w:pos="3570"/>
              </w:tabs>
              <w:spacing w:line="360" w:lineRule="auto"/>
              <w:ind w:rightChars="-10" w:right="-21"/>
              <w:jc w:val="center"/>
              <w:rPr>
                <w:rFonts w:ascii="宋体"/>
                <w:color w:val="000000" w:themeColor="text1"/>
                <w:u w:val="single"/>
              </w:rPr>
            </w:pPr>
          </w:p>
        </w:tc>
        <w:tc>
          <w:tcPr>
            <w:tcW w:w="1043" w:type="dxa"/>
            <w:vAlign w:val="center"/>
          </w:tcPr>
          <w:p w:rsidR="00B07A23" w:rsidRDefault="00B07A23">
            <w:pPr>
              <w:tabs>
                <w:tab w:val="left" w:pos="3570"/>
              </w:tabs>
              <w:spacing w:line="360" w:lineRule="auto"/>
              <w:ind w:rightChars="-10" w:right="-21"/>
              <w:jc w:val="center"/>
              <w:rPr>
                <w:rFonts w:ascii="宋体"/>
                <w:color w:val="000000" w:themeColor="text1"/>
                <w:u w:val="single"/>
              </w:rPr>
            </w:pPr>
          </w:p>
        </w:tc>
      </w:tr>
      <w:tr w:rsidR="00B07A23">
        <w:trPr>
          <w:trHeight w:val="553"/>
          <w:jc w:val="center"/>
        </w:trPr>
        <w:tc>
          <w:tcPr>
            <w:tcW w:w="1094" w:type="dxa"/>
            <w:vAlign w:val="center"/>
          </w:tcPr>
          <w:p w:rsidR="00B07A23" w:rsidRDefault="00B07A23">
            <w:pPr>
              <w:tabs>
                <w:tab w:val="left" w:pos="3570"/>
              </w:tabs>
              <w:spacing w:line="360" w:lineRule="auto"/>
              <w:ind w:rightChars="-10" w:right="-21"/>
              <w:rPr>
                <w:rFonts w:ascii="宋体"/>
                <w:color w:val="000000" w:themeColor="text1"/>
              </w:rPr>
            </w:pPr>
          </w:p>
        </w:tc>
        <w:tc>
          <w:tcPr>
            <w:tcW w:w="1412" w:type="dxa"/>
            <w:vAlign w:val="center"/>
          </w:tcPr>
          <w:p w:rsidR="00B07A23" w:rsidRDefault="00B07A23">
            <w:pPr>
              <w:tabs>
                <w:tab w:val="left" w:pos="3570"/>
              </w:tabs>
              <w:spacing w:line="360" w:lineRule="auto"/>
              <w:ind w:rightChars="-10" w:right="-21"/>
              <w:jc w:val="center"/>
              <w:rPr>
                <w:rFonts w:ascii="宋体"/>
                <w:color w:val="000000" w:themeColor="text1"/>
                <w:u w:val="single"/>
              </w:rPr>
            </w:pPr>
          </w:p>
        </w:tc>
        <w:tc>
          <w:tcPr>
            <w:tcW w:w="2266" w:type="dxa"/>
            <w:vAlign w:val="center"/>
          </w:tcPr>
          <w:p w:rsidR="00B07A23" w:rsidRDefault="00B07A23">
            <w:pPr>
              <w:tabs>
                <w:tab w:val="left" w:pos="3570"/>
              </w:tabs>
              <w:spacing w:line="360" w:lineRule="auto"/>
              <w:ind w:rightChars="-10" w:right="-21"/>
              <w:jc w:val="center"/>
              <w:rPr>
                <w:rFonts w:ascii="宋体"/>
                <w:color w:val="000000" w:themeColor="text1"/>
                <w:u w:val="single"/>
              </w:rPr>
            </w:pPr>
          </w:p>
        </w:tc>
        <w:tc>
          <w:tcPr>
            <w:tcW w:w="1027" w:type="dxa"/>
            <w:vAlign w:val="center"/>
          </w:tcPr>
          <w:p w:rsidR="00B07A23" w:rsidRDefault="00B07A23">
            <w:pPr>
              <w:tabs>
                <w:tab w:val="left" w:pos="3570"/>
              </w:tabs>
              <w:spacing w:line="360" w:lineRule="auto"/>
              <w:ind w:rightChars="-10" w:right="-21"/>
              <w:jc w:val="center"/>
              <w:rPr>
                <w:rFonts w:ascii="宋体"/>
                <w:color w:val="000000" w:themeColor="text1"/>
                <w:u w:val="single"/>
              </w:rPr>
            </w:pPr>
          </w:p>
        </w:tc>
        <w:tc>
          <w:tcPr>
            <w:tcW w:w="1043" w:type="dxa"/>
            <w:vAlign w:val="center"/>
          </w:tcPr>
          <w:p w:rsidR="00B07A23" w:rsidRDefault="00B07A23">
            <w:pPr>
              <w:tabs>
                <w:tab w:val="left" w:pos="3570"/>
              </w:tabs>
              <w:spacing w:line="360" w:lineRule="auto"/>
              <w:ind w:rightChars="-10" w:right="-21"/>
              <w:jc w:val="center"/>
              <w:rPr>
                <w:rFonts w:ascii="宋体"/>
                <w:color w:val="000000" w:themeColor="text1"/>
                <w:u w:val="single"/>
              </w:rPr>
            </w:pPr>
          </w:p>
        </w:tc>
        <w:tc>
          <w:tcPr>
            <w:tcW w:w="1043" w:type="dxa"/>
            <w:vAlign w:val="center"/>
          </w:tcPr>
          <w:p w:rsidR="00B07A23" w:rsidRDefault="00B07A23">
            <w:pPr>
              <w:tabs>
                <w:tab w:val="left" w:pos="3570"/>
              </w:tabs>
              <w:spacing w:line="360" w:lineRule="auto"/>
              <w:ind w:rightChars="-10" w:right="-21"/>
              <w:jc w:val="center"/>
              <w:rPr>
                <w:rFonts w:ascii="宋体"/>
                <w:color w:val="000000" w:themeColor="text1"/>
                <w:u w:val="single"/>
              </w:rPr>
            </w:pPr>
          </w:p>
        </w:tc>
      </w:tr>
      <w:tr w:rsidR="00B07A23">
        <w:trPr>
          <w:trHeight w:val="552"/>
          <w:jc w:val="center"/>
        </w:trPr>
        <w:tc>
          <w:tcPr>
            <w:tcW w:w="1094" w:type="dxa"/>
            <w:vAlign w:val="center"/>
          </w:tcPr>
          <w:p w:rsidR="00B07A23" w:rsidRDefault="00B07A23">
            <w:pPr>
              <w:tabs>
                <w:tab w:val="left" w:pos="3570"/>
              </w:tabs>
              <w:spacing w:line="360" w:lineRule="auto"/>
              <w:ind w:rightChars="-10" w:right="-21"/>
              <w:jc w:val="center"/>
              <w:rPr>
                <w:rFonts w:ascii="宋体"/>
                <w:color w:val="000000" w:themeColor="text1"/>
              </w:rPr>
            </w:pPr>
          </w:p>
        </w:tc>
        <w:tc>
          <w:tcPr>
            <w:tcW w:w="1412" w:type="dxa"/>
            <w:vAlign w:val="center"/>
          </w:tcPr>
          <w:p w:rsidR="00B07A23" w:rsidRDefault="00B07A23">
            <w:pPr>
              <w:tabs>
                <w:tab w:val="left" w:pos="3570"/>
              </w:tabs>
              <w:spacing w:line="360" w:lineRule="auto"/>
              <w:ind w:rightChars="-10" w:right="-21"/>
              <w:jc w:val="center"/>
              <w:rPr>
                <w:rFonts w:ascii="宋体"/>
                <w:color w:val="000000" w:themeColor="text1"/>
                <w:u w:val="single"/>
              </w:rPr>
            </w:pPr>
          </w:p>
        </w:tc>
        <w:tc>
          <w:tcPr>
            <w:tcW w:w="2266" w:type="dxa"/>
            <w:vAlign w:val="center"/>
          </w:tcPr>
          <w:p w:rsidR="00B07A23" w:rsidRDefault="00B07A23">
            <w:pPr>
              <w:tabs>
                <w:tab w:val="left" w:pos="3570"/>
              </w:tabs>
              <w:spacing w:line="360" w:lineRule="auto"/>
              <w:ind w:rightChars="-10" w:right="-21"/>
              <w:jc w:val="center"/>
              <w:rPr>
                <w:rFonts w:ascii="宋体"/>
                <w:color w:val="000000" w:themeColor="text1"/>
                <w:u w:val="single"/>
              </w:rPr>
            </w:pPr>
          </w:p>
        </w:tc>
        <w:tc>
          <w:tcPr>
            <w:tcW w:w="1027" w:type="dxa"/>
            <w:vAlign w:val="center"/>
          </w:tcPr>
          <w:p w:rsidR="00B07A23" w:rsidRDefault="00B07A23">
            <w:pPr>
              <w:tabs>
                <w:tab w:val="left" w:pos="3570"/>
              </w:tabs>
              <w:spacing w:line="360" w:lineRule="auto"/>
              <w:ind w:rightChars="-10" w:right="-21"/>
              <w:jc w:val="center"/>
              <w:rPr>
                <w:rFonts w:ascii="宋体"/>
                <w:color w:val="000000" w:themeColor="text1"/>
                <w:u w:val="single"/>
              </w:rPr>
            </w:pPr>
          </w:p>
        </w:tc>
        <w:tc>
          <w:tcPr>
            <w:tcW w:w="1043" w:type="dxa"/>
            <w:vAlign w:val="center"/>
          </w:tcPr>
          <w:p w:rsidR="00B07A23" w:rsidRDefault="00B07A23">
            <w:pPr>
              <w:tabs>
                <w:tab w:val="left" w:pos="3570"/>
              </w:tabs>
              <w:spacing w:line="360" w:lineRule="auto"/>
              <w:ind w:rightChars="-10" w:right="-21"/>
              <w:jc w:val="center"/>
              <w:rPr>
                <w:rFonts w:ascii="宋体"/>
                <w:color w:val="000000" w:themeColor="text1"/>
                <w:u w:val="single"/>
              </w:rPr>
            </w:pPr>
          </w:p>
        </w:tc>
        <w:tc>
          <w:tcPr>
            <w:tcW w:w="1043" w:type="dxa"/>
            <w:vAlign w:val="center"/>
          </w:tcPr>
          <w:p w:rsidR="00B07A23" w:rsidRDefault="00B07A23">
            <w:pPr>
              <w:tabs>
                <w:tab w:val="left" w:pos="3570"/>
              </w:tabs>
              <w:spacing w:line="360" w:lineRule="auto"/>
              <w:ind w:rightChars="-10" w:right="-21"/>
              <w:jc w:val="center"/>
              <w:rPr>
                <w:rFonts w:ascii="宋体"/>
                <w:color w:val="000000" w:themeColor="text1"/>
                <w:u w:val="single"/>
              </w:rPr>
            </w:pPr>
          </w:p>
        </w:tc>
      </w:tr>
      <w:tr w:rsidR="00B07A23">
        <w:trPr>
          <w:trHeight w:val="553"/>
          <w:jc w:val="center"/>
        </w:trPr>
        <w:tc>
          <w:tcPr>
            <w:tcW w:w="1094" w:type="dxa"/>
            <w:vAlign w:val="center"/>
          </w:tcPr>
          <w:p w:rsidR="00B07A23" w:rsidRDefault="00B07A23">
            <w:pPr>
              <w:tabs>
                <w:tab w:val="left" w:pos="3570"/>
              </w:tabs>
              <w:spacing w:line="360" w:lineRule="auto"/>
              <w:ind w:rightChars="-10" w:right="-21"/>
              <w:jc w:val="center"/>
              <w:rPr>
                <w:rFonts w:ascii="宋体"/>
                <w:color w:val="000000" w:themeColor="text1"/>
              </w:rPr>
            </w:pPr>
          </w:p>
        </w:tc>
        <w:tc>
          <w:tcPr>
            <w:tcW w:w="1412" w:type="dxa"/>
            <w:vAlign w:val="center"/>
          </w:tcPr>
          <w:p w:rsidR="00B07A23" w:rsidRDefault="00B07A23">
            <w:pPr>
              <w:tabs>
                <w:tab w:val="left" w:pos="3570"/>
              </w:tabs>
              <w:spacing w:line="360" w:lineRule="auto"/>
              <w:ind w:rightChars="-10" w:right="-21"/>
              <w:jc w:val="center"/>
              <w:rPr>
                <w:rFonts w:ascii="宋体"/>
                <w:color w:val="000000" w:themeColor="text1"/>
                <w:u w:val="single"/>
              </w:rPr>
            </w:pPr>
          </w:p>
        </w:tc>
        <w:tc>
          <w:tcPr>
            <w:tcW w:w="2266" w:type="dxa"/>
            <w:vAlign w:val="center"/>
          </w:tcPr>
          <w:p w:rsidR="00B07A23" w:rsidRDefault="00B07A23">
            <w:pPr>
              <w:tabs>
                <w:tab w:val="left" w:pos="3570"/>
              </w:tabs>
              <w:spacing w:line="360" w:lineRule="auto"/>
              <w:ind w:rightChars="-10" w:right="-21"/>
              <w:jc w:val="center"/>
              <w:rPr>
                <w:rFonts w:ascii="宋体"/>
                <w:color w:val="000000" w:themeColor="text1"/>
                <w:u w:val="single"/>
              </w:rPr>
            </w:pPr>
          </w:p>
        </w:tc>
        <w:tc>
          <w:tcPr>
            <w:tcW w:w="1027" w:type="dxa"/>
            <w:vAlign w:val="center"/>
          </w:tcPr>
          <w:p w:rsidR="00B07A23" w:rsidRDefault="00B07A23">
            <w:pPr>
              <w:tabs>
                <w:tab w:val="left" w:pos="3570"/>
              </w:tabs>
              <w:spacing w:line="360" w:lineRule="auto"/>
              <w:ind w:rightChars="-10" w:right="-21"/>
              <w:jc w:val="center"/>
              <w:rPr>
                <w:rFonts w:ascii="宋体"/>
                <w:color w:val="000000" w:themeColor="text1"/>
                <w:u w:val="single"/>
              </w:rPr>
            </w:pPr>
          </w:p>
        </w:tc>
        <w:tc>
          <w:tcPr>
            <w:tcW w:w="1043" w:type="dxa"/>
            <w:vAlign w:val="center"/>
          </w:tcPr>
          <w:p w:rsidR="00B07A23" w:rsidRDefault="00B07A23">
            <w:pPr>
              <w:tabs>
                <w:tab w:val="left" w:pos="3570"/>
              </w:tabs>
              <w:spacing w:line="360" w:lineRule="auto"/>
              <w:ind w:rightChars="-10" w:right="-21"/>
              <w:jc w:val="center"/>
              <w:rPr>
                <w:rFonts w:ascii="宋体"/>
                <w:color w:val="000000" w:themeColor="text1"/>
                <w:u w:val="single"/>
              </w:rPr>
            </w:pPr>
          </w:p>
        </w:tc>
        <w:tc>
          <w:tcPr>
            <w:tcW w:w="1043" w:type="dxa"/>
            <w:vAlign w:val="center"/>
          </w:tcPr>
          <w:p w:rsidR="00B07A23" w:rsidRDefault="00B07A23">
            <w:pPr>
              <w:tabs>
                <w:tab w:val="left" w:pos="3570"/>
              </w:tabs>
              <w:spacing w:line="360" w:lineRule="auto"/>
              <w:ind w:rightChars="-10" w:right="-21"/>
              <w:jc w:val="center"/>
              <w:rPr>
                <w:rFonts w:ascii="宋体"/>
                <w:color w:val="000000" w:themeColor="text1"/>
                <w:u w:val="single"/>
              </w:rPr>
            </w:pPr>
          </w:p>
        </w:tc>
      </w:tr>
      <w:tr w:rsidR="00B07A23">
        <w:trPr>
          <w:trHeight w:val="552"/>
          <w:jc w:val="center"/>
        </w:trPr>
        <w:tc>
          <w:tcPr>
            <w:tcW w:w="1094" w:type="dxa"/>
            <w:vAlign w:val="center"/>
          </w:tcPr>
          <w:p w:rsidR="00B07A23" w:rsidRDefault="00B07A23">
            <w:pPr>
              <w:tabs>
                <w:tab w:val="left" w:pos="3570"/>
              </w:tabs>
              <w:spacing w:line="360" w:lineRule="auto"/>
              <w:ind w:rightChars="-10" w:right="-21"/>
              <w:rPr>
                <w:rFonts w:ascii="宋体"/>
                <w:color w:val="000000" w:themeColor="text1"/>
              </w:rPr>
            </w:pPr>
          </w:p>
        </w:tc>
        <w:tc>
          <w:tcPr>
            <w:tcW w:w="1412" w:type="dxa"/>
            <w:vAlign w:val="center"/>
          </w:tcPr>
          <w:p w:rsidR="00B07A23" w:rsidRDefault="00B07A23">
            <w:pPr>
              <w:tabs>
                <w:tab w:val="left" w:pos="3570"/>
              </w:tabs>
              <w:spacing w:line="360" w:lineRule="auto"/>
              <w:ind w:rightChars="-10" w:right="-21"/>
              <w:jc w:val="center"/>
              <w:rPr>
                <w:rFonts w:ascii="宋体"/>
                <w:color w:val="000000" w:themeColor="text1"/>
                <w:u w:val="single"/>
              </w:rPr>
            </w:pPr>
          </w:p>
        </w:tc>
        <w:tc>
          <w:tcPr>
            <w:tcW w:w="2266" w:type="dxa"/>
            <w:vAlign w:val="center"/>
          </w:tcPr>
          <w:p w:rsidR="00B07A23" w:rsidRDefault="00B07A23">
            <w:pPr>
              <w:tabs>
                <w:tab w:val="left" w:pos="3570"/>
              </w:tabs>
              <w:spacing w:line="360" w:lineRule="auto"/>
              <w:ind w:rightChars="-10" w:right="-21"/>
              <w:jc w:val="center"/>
              <w:rPr>
                <w:rFonts w:ascii="宋体"/>
                <w:color w:val="000000" w:themeColor="text1"/>
                <w:u w:val="single"/>
              </w:rPr>
            </w:pPr>
          </w:p>
        </w:tc>
        <w:tc>
          <w:tcPr>
            <w:tcW w:w="1027" w:type="dxa"/>
            <w:vAlign w:val="center"/>
          </w:tcPr>
          <w:p w:rsidR="00B07A23" w:rsidRDefault="00B07A23">
            <w:pPr>
              <w:tabs>
                <w:tab w:val="left" w:pos="3570"/>
              </w:tabs>
              <w:spacing w:line="360" w:lineRule="auto"/>
              <w:ind w:rightChars="-10" w:right="-21"/>
              <w:jc w:val="center"/>
              <w:rPr>
                <w:rFonts w:ascii="宋体"/>
                <w:color w:val="000000" w:themeColor="text1"/>
                <w:u w:val="single"/>
              </w:rPr>
            </w:pPr>
          </w:p>
        </w:tc>
        <w:tc>
          <w:tcPr>
            <w:tcW w:w="1043" w:type="dxa"/>
            <w:vAlign w:val="center"/>
          </w:tcPr>
          <w:p w:rsidR="00B07A23" w:rsidRDefault="00B07A23">
            <w:pPr>
              <w:tabs>
                <w:tab w:val="left" w:pos="3570"/>
              </w:tabs>
              <w:spacing w:line="360" w:lineRule="auto"/>
              <w:ind w:rightChars="-10" w:right="-21"/>
              <w:jc w:val="center"/>
              <w:rPr>
                <w:rFonts w:ascii="宋体"/>
                <w:color w:val="000000" w:themeColor="text1"/>
                <w:u w:val="single"/>
              </w:rPr>
            </w:pPr>
          </w:p>
        </w:tc>
        <w:tc>
          <w:tcPr>
            <w:tcW w:w="1043" w:type="dxa"/>
            <w:vAlign w:val="center"/>
          </w:tcPr>
          <w:p w:rsidR="00B07A23" w:rsidRDefault="00B07A23">
            <w:pPr>
              <w:tabs>
                <w:tab w:val="left" w:pos="3570"/>
              </w:tabs>
              <w:spacing w:line="360" w:lineRule="auto"/>
              <w:ind w:rightChars="-10" w:right="-21"/>
              <w:jc w:val="center"/>
              <w:rPr>
                <w:rFonts w:ascii="宋体"/>
                <w:color w:val="000000" w:themeColor="text1"/>
                <w:u w:val="single"/>
              </w:rPr>
            </w:pPr>
          </w:p>
        </w:tc>
      </w:tr>
      <w:tr w:rsidR="00B07A23">
        <w:trPr>
          <w:trHeight w:val="553"/>
          <w:jc w:val="center"/>
        </w:trPr>
        <w:tc>
          <w:tcPr>
            <w:tcW w:w="1094" w:type="dxa"/>
            <w:vAlign w:val="center"/>
          </w:tcPr>
          <w:p w:rsidR="00B07A23" w:rsidRDefault="00B07A23">
            <w:pPr>
              <w:tabs>
                <w:tab w:val="left" w:pos="3570"/>
              </w:tabs>
              <w:spacing w:line="360" w:lineRule="auto"/>
              <w:ind w:rightChars="-10" w:right="-21"/>
              <w:jc w:val="center"/>
              <w:rPr>
                <w:rFonts w:ascii="宋体"/>
                <w:color w:val="000000" w:themeColor="text1"/>
              </w:rPr>
            </w:pPr>
          </w:p>
        </w:tc>
        <w:tc>
          <w:tcPr>
            <w:tcW w:w="1412" w:type="dxa"/>
            <w:vAlign w:val="center"/>
          </w:tcPr>
          <w:p w:rsidR="00B07A23" w:rsidRDefault="00B07A23">
            <w:pPr>
              <w:tabs>
                <w:tab w:val="left" w:pos="3570"/>
              </w:tabs>
              <w:spacing w:line="360" w:lineRule="auto"/>
              <w:ind w:rightChars="-10" w:right="-21"/>
              <w:jc w:val="center"/>
              <w:rPr>
                <w:rFonts w:ascii="宋体"/>
                <w:color w:val="000000" w:themeColor="text1"/>
                <w:u w:val="single"/>
              </w:rPr>
            </w:pPr>
          </w:p>
        </w:tc>
        <w:tc>
          <w:tcPr>
            <w:tcW w:w="2266" w:type="dxa"/>
            <w:vAlign w:val="center"/>
          </w:tcPr>
          <w:p w:rsidR="00B07A23" w:rsidRDefault="00B07A23">
            <w:pPr>
              <w:tabs>
                <w:tab w:val="left" w:pos="3570"/>
              </w:tabs>
              <w:spacing w:line="360" w:lineRule="auto"/>
              <w:ind w:rightChars="-10" w:right="-21"/>
              <w:jc w:val="center"/>
              <w:rPr>
                <w:rFonts w:ascii="宋体"/>
                <w:color w:val="000000" w:themeColor="text1"/>
                <w:u w:val="single"/>
              </w:rPr>
            </w:pPr>
          </w:p>
        </w:tc>
        <w:tc>
          <w:tcPr>
            <w:tcW w:w="1027" w:type="dxa"/>
            <w:vAlign w:val="center"/>
          </w:tcPr>
          <w:p w:rsidR="00B07A23" w:rsidRDefault="00B07A23">
            <w:pPr>
              <w:tabs>
                <w:tab w:val="left" w:pos="3570"/>
              </w:tabs>
              <w:spacing w:line="360" w:lineRule="auto"/>
              <w:ind w:rightChars="-10" w:right="-21"/>
              <w:jc w:val="center"/>
              <w:rPr>
                <w:rFonts w:ascii="宋体"/>
                <w:color w:val="000000" w:themeColor="text1"/>
                <w:u w:val="single"/>
              </w:rPr>
            </w:pPr>
          </w:p>
        </w:tc>
        <w:tc>
          <w:tcPr>
            <w:tcW w:w="1043" w:type="dxa"/>
            <w:vAlign w:val="center"/>
          </w:tcPr>
          <w:p w:rsidR="00B07A23" w:rsidRDefault="00B07A23">
            <w:pPr>
              <w:tabs>
                <w:tab w:val="left" w:pos="3570"/>
              </w:tabs>
              <w:spacing w:line="360" w:lineRule="auto"/>
              <w:ind w:rightChars="-10" w:right="-21"/>
              <w:jc w:val="center"/>
              <w:rPr>
                <w:rFonts w:ascii="宋体"/>
                <w:color w:val="000000" w:themeColor="text1"/>
                <w:u w:val="single"/>
              </w:rPr>
            </w:pPr>
          </w:p>
        </w:tc>
        <w:tc>
          <w:tcPr>
            <w:tcW w:w="1043" w:type="dxa"/>
            <w:vAlign w:val="center"/>
          </w:tcPr>
          <w:p w:rsidR="00B07A23" w:rsidRDefault="00B07A23">
            <w:pPr>
              <w:tabs>
                <w:tab w:val="left" w:pos="3570"/>
              </w:tabs>
              <w:spacing w:line="360" w:lineRule="auto"/>
              <w:ind w:rightChars="-10" w:right="-21"/>
              <w:jc w:val="center"/>
              <w:rPr>
                <w:rFonts w:ascii="宋体"/>
                <w:color w:val="000000" w:themeColor="text1"/>
                <w:u w:val="single"/>
              </w:rPr>
            </w:pPr>
          </w:p>
        </w:tc>
      </w:tr>
      <w:tr w:rsidR="00B07A23">
        <w:trPr>
          <w:trHeight w:val="552"/>
          <w:jc w:val="center"/>
        </w:trPr>
        <w:tc>
          <w:tcPr>
            <w:tcW w:w="1094" w:type="dxa"/>
            <w:vAlign w:val="center"/>
          </w:tcPr>
          <w:p w:rsidR="00B07A23" w:rsidRDefault="00B07A23">
            <w:pPr>
              <w:tabs>
                <w:tab w:val="left" w:pos="3570"/>
              </w:tabs>
              <w:spacing w:line="360" w:lineRule="auto"/>
              <w:ind w:rightChars="-10" w:right="-21"/>
              <w:jc w:val="center"/>
              <w:rPr>
                <w:rFonts w:ascii="宋体"/>
                <w:color w:val="000000" w:themeColor="text1"/>
              </w:rPr>
            </w:pPr>
          </w:p>
        </w:tc>
        <w:tc>
          <w:tcPr>
            <w:tcW w:w="1412" w:type="dxa"/>
            <w:vAlign w:val="center"/>
          </w:tcPr>
          <w:p w:rsidR="00B07A23" w:rsidRDefault="00B07A23">
            <w:pPr>
              <w:tabs>
                <w:tab w:val="left" w:pos="3570"/>
              </w:tabs>
              <w:spacing w:line="360" w:lineRule="auto"/>
              <w:ind w:rightChars="-10" w:right="-21"/>
              <w:jc w:val="center"/>
              <w:rPr>
                <w:rFonts w:ascii="宋体"/>
                <w:color w:val="000000" w:themeColor="text1"/>
                <w:u w:val="single"/>
              </w:rPr>
            </w:pPr>
          </w:p>
        </w:tc>
        <w:tc>
          <w:tcPr>
            <w:tcW w:w="2266" w:type="dxa"/>
            <w:vAlign w:val="center"/>
          </w:tcPr>
          <w:p w:rsidR="00B07A23" w:rsidRDefault="00B07A23">
            <w:pPr>
              <w:tabs>
                <w:tab w:val="left" w:pos="3570"/>
              </w:tabs>
              <w:spacing w:line="360" w:lineRule="auto"/>
              <w:ind w:rightChars="-10" w:right="-21"/>
              <w:jc w:val="center"/>
              <w:rPr>
                <w:rFonts w:ascii="宋体"/>
                <w:color w:val="000000" w:themeColor="text1"/>
                <w:u w:val="single"/>
              </w:rPr>
            </w:pPr>
          </w:p>
        </w:tc>
        <w:tc>
          <w:tcPr>
            <w:tcW w:w="1027" w:type="dxa"/>
            <w:vAlign w:val="center"/>
          </w:tcPr>
          <w:p w:rsidR="00B07A23" w:rsidRDefault="00B07A23">
            <w:pPr>
              <w:tabs>
                <w:tab w:val="left" w:pos="3570"/>
              </w:tabs>
              <w:spacing w:line="360" w:lineRule="auto"/>
              <w:ind w:rightChars="-10" w:right="-21"/>
              <w:jc w:val="center"/>
              <w:rPr>
                <w:rFonts w:ascii="宋体"/>
                <w:color w:val="000000" w:themeColor="text1"/>
                <w:u w:val="single"/>
              </w:rPr>
            </w:pPr>
          </w:p>
        </w:tc>
        <w:tc>
          <w:tcPr>
            <w:tcW w:w="1043" w:type="dxa"/>
            <w:vAlign w:val="center"/>
          </w:tcPr>
          <w:p w:rsidR="00B07A23" w:rsidRDefault="00B07A23">
            <w:pPr>
              <w:tabs>
                <w:tab w:val="left" w:pos="3570"/>
              </w:tabs>
              <w:spacing w:line="360" w:lineRule="auto"/>
              <w:ind w:rightChars="-10" w:right="-21"/>
              <w:jc w:val="center"/>
              <w:rPr>
                <w:rFonts w:ascii="宋体"/>
                <w:color w:val="000000" w:themeColor="text1"/>
                <w:u w:val="single"/>
              </w:rPr>
            </w:pPr>
          </w:p>
        </w:tc>
        <w:tc>
          <w:tcPr>
            <w:tcW w:w="1043" w:type="dxa"/>
            <w:vAlign w:val="center"/>
          </w:tcPr>
          <w:p w:rsidR="00B07A23" w:rsidRDefault="00B07A23">
            <w:pPr>
              <w:tabs>
                <w:tab w:val="left" w:pos="3570"/>
              </w:tabs>
              <w:spacing w:line="360" w:lineRule="auto"/>
              <w:ind w:rightChars="-10" w:right="-21"/>
              <w:jc w:val="center"/>
              <w:rPr>
                <w:rFonts w:ascii="宋体"/>
                <w:color w:val="000000" w:themeColor="text1"/>
                <w:u w:val="single"/>
              </w:rPr>
            </w:pPr>
          </w:p>
        </w:tc>
      </w:tr>
      <w:tr w:rsidR="00B07A23">
        <w:trPr>
          <w:trHeight w:val="553"/>
          <w:jc w:val="center"/>
        </w:trPr>
        <w:tc>
          <w:tcPr>
            <w:tcW w:w="1094" w:type="dxa"/>
            <w:vAlign w:val="center"/>
          </w:tcPr>
          <w:p w:rsidR="00B07A23" w:rsidRDefault="00B07A23">
            <w:pPr>
              <w:tabs>
                <w:tab w:val="left" w:pos="3570"/>
              </w:tabs>
              <w:spacing w:line="360" w:lineRule="auto"/>
              <w:ind w:rightChars="-10" w:right="-21"/>
              <w:jc w:val="center"/>
              <w:rPr>
                <w:rFonts w:ascii="宋体"/>
                <w:color w:val="000000" w:themeColor="text1"/>
              </w:rPr>
            </w:pPr>
          </w:p>
        </w:tc>
        <w:tc>
          <w:tcPr>
            <w:tcW w:w="1412" w:type="dxa"/>
            <w:vAlign w:val="center"/>
          </w:tcPr>
          <w:p w:rsidR="00B07A23" w:rsidRDefault="00B07A23">
            <w:pPr>
              <w:tabs>
                <w:tab w:val="left" w:pos="3570"/>
              </w:tabs>
              <w:spacing w:line="360" w:lineRule="auto"/>
              <w:ind w:rightChars="-10" w:right="-21"/>
              <w:jc w:val="center"/>
              <w:rPr>
                <w:rFonts w:ascii="宋体"/>
                <w:color w:val="000000" w:themeColor="text1"/>
                <w:u w:val="single"/>
              </w:rPr>
            </w:pPr>
          </w:p>
        </w:tc>
        <w:tc>
          <w:tcPr>
            <w:tcW w:w="2266" w:type="dxa"/>
            <w:vAlign w:val="center"/>
          </w:tcPr>
          <w:p w:rsidR="00B07A23" w:rsidRDefault="00B07A23">
            <w:pPr>
              <w:tabs>
                <w:tab w:val="left" w:pos="3570"/>
              </w:tabs>
              <w:spacing w:line="360" w:lineRule="auto"/>
              <w:ind w:rightChars="-10" w:right="-21"/>
              <w:jc w:val="center"/>
              <w:rPr>
                <w:rFonts w:ascii="宋体"/>
                <w:color w:val="000000" w:themeColor="text1"/>
                <w:u w:val="single"/>
              </w:rPr>
            </w:pPr>
          </w:p>
        </w:tc>
        <w:tc>
          <w:tcPr>
            <w:tcW w:w="1027" w:type="dxa"/>
            <w:vAlign w:val="center"/>
          </w:tcPr>
          <w:p w:rsidR="00B07A23" w:rsidRDefault="00B07A23">
            <w:pPr>
              <w:tabs>
                <w:tab w:val="left" w:pos="3570"/>
              </w:tabs>
              <w:spacing w:line="360" w:lineRule="auto"/>
              <w:ind w:rightChars="-10" w:right="-21"/>
              <w:jc w:val="center"/>
              <w:rPr>
                <w:rFonts w:ascii="宋体"/>
                <w:color w:val="000000" w:themeColor="text1"/>
                <w:u w:val="single"/>
              </w:rPr>
            </w:pPr>
          </w:p>
        </w:tc>
        <w:tc>
          <w:tcPr>
            <w:tcW w:w="1043" w:type="dxa"/>
            <w:vAlign w:val="center"/>
          </w:tcPr>
          <w:p w:rsidR="00B07A23" w:rsidRDefault="00B07A23">
            <w:pPr>
              <w:tabs>
                <w:tab w:val="left" w:pos="3570"/>
              </w:tabs>
              <w:spacing w:line="360" w:lineRule="auto"/>
              <w:ind w:rightChars="-10" w:right="-21"/>
              <w:jc w:val="center"/>
              <w:rPr>
                <w:rFonts w:ascii="宋体"/>
                <w:color w:val="000000" w:themeColor="text1"/>
                <w:u w:val="single"/>
              </w:rPr>
            </w:pPr>
          </w:p>
        </w:tc>
        <w:tc>
          <w:tcPr>
            <w:tcW w:w="1043" w:type="dxa"/>
            <w:vAlign w:val="center"/>
          </w:tcPr>
          <w:p w:rsidR="00B07A23" w:rsidRDefault="00B07A23">
            <w:pPr>
              <w:tabs>
                <w:tab w:val="left" w:pos="3570"/>
              </w:tabs>
              <w:spacing w:line="360" w:lineRule="auto"/>
              <w:ind w:rightChars="-10" w:right="-21"/>
              <w:jc w:val="center"/>
              <w:rPr>
                <w:rFonts w:ascii="宋体"/>
                <w:color w:val="000000" w:themeColor="text1"/>
                <w:u w:val="single"/>
              </w:rPr>
            </w:pPr>
          </w:p>
        </w:tc>
      </w:tr>
      <w:tr w:rsidR="00B07A23">
        <w:trPr>
          <w:trHeight w:val="553"/>
          <w:jc w:val="center"/>
        </w:trPr>
        <w:tc>
          <w:tcPr>
            <w:tcW w:w="7885" w:type="dxa"/>
            <w:gridSpan w:val="6"/>
            <w:vAlign w:val="center"/>
          </w:tcPr>
          <w:p w:rsidR="00B07A23" w:rsidRDefault="00596ABA">
            <w:pPr>
              <w:tabs>
                <w:tab w:val="left" w:pos="3570"/>
              </w:tabs>
              <w:spacing w:line="360" w:lineRule="auto"/>
              <w:ind w:rightChars="-10" w:right="-21"/>
              <w:rPr>
                <w:rFonts w:ascii="宋体"/>
                <w:color w:val="000000" w:themeColor="text1"/>
                <w:u w:val="single"/>
              </w:rPr>
            </w:pPr>
            <w:r>
              <w:rPr>
                <w:rFonts w:ascii="宋体" w:hAnsi="宋体" w:hint="eastAsia"/>
                <w:color w:val="000000" w:themeColor="text1"/>
              </w:rPr>
              <w:t>备注：以上报价包含增值税</w:t>
            </w:r>
            <w:r>
              <w:rPr>
                <w:rFonts w:ascii="宋体" w:hAnsi="宋体" w:hint="eastAsia"/>
                <w:color w:val="000000" w:themeColor="text1"/>
                <w:u w:val="single"/>
              </w:rPr>
              <w:t xml:space="preserve">     </w:t>
            </w:r>
            <w:r>
              <w:rPr>
                <w:rFonts w:ascii="宋体" w:hAnsi="宋体" w:hint="eastAsia"/>
                <w:color w:val="000000" w:themeColor="text1"/>
              </w:rPr>
              <w:t>（专用</w:t>
            </w:r>
            <w:r>
              <w:rPr>
                <w:rFonts w:ascii="宋体" w:hAnsi="宋体" w:hint="eastAsia"/>
                <w:color w:val="000000" w:themeColor="text1"/>
              </w:rPr>
              <w:t>/</w:t>
            </w:r>
            <w:r>
              <w:rPr>
                <w:rFonts w:ascii="宋体" w:hAnsi="宋体" w:hint="eastAsia"/>
                <w:color w:val="000000" w:themeColor="text1"/>
              </w:rPr>
              <w:t>普通）发票，税率为</w:t>
            </w:r>
            <w:r>
              <w:rPr>
                <w:rFonts w:ascii="宋体" w:hAnsi="宋体" w:hint="eastAsia"/>
                <w:color w:val="000000" w:themeColor="text1"/>
                <w:u w:val="single"/>
              </w:rPr>
              <w:t xml:space="preserve">    </w:t>
            </w:r>
            <w:r>
              <w:rPr>
                <w:rFonts w:ascii="宋体" w:hAnsi="宋体" w:hint="eastAsia"/>
                <w:color w:val="000000" w:themeColor="text1"/>
              </w:rPr>
              <w:t xml:space="preserve"> </w:t>
            </w:r>
            <w:r>
              <w:rPr>
                <w:rFonts w:ascii="宋体" w:hAnsi="宋体" w:hint="eastAsia"/>
                <w:color w:val="000000" w:themeColor="text1"/>
              </w:rPr>
              <w:t>。</w:t>
            </w:r>
          </w:p>
        </w:tc>
      </w:tr>
    </w:tbl>
    <w:p w:rsidR="00B07A23" w:rsidRDefault="00B07A23">
      <w:pPr>
        <w:spacing w:line="360" w:lineRule="auto"/>
        <w:rPr>
          <w:rFonts w:ascii="宋体" w:hAnsi="宋体"/>
          <w:color w:val="000000" w:themeColor="text1"/>
        </w:rPr>
      </w:pPr>
    </w:p>
    <w:p w:rsidR="00B07A23" w:rsidRDefault="00B07A23">
      <w:pPr>
        <w:spacing w:line="360" w:lineRule="auto"/>
        <w:rPr>
          <w:rFonts w:ascii="宋体"/>
          <w:color w:val="000000" w:themeColor="text1"/>
          <w:sz w:val="24"/>
        </w:rPr>
      </w:pPr>
    </w:p>
    <w:p w:rsidR="00B07A23" w:rsidRDefault="00B07A23">
      <w:pPr>
        <w:spacing w:line="360" w:lineRule="auto"/>
        <w:rPr>
          <w:rFonts w:ascii="宋体"/>
          <w:color w:val="000000" w:themeColor="text1"/>
          <w:sz w:val="24"/>
        </w:rPr>
      </w:pPr>
    </w:p>
    <w:p w:rsidR="00B07A23" w:rsidRDefault="00B07A23">
      <w:pPr>
        <w:spacing w:line="360" w:lineRule="auto"/>
        <w:rPr>
          <w:rFonts w:ascii="宋体"/>
          <w:color w:val="000000" w:themeColor="text1"/>
          <w:sz w:val="24"/>
        </w:rPr>
      </w:pPr>
    </w:p>
    <w:p w:rsidR="00B07A23" w:rsidRDefault="00B07A23">
      <w:pPr>
        <w:spacing w:line="360" w:lineRule="auto"/>
        <w:rPr>
          <w:rFonts w:ascii="宋体"/>
          <w:color w:val="000000" w:themeColor="text1"/>
          <w:sz w:val="24"/>
        </w:rPr>
      </w:pPr>
    </w:p>
    <w:p w:rsidR="00B07A23" w:rsidRDefault="00B07A23">
      <w:pPr>
        <w:spacing w:line="360" w:lineRule="auto"/>
        <w:rPr>
          <w:rFonts w:ascii="宋体"/>
          <w:color w:val="000000" w:themeColor="text1"/>
          <w:sz w:val="24"/>
        </w:rPr>
      </w:pPr>
    </w:p>
    <w:p w:rsidR="00B07A23" w:rsidRDefault="00B07A23">
      <w:pPr>
        <w:spacing w:line="360" w:lineRule="auto"/>
        <w:rPr>
          <w:rFonts w:ascii="宋体"/>
          <w:color w:val="000000" w:themeColor="text1"/>
          <w:sz w:val="24"/>
        </w:rPr>
      </w:pPr>
    </w:p>
    <w:p w:rsidR="00B07A23" w:rsidRDefault="00B07A23">
      <w:pPr>
        <w:spacing w:line="360" w:lineRule="auto"/>
        <w:rPr>
          <w:rFonts w:ascii="宋体"/>
          <w:color w:val="000000" w:themeColor="text1"/>
          <w:sz w:val="24"/>
        </w:rPr>
      </w:pPr>
    </w:p>
    <w:p w:rsidR="00B07A23" w:rsidRDefault="00B07A23">
      <w:pPr>
        <w:spacing w:line="360" w:lineRule="auto"/>
        <w:rPr>
          <w:rFonts w:ascii="宋体"/>
          <w:color w:val="000000" w:themeColor="text1"/>
          <w:sz w:val="24"/>
        </w:rPr>
      </w:pPr>
    </w:p>
    <w:p w:rsidR="00B07A23" w:rsidRDefault="00B07A23">
      <w:pPr>
        <w:spacing w:line="360" w:lineRule="auto"/>
        <w:rPr>
          <w:rFonts w:ascii="宋体"/>
          <w:color w:val="000000" w:themeColor="text1"/>
          <w:sz w:val="24"/>
        </w:rPr>
      </w:pPr>
    </w:p>
    <w:p w:rsidR="00B07A23" w:rsidRDefault="00B07A23">
      <w:pPr>
        <w:spacing w:line="360" w:lineRule="auto"/>
        <w:rPr>
          <w:rFonts w:ascii="宋体"/>
          <w:color w:val="000000" w:themeColor="text1"/>
          <w:sz w:val="24"/>
        </w:rPr>
      </w:pPr>
    </w:p>
    <w:p w:rsidR="00B07A23" w:rsidRDefault="00B07A23">
      <w:pPr>
        <w:spacing w:line="360" w:lineRule="auto"/>
        <w:rPr>
          <w:rFonts w:ascii="宋体"/>
          <w:color w:val="000000" w:themeColor="text1"/>
          <w:sz w:val="24"/>
        </w:rPr>
      </w:pPr>
    </w:p>
    <w:p w:rsidR="00B07A23" w:rsidRDefault="00596ABA">
      <w:pPr>
        <w:tabs>
          <w:tab w:val="left" w:pos="3570"/>
        </w:tabs>
        <w:spacing w:line="360" w:lineRule="auto"/>
        <w:ind w:rightChars="-10" w:right="-21"/>
        <w:jc w:val="center"/>
        <w:rPr>
          <w:rFonts w:ascii="宋体" w:hAnsi="宋体"/>
          <w:color w:val="000000" w:themeColor="text1"/>
          <w:sz w:val="30"/>
        </w:rPr>
      </w:pPr>
      <w:r>
        <w:rPr>
          <w:rFonts w:ascii="宋体" w:hAnsi="宋体" w:hint="eastAsia"/>
          <w:color w:val="000000" w:themeColor="text1"/>
          <w:sz w:val="30"/>
        </w:rPr>
        <w:lastRenderedPageBreak/>
        <w:t>格式</w:t>
      </w:r>
      <w:r>
        <w:rPr>
          <w:rFonts w:ascii="宋体" w:hAnsi="宋体" w:hint="eastAsia"/>
          <w:color w:val="000000" w:themeColor="text1"/>
          <w:sz w:val="30"/>
        </w:rPr>
        <w:t xml:space="preserve">3  </w:t>
      </w:r>
      <w:r>
        <w:rPr>
          <w:rFonts w:ascii="宋体" w:hAnsi="宋体" w:hint="eastAsia"/>
          <w:color w:val="000000" w:themeColor="text1"/>
          <w:sz w:val="30"/>
        </w:rPr>
        <w:t>报价货物简要说明一览表</w:t>
      </w:r>
    </w:p>
    <w:p w:rsidR="00B07A23" w:rsidRDefault="00B07A23">
      <w:pPr>
        <w:tabs>
          <w:tab w:val="left" w:pos="3570"/>
        </w:tabs>
        <w:spacing w:line="360" w:lineRule="auto"/>
        <w:ind w:rightChars="-10" w:right="-21"/>
        <w:rPr>
          <w:rFonts w:ascii="宋体" w:hAnsi="宋体"/>
          <w:color w:val="000000" w:themeColor="text1"/>
        </w:rPr>
      </w:pPr>
    </w:p>
    <w:p w:rsidR="00B07A23" w:rsidRDefault="00B07A23">
      <w:pPr>
        <w:tabs>
          <w:tab w:val="left" w:pos="3570"/>
        </w:tabs>
        <w:spacing w:line="360" w:lineRule="auto"/>
        <w:ind w:rightChars="-10" w:right="-21"/>
        <w:jc w:val="center"/>
        <w:rPr>
          <w:rFonts w:ascii="宋体" w:hAnsi="宋体"/>
          <w:color w:val="000000" w:themeColor="text1"/>
        </w:rPr>
      </w:pPr>
    </w:p>
    <w:p w:rsidR="00B07A23" w:rsidRDefault="00596ABA">
      <w:pPr>
        <w:tabs>
          <w:tab w:val="left" w:pos="3570"/>
        </w:tabs>
        <w:spacing w:line="360" w:lineRule="auto"/>
        <w:ind w:rightChars="-10" w:right="-21"/>
        <w:rPr>
          <w:rFonts w:ascii="宋体" w:hAnsi="宋体"/>
          <w:color w:val="000000" w:themeColor="text1"/>
          <w:u w:val="single"/>
        </w:rPr>
      </w:pPr>
      <w:r>
        <w:rPr>
          <w:rFonts w:ascii="宋体" w:hAnsi="宋体" w:hint="eastAsia"/>
          <w:color w:val="000000" w:themeColor="text1"/>
        </w:rPr>
        <w:t>报价人全称（加盖公章）：</w:t>
      </w:r>
      <w:r>
        <w:rPr>
          <w:rFonts w:ascii="宋体" w:hAnsi="宋体" w:hint="eastAsia"/>
          <w:color w:val="000000" w:themeColor="text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226"/>
        <w:gridCol w:w="2955"/>
        <w:gridCol w:w="1399"/>
        <w:gridCol w:w="872"/>
        <w:gridCol w:w="1362"/>
      </w:tblGrid>
      <w:tr w:rsidR="00B07A23">
        <w:tc>
          <w:tcPr>
            <w:tcW w:w="708" w:type="dxa"/>
          </w:tcPr>
          <w:p w:rsidR="00B07A23" w:rsidRDefault="00596ABA">
            <w:pPr>
              <w:tabs>
                <w:tab w:val="left" w:pos="3570"/>
              </w:tabs>
              <w:spacing w:line="360" w:lineRule="auto"/>
              <w:ind w:rightChars="-10" w:right="-21"/>
              <w:jc w:val="center"/>
              <w:rPr>
                <w:rFonts w:ascii="宋体" w:hAnsi="宋体"/>
                <w:color w:val="000000" w:themeColor="text1"/>
              </w:rPr>
            </w:pPr>
            <w:r>
              <w:rPr>
                <w:rFonts w:ascii="宋体" w:hAnsi="宋体" w:hint="eastAsia"/>
                <w:color w:val="000000" w:themeColor="text1"/>
              </w:rPr>
              <w:t>序号</w:t>
            </w:r>
          </w:p>
        </w:tc>
        <w:tc>
          <w:tcPr>
            <w:tcW w:w="1226" w:type="dxa"/>
          </w:tcPr>
          <w:p w:rsidR="00B07A23" w:rsidRDefault="00596ABA">
            <w:pPr>
              <w:tabs>
                <w:tab w:val="left" w:pos="3570"/>
              </w:tabs>
              <w:spacing w:line="360" w:lineRule="auto"/>
              <w:ind w:rightChars="-10" w:right="-21"/>
              <w:jc w:val="center"/>
              <w:rPr>
                <w:rFonts w:ascii="宋体" w:hAnsi="宋体"/>
                <w:color w:val="000000" w:themeColor="text1"/>
              </w:rPr>
            </w:pPr>
            <w:r>
              <w:rPr>
                <w:rFonts w:ascii="宋体" w:hAnsi="宋体" w:hint="eastAsia"/>
                <w:color w:val="000000" w:themeColor="text1"/>
              </w:rPr>
              <w:t>货物名称</w:t>
            </w:r>
          </w:p>
        </w:tc>
        <w:tc>
          <w:tcPr>
            <w:tcW w:w="2955" w:type="dxa"/>
          </w:tcPr>
          <w:p w:rsidR="00B07A23" w:rsidRDefault="00596ABA">
            <w:pPr>
              <w:tabs>
                <w:tab w:val="left" w:pos="3570"/>
              </w:tabs>
              <w:spacing w:line="360" w:lineRule="auto"/>
              <w:ind w:rightChars="-10" w:right="-21"/>
              <w:jc w:val="center"/>
              <w:rPr>
                <w:rFonts w:ascii="宋体" w:hAnsi="宋体"/>
                <w:color w:val="000000" w:themeColor="text1"/>
              </w:rPr>
            </w:pPr>
            <w:r>
              <w:rPr>
                <w:rFonts w:ascii="宋体" w:hAnsi="宋体" w:hint="eastAsia"/>
                <w:color w:val="000000" w:themeColor="text1"/>
              </w:rPr>
              <w:t>型号规格及配置</w:t>
            </w:r>
          </w:p>
        </w:tc>
        <w:tc>
          <w:tcPr>
            <w:tcW w:w="1399" w:type="dxa"/>
          </w:tcPr>
          <w:p w:rsidR="00B07A23" w:rsidRDefault="00596ABA">
            <w:pPr>
              <w:tabs>
                <w:tab w:val="left" w:pos="3570"/>
              </w:tabs>
              <w:spacing w:line="360" w:lineRule="auto"/>
              <w:ind w:rightChars="-10" w:right="-21"/>
              <w:jc w:val="center"/>
              <w:rPr>
                <w:rFonts w:ascii="宋体" w:hAnsi="宋体"/>
                <w:color w:val="000000" w:themeColor="text1"/>
              </w:rPr>
            </w:pPr>
            <w:r>
              <w:rPr>
                <w:rFonts w:ascii="宋体" w:hAnsi="宋体" w:hint="eastAsia"/>
                <w:color w:val="000000" w:themeColor="text1"/>
              </w:rPr>
              <w:t>性能说明</w:t>
            </w:r>
          </w:p>
        </w:tc>
        <w:tc>
          <w:tcPr>
            <w:tcW w:w="872" w:type="dxa"/>
          </w:tcPr>
          <w:p w:rsidR="00B07A23" w:rsidRDefault="00596ABA">
            <w:pPr>
              <w:tabs>
                <w:tab w:val="left" w:pos="3570"/>
              </w:tabs>
              <w:spacing w:line="360" w:lineRule="auto"/>
              <w:ind w:rightChars="-10" w:right="-21"/>
              <w:jc w:val="center"/>
              <w:rPr>
                <w:rFonts w:ascii="宋体" w:hAnsi="宋体"/>
                <w:color w:val="000000" w:themeColor="text1"/>
              </w:rPr>
            </w:pPr>
            <w:r>
              <w:rPr>
                <w:rFonts w:ascii="宋体" w:hAnsi="宋体" w:hint="eastAsia"/>
                <w:color w:val="000000" w:themeColor="text1"/>
              </w:rPr>
              <w:t>数量</w:t>
            </w:r>
          </w:p>
        </w:tc>
        <w:tc>
          <w:tcPr>
            <w:tcW w:w="1362" w:type="dxa"/>
          </w:tcPr>
          <w:p w:rsidR="00B07A23" w:rsidRDefault="00596ABA">
            <w:pPr>
              <w:tabs>
                <w:tab w:val="left" w:pos="3570"/>
              </w:tabs>
              <w:spacing w:line="360" w:lineRule="auto"/>
              <w:ind w:rightChars="-10" w:right="-21"/>
              <w:jc w:val="center"/>
              <w:rPr>
                <w:rFonts w:ascii="宋体" w:hAnsi="宋体"/>
                <w:color w:val="000000" w:themeColor="text1"/>
              </w:rPr>
            </w:pPr>
            <w:r>
              <w:rPr>
                <w:rFonts w:ascii="宋体" w:hAnsi="宋体" w:hint="eastAsia"/>
                <w:color w:val="000000" w:themeColor="text1"/>
              </w:rPr>
              <w:t>备注</w:t>
            </w:r>
          </w:p>
        </w:tc>
      </w:tr>
      <w:tr w:rsidR="00B07A23">
        <w:tc>
          <w:tcPr>
            <w:tcW w:w="708" w:type="dxa"/>
          </w:tcPr>
          <w:p w:rsidR="00B07A23" w:rsidRDefault="00B07A23">
            <w:pPr>
              <w:tabs>
                <w:tab w:val="left" w:pos="3570"/>
              </w:tabs>
              <w:spacing w:line="360" w:lineRule="auto"/>
              <w:ind w:rightChars="-10" w:right="-21"/>
              <w:jc w:val="center"/>
              <w:rPr>
                <w:rFonts w:ascii="宋体" w:hAnsi="宋体"/>
                <w:color w:val="000000" w:themeColor="text1"/>
              </w:rPr>
            </w:pPr>
          </w:p>
        </w:tc>
        <w:tc>
          <w:tcPr>
            <w:tcW w:w="1226" w:type="dxa"/>
          </w:tcPr>
          <w:p w:rsidR="00B07A23" w:rsidRDefault="00B07A23">
            <w:pPr>
              <w:tabs>
                <w:tab w:val="left" w:pos="3570"/>
              </w:tabs>
              <w:spacing w:line="360" w:lineRule="auto"/>
              <w:ind w:rightChars="-10" w:right="-21"/>
              <w:jc w:val="center"/>
              <w:rPr>
                <w:rFonts w:ascii="宋体" w:hAnsi="宋体"/>
                <w:color w:val="000000" w:themeColor="text1"/>
              </w:rPr>
            </w:pPr>
          </w:p>
        </w:tc>
        <w:tc>
          <w:tcPr>
            <w:tcW w:w="2955" w:type="dxa"/>
          </w:tcPr>
          <w:p w:rsidR="00B07A23" w:rsidRDefault="00B07A23">
            <w:pPr>
              <w:tabs>
                <w:tab w:val="left" w:pos="3570"/>
              </w:tabs>
              <w:spacing w:line="360" w:lineRule="auto"/>
              <w:ind w:rightChars="-10" w:right="-21"/>
              <w:jc w:val="center"/>
              <w:rPr>
                <w:rFonts w:ascii="宋体" w:hAnsi="宋体"/>
                <w:color w:val="000000" w:themeColor="text1"/>
              </w:rPr>
            </w:pPr>
          </w:p>
        </w:tc>
        <w:tc>
          <w:tcPr>
            <w:tcW w:w="1399" w:type="dxa"/>
          </w:tcPr>
          <w:p w:rsidR="00B07A23" w:rsidRDefault="00B07A23">
            <w:pPr>
              <w:tabs>
                <w:tab w:val="left" w:pos="3570"/>
              </w:tabs>
              <w:spacing w:line="360" w:lineRule="auto"/>
              <w:ind w:rightChars="-10" w:right="-21"/>
              <w:jc w:val="center"/>
              <w:rPr>
                <w:rFonts w:ascii="宋体" w:hAnsi="宋体"/>
                <w:color w:val="000000" w:themeColor="text1"/>
              </w:rPr>
            </w:pPr>
          </w:p>
        </w:tc>
        <w:tc>
          <w:tcPr>
            <w:tcW w:w="872" w:type="dxa"/>
          </w:tcPr>
          <w:p w:rsidR="00B07A23" w:rsidRDefault="00B07A23">
            <w:pPr>
              <w:tabs>
                <w:tab w:val="left" w:pos="3570"/>
              </w:tabs>
              <w:spacing w:line="360" w:lineRule="auto"/>
              <w:ind w:rightChars="-10" w:right="-21"/>
              <w:jc w:val="center"/>
              <w:rPr>
                <w:rFonts w:ascii="宋体" w:hAnsi="宋体"/>
                <w:color w:val="000000" w:themeColor="text1"/>
              </w:rPr>
            </w:pPr>
          </w:p>
        </w:tc>
        <w:tc>
          <w:tcPr>
            <w:tcW w:w="1362" w:type="dxa"/>
          </w:tcPr>
          <w:p w:rsidR="00B07A23" w:rsidRDefault="00B07A23">
            <w:pPr>
              <w:tabs>
                <w:tab w:val="left" w:pos="3570"/>
              </w:tabs>
              <w:spacing w:line="360" w:lineRule="auto"/>
              <w:ind w:rightChars="-10" w:right="-21"/>
              <w:jc w:val="center"/>
              <w:rPr>
                <w:rFonts w:ascii="宋体" w:hAnsi="宋体"/>
                <w:color w:val="000000" w:themeColor="text1"/>
              </w:rPr>
            </w:pPr>
          </w:p>
        </w:tc>
      </w:tr>
      <w:tr w:rsidR="00B07A23">
        <w:tc>
          <w:tcPr>
            <w:tcW w:w="708" w:type="dxa"/>
          </w:tcPr>
          <w:p w:rsidR="00B07A23" w:rsidRDefault="00B07A23">
            <w:pPr>
              <w:tabs>
                <w:tab w:val="left" w:pos="3570"/>
              </w:tabs>
              <w:spacing w:line="360" w:lineRule="auto"/>
              <w:ind w:rightChars="-10" w:right="-21"/>
              <w:jc w:val="center"/>
              <w:rPr>
                <w:rFonts w:ascii="宋体" w:hAnsi="宋体"/>
                <w:color w:val="000000" w:themeColor="text1"/>
              </w:rPr>
            </w:pPr>
          </w:p>
        </w:tc>
        <w:tc>
          <w:tcPr>
            <w:tcW w:w="1226" w:type="dxa"/>
          </w:tcPr>
          <w:p w:rsidR="00B07A23" w:rsidRDefault="00B07A23">
            <w:pPr>
              <w:tabs>
                <w:tab w:val="left" w:pos="3570"/>
              </w:tabs>
              <w:spacing w:line="360" w:lineRule="auto"/>
              <w:ind w:rightChars="-10" w:right="-21"/>
              <w:jc w:val="center"/>
              <w:rPr>
                <w:rFonts w:ascii="宋体" w:hAnsi="宋体"/>
                <w:color w:val="000000" w:themeColor="text1"/>
              </w:rPr>
            </w:pPr>
          </w:p>
        </w:tc>
        <w:tc>
          <w:tcPr>
            <w:tcW w:w="2955" w:type="dxa"/>
          </w:tcPr>
          <w:p w:rsidR="00B07A23" w:rsidRDefault="00B07A23">
            <w:pPr>
              <w:tabs>
                <w:tab w:val="left" w:pos="3570"/>
              </w:tabs>
              <w:spacing w:line="360" w:lineRule="auto"/>
              <w:ind w:rightChars="-10" w:right="-21"/>
              <w:jc w:val="center"/>
              <w:rPr>
                <w:rFonts w:ascii="宋体" w:hAnsi="宋体"/>
                <w:color w:val="000000" w:themeColor="text1"/>
              </w:rPr>
            </w:pPr>
          </w:p>
        </w:tc>
        <w:tc>
          <w:tcPr>
            <w:tcW w:w="1399" w:type="dxa"/>
          </w:tcPr>
          <w:p w:rsidR="00B07A23" w:rsidRDefault="00B07A23">
            <w:pPr>
              <w:tabs>
                <w:tab w:val="left" w:pos="3570"/>
              </w:tabs>
              <w:spacing w:line="360" w:lineRule="auto"/>
              <w:ind w:rightChars="-10" w:right="-21"/>
              <w:jc w:val="center"/>
              <w:rPr>
                <w:rFonts w:ascii="宋体" w:hAnsi="宋体"/>
                <w:color w:val="000000" w:themeColor="text1"/>
              </w:rPr>
            </w:pPr>
          </w:p>
        </w:tc>
        <w:tc>
          <w:tcPr>
            <w:tcW w:w="872" w:type="dxa"/>
          </w:tcPr>
          <w:p w:rsidR="00B07A23" w:rsidRDefault="00B07A23">
            <w:pPr>
              <w:tabs>
                <w:tab w:val="left" w:pos="3570"/>
              </w:tabs>
              <w:spacing w:line="360" w:lineRule="auto"/>
              <w:ind w:rightChars="-10" w:right="-21"/>
              <w:jc w:val="center"/>
              <w:rPr>
                <w:rFonts w:ascii="宋体" w:hAnsi="宋体"/>
                <w:color w:val="000000" w:themeColor="text1"/>
              </w:rPr>
            </w:pPr>
          </w:p>
        </w:tc>
        <w:tc>
          <w:tcPr>
            <w:tcW w:w="1362" w:type="dxa"/>
          </w:tcPr>
          <w:p w:rsidR="00B07A23" w:rsidRDefault="00B07A23">
            <w:pPr>
              <w:tabs>
                <w:tab w:val="left" w:pos="3570"/>
              </w:tabs>
              <w:spacing w:line="360" w:lineRule="auto"/>
              <w:ind w:rightChars="-10" w:right="-21"/>
              <w:jc w:val="center"/>
              <w:rPr>
                <w:rFonts w:ascii="宋体" w:hAnsi="宋体"/>
                <w:color w:val="000000" w:themeColor="text1"/>
              </w:rPr>
            </w:pPr>
          </w:p>
        </w:tc>
      </w:tr>
      <w:tr w:rsidR="00B07A23">
        <w:tc>
          <w:tcPr>
            <w:tcW w:w="708" w:type="dxa"/>
          </w:tcPr>
          <w:p w:rsidR="00B07A23" w:rsidRDefault="00B07A23">
            <w:pPr>
              <w:tabs>
                <w:tab w:val="left" w:pos="3570"/>
              </w:tabs>
              <w:spacing w:line="360" w:lineRule="auto"/>
              <w:ind w:rightChars="-10" w:right="-21"/>
              <w:jc w:val="center"/>
              <w:rPr>
                <w:rFonts w:ascii="宋体" w:hAnsi="宋体"/>
                <w:color w:val="000000" w:themeColor="text1"/>
              </w:rPr>
            </w:pPr>
          </w:p>
        </w:tc>
        <w:tc>
          <w:tcPr>
            <w:tcW w:w="1226" w:type="dxa"/>
          </w:tcPr>
          <w:p w:rsidR="00B07A23" w:rsidRDefault="00B07A23">
            <w:pPr>
              <w:tabs>
                <w:tab w:val="left" w:pos="3570"/>
              </w:tabs>
              <w:spacing w:line="360" w:lineRule="auto"/>
              <w:ind w:rightChars="-10" w:right="-21"/>
              <w:jc w:val="center"/>
              <w:rPr>
                <w:rFonts w:ascii="宋体" w:hAnsi="宋体"/>
                <w:color w:val="000000" w:themeColor="text1"/>
              </w:rPr>
            </w:pPr>
          </w:p>
        </w:tc>
        <w:tc>
          <w:tcPr>
            <w:tcW w:w="2955" w:type="dxa"/>
          </w:tcPr>
          <w:p w:rsidR="00B07A23" w:rsidRDefault="00B07A23">
            <w:pPr>
              <w:tabs>
                <w:tab w:val="left" w:pos="3570"/>
              </w:tabs>
              <w:spacing w:line="360" w:lineRule="auto"/>
              <w:ind w:rightChars="-10" w:right="-21"/>
              <w:jc w:val="center"/>
              <w:rPr>
                <w:rFonts w:ascii="宋体" w:hAnsi="宋体"/>
                <w:color w:val="000000" w:themeColor="text1"/>
              </w:rPr>
            </w:pPr>
          </w:p>
        </w:tc>
        <w:tc>
          <w:tcPr>
            <w:tcW w:w="1399" w:type="dxa"/>
          </w:tcPr>
          <w:p w:rsidR="00B07A23" w:rsidRDefault="00B07A23">
            <w:pPr>
              <w:tabs>
                <w:tab w:val="left" w:pos="3570"/>
              </w:tabs>
              <w:spacing w:line="360" w:lineRule="auto"/>
              <w:ind w:rightChars="-10" w:right="-21"/>
              <w:jc w:val="center"/>
              <w:rPr>
                <w:rFonts w:ascii="宋体" w:hAnsi="宋体"/>
                <w:color w:val="000000" w:themeColor="text1"/>
              </w:rPr>
            </w:pPr>
          </w:p>
        </w:tc>
        <w:tc>
          <w:tcPr>
            <w:tcW w:w="872" w:type="dxa"/>
          </w:tcPr>
          <w:p w:rsidR="00B07A23" w:rsidRDefault="00B07A23">
            <w:pPr>
              <w:tabs>
                <w:tab w:val="left" w:pos="3570"/>
              </w:tabs>
              <w:spacing w:line="360" w:lineRule="auto"/>
              <w:ind w:rightChars="-10" w:right="-21"/>
              <w:jc w:val="center"/>
              <w:rPr>
                <w:rFonts w:ascii="宋体" w:hAnsi="宋体"/>
                <w:color w:val="000000" w:themeColor="text1"/>
              </w:rPr>
            </w:pPr>
          </w:p>
        </w:tc>
        <w:tc>
          <w:tcPr>
            <w:tcW w:w="1362" w:type="dxa"/>
          </w:tcPr>
          <w:p w:rsidR="00B07A23" w:rsidRDefault="00B07A23">
            <w:pPr>
              <w:tabs>
                <w:tab w:val="left" w:pos="3570"/>
              </w:tabs>
              <w:spacing w:line="360" w:lineRule="auto"/>
              <w:ind w:rightChars="-10" w:right="-21"/>
              <w:jc w:val="center"/>
              <w:rPr>
                <w:rFonts w:ascii="宋体" w:hAnsi="宋体"/>
                <w:color w:val="000000" w:themeColor="text1"/>
              </w:rPr>
            </w:pPr>
          </w:p>
        </w:tc>
      </w:tr>
      <w:tr w:rsidR="00B07A23">
        <w:tc>
          <w:tcPr>
            <w:tcW w:w="708" w:type="dxa"/>
          </w:tcPr>
          <w:p w:rsidR="00B07A23" w:rsidRDefault="00B07A23">
            <w:pPr>
              <w:tabs>
                <w:tab w:val="left" w:pos="3570"/>
              </w:tabs>
              <w:spacing w:line="360" w:lineRule="auto"/>
              <w:ind w:rightChars="-10" w:right="-21"/>
              <w:jc w:val="center"/>
              <w:rPr>
                <w:rFonts w:ascii="宋体" w:hAnsi="宋体"/>
                <w:color w:val="000000" w:themeColor="text1"/>
              </w:rPr>
            </w:pPr>
          </w:p>
        </w:tc>
        <w:tc>
          <w:tcPr>
            <w:tcW w:w="1226" w:type="dxa"/>
          </w:tcPr>
          <w:p w:rsidR="00B07A23" w:rsidRDefault="00B07A23">
            <w:pPr>
              <w:tabs>
                <w:tab w:val="left" w:pos="3570"/>
              </w:tabs>
              <w:spacing w:line="360" w:lineRule="auto"/>
              <w:ind w:rightChars="-10" w:right="-21"/>
              <w:jc w:val="center"/>
              <w:rPr>
                <w:rFonts w:ascii="宋体" w:hAnsi="宋体"/>
                <w:color w:val="000000" w:themeColor="text1"/>
              </w:rPr>
            </w:pPr>
          </w:p>
        </w:tc>
        <w:tc>
          <w:tcPr>
            <w:tcW w:w="2955" w:type="dxa"/>
          </w:tcPr>
          <w:p w:rsidR="00B07A23" w:rsidRDefault="00B07A23">
            <w:pPr>
              <w:tabs>
                <w:tab w:val="left" w:pos="3570"/>
              </w:tabs>
              <w:spacing w:line="360" w:lineRule="auto"/>
              <w:ind w:rightChars="-10" w:right="-21"/>
              <w:jc w:val="center"/>
              <w:rPr>
                <w:rFonts w:ascii="宋体" w:hAnsi="宋体"/>
                <w:color w:val="000000" w:themeColor="text1"/>
              </w:rPr>
            </w:pPr>
          </w:p>
        </w:tc>
        <w:tc>
          <w:tcPr>
            <w:tcW w:w="1399" w:type="dxa"/>
          </w:tcPr>
          <w:p w:rsidR="00B07A23" w:rsidRDefault="00B07A23">
            <w:pPr>
              <w:tabs>
                <w:tab w:val="left" w:pos="3570"/>
              </w:tabs>
              <w:spacing w:line="360" w:lineRule="auto"/>
              <w:ind w:rightChars="-10" w:right="-21"/>
              <w:jc w:val="center"/>
              <w:rPr>
                <w:rFonts w:ascii="宋体" w:hAnsi="宋体"/>
                <w:color w:val="000000" w:themeColor="text1"/>
              </w:rPr>
            </w:pPr>
          </w:p>
        </w:tc>
        <w:tc>
          <w:tcPr>
            <w:tcW w:w="872" w:type="dxa"/>
          </w:tcPr>
          <w:p w:rsidR="00B07A23" w:rsidRDefault="00B07A23">
            <w:pPr>
              <w:tabs>
                <w:tab w:val="left" w:pos="3570"/>
              </w:tabs>
              <w:spacing w:line="360" w:lineRule="auto"/>
              <w:ind w:rightChars="-10" w:right="-21"/>
              <w:jc w:val="center"/>
              <w:rPr>
                <w:rFonts w:ascii="宋体" w:hAnsi="宋体"/>
                <w:color w:val="000000" w:themeColor="text1"/>
              </w:rPr>
            </w:pPr>
          </w:p>
        </w:tc>
        <w:tc>
          <w:tcPr>
            <w:tcW w:w="1362" w:type="dxa"/>
          </w:tcPr>
          <w:p w:rsidR="00B07A23" w:rsidRDefault="00B07A23">
            <w:pPr>
              <w:tabs>
                <w:tab w:val="left" w:pos="3570"/>
              </w:tabs>
              <w:spacing w:line="360" w:lineRule="auto"/>
              <w:ind w:rightChars="-10" w:right="-21"/>
              <w:jc w:val="center"/>
              <w:rPr>
                <w:rFonts w:ascii="宋体" w:hAnsi="宋体"/>
                <w:color w:val="000000" w:themeColor="text1"/>
              </w:rPr>
            </w:pPr>
          </w:p>
        </w:tc>
      </w:tr>
      <w:tr w:rsidR="00B07A23">
        <w:tc>
          <w:tcPr>
            <w:tcW w:w="708" w:type="dxa"/>
          </w:tcPr>
          <w:p w:rsidR="00B07A23" w:rsidRDefault="00B07A23">
            <w:pPr>
              <w:tabs>
                <w:tab w:val="left" w:pos="3570"/>
              </w:tabs>
              <w:spacing w:line="360" w:lineRule="auto"/>
              <w:ind w:rightChars="-10" w:right="-21"/>
              <w:jc w:val="center"/>
              <w:rPr>
                <w:rFonts w:ascii="宋体" w:hAnsi="宋体"/>
                <w:color w:val="000000" w:themeColor="text1"/>
              </w:rPr>
            </w:pPr>
          </w:p>
        </w:tc>
        <w:tc>
          <w:tcPr>
            <w:tcW w:w="1226" w:type="dxa"/>
          </w:tcPr>
          <w:p w:rsidR="00B07A23" w:rsidRDefault="00B07A23">
            <w:pPr>
              <w:tabs>
                <w:tab w:val="left" w:pos="3570"/>
              </w:tabs>
              <w:spacing w:line="360" w:lineRule="auto"/>
              <w:ind w:rightChars="-10" w:right="-21"/>
              <w:jc w:val="center"/>
              <w:rPr>
                <w:rFonts w:ascii="宋体" w:hAnsi="宋体"/>
                <w:color w:val="000000" w:themeColor="text1"/>
              </w:rPr>
            </w:pPr>
          </w:p>
        </w:tc>
        <w:tc>
          <w:tcPr>
            <w:tcW w:w="2955" w:type="dxa"/>
          </w:tcPr>
          <w:p w:rsidR="00B07A23" w:rsidRDefault="00B07A23">
            <w:pPr>
              <w:tabs>
                <w:tab w:val="left" w:pos="3570"/>
              </w:tabs>
              <w:spacing w:line="360" w:lineRule="auto"/>
              <w:ind w:rightChars="-10" w:right="-21"/>
              <w:jc w:val="center"/>
              <w:rPr>
                <w:rFonts w:ascii="宋体" w:hAnsi="宋体"/>
                <w:color w:val="000000" w:themeColor="text1"/>
              </w:rPr>
            </w:pPr>
          </w:p>
        </w:tc>
        <w:tc>
          <w:tcPr>
            <w:tcW w:w="1399" w:type="dxa"/>
          </w:tcPr>
          <w:p w:rsidR="00B07A23" w:rsidRDefault="00B07A23">
            <w:pPr>
              <w:tabs>
                <w:tab w:val="left" w:pos="3570"/>
              </w:tabs>
              <w:spacing w:line="360" w:lineRule="auto"/>
              <w:ind w:rightChars="-10" w:right="-21"/>
              <w:jc w:val="center"/>
              <w:rPr>
                <w:rFonts w:ascii="宋体" w:hAnsi="宋体"/>
                <w:color w:val="000000" w:themeColor="text1"/>
              </w:rPr>
            </w:pPr>
          </w:p>
        </w:tc>
        <w:tc>
          <w:tcPr>
            <w:tcW w:w="872" w:type="dxa"/>
          </w:tcPr>
          <w:p w:rsidR="00B07A23" w:rsidRDefault="00B07A23">
            <w:pPr>
              <w:tabs>
                <w:tab w:val="left" w:pos="3570"/>
              </w:tabs>
              <w:spacing w:line="360" w:lineRule="auto"/>
              <w:ind w:rightChars="-10" w:right="-21"/>
              <w:jc w:val="center"/>
              <w:rPr>
                <w:rFonts w:ascii="宋体" w:hAnsi="宋体"/>
                <w:color w:val="000000" w:themeColor="text1"/>
              </w:rPr>
            </w:pPr>
          </w:p>
        </w:tc>
        <w:tc>
          <w:tcPr>
            <w:tcW w:w="1362" w:type="dxa"/>
          </w:tcPr>
          <w:p w:rsidR="00B07A23" w:rsidRDefault="00B07A23">
            <w:pPr>
              <w:tabs>
                <w:tab w:val="left" w:pos="3570"/>
              </w:tabs>
              <w:spacing w:line="360" w:lineRule="auto"/>
              <w:ind w:rightChars="-10" w:right="-21"/>
              <w:jc w:val="center"/>
              <w:rPr>
                <w:rFonts w:ascii="宋体" w:hAnsi="宋体"/>
                <w:color w:val="000000" w:themeColor="text1"/>
              </w:rPr>
            </w:pPr>
          </w:p>
        </w:tc>
      </w:tr>
      <w:tr w:rsidR="00B07A23">
        <w:tc>
          <w:tcPr>
            <w:tcW w:w="708" w:type="dxa"/>
          </w:tcPr>
          <w:p w:rsidR="00B07A23" w:rsidRDefault="00B07A23">
            <w:pPr>
              <w:tabs>
                <w:tab w:val="left" w:pos="3570"/>
              </w:tabs>
              <w:spacing w:line="360" w:lineRule="auto"/>
              <w:ind w:rightChars="-10" w:right="-21"/>
              <w:jc w:val="center"/>
              <w:rPr>
                <w:rFonts w:ascii="宋体" w:hAnsi="宋体"/>
                <w:color w:val="000000" w:themeColor="text1"/>
              </w:rPr>
            </w:pPr>
          </w:p>
        </w:tc>
        <w:tc>
          <w:tcPr>
            <w:tcW w:w="1226" w:type="dxa"/>
          </w:tcPr>
          <w:p w:rsidR="00B07A23" w:rsidRDefault="00B07A23">
            <w:pPr>
              <w:tabs>
                <w:tab w:val="left" w:pos="3570"/>
              </w:tabs>
              <w:spacing w:line="360" w:lineRule="auto"/>
              <w:ind w:rightChars="-10" w:right="-21"/>
              <w:jc w:val="center"/>
              <w:rPr>
                <w:rFonts w:ascii="宋体" w:hAnsi="宋体"/>
                <w:color w:val="000000" w:themeColor="text1"/>
              </w:rPr>
            </w:pPr>
          </w:p>
        </w:tc>
        <w:tc>
          <w:tcPr>
            <w:tcW w:w="2955" w:type="dxa"/>
          </w:tcPr>
          <w:p w:rsidR="00B07A23" w:rsidRDefault="00B07A23">
            <w:pPr>
              <w:tabs>
                <w:tab w:val="left" w:pos="3570"/>
              </w:tabs>
              <w:spacing w:line="360" w:lineRule="auto"/>
              <w:ind w:rightChars="-10" w:right="-21"/>
              <w:jc w:val="center"/>
              <w:rPr>
                <w:rFonts w:ascii="宋体" w:hAnsi="宋体"/>
                <w:color w:val="000000" w:themeColor="text1"/>
              </w:rPr>
            </w:pPr>
          </w:p>
        </w:tc>
        <w:tc>
          <w:tcPr>
            <w:tcW w:w="1399" w:type="dxa"/>
          </w:tcPr>
          <w:p w:rsidR="00B07A23" w:rsidRDefault="00B07A23">
            <w:pPr>
              <w:tabs>
                <w:tab w:val="left" w:pos="3570"/>
              </w:tabs>
              <w:spacing w:line="360" w:lineRule="auto"/>
              <w:ind w:rightChars="-10" w:right="-21"/>
              <w:jc w:val="center"/>
              <w:rPr>
                <w:rFonts w:ascii="宋体" w:hAnsi="宋体"/>
                <w:color w:val="000000" w:themeColor="text1"/>
              </w:rPr>
            </w:pPr>
          </w:p>
        </w:tc>
        <w:tc>
          <w:tcPr>
            <w:tcW w:w="872" w:type="dxa"/>
          </w:tcPr>
          <w:p w:rsidR="00B07A23" w:rsidRDefault="00B07A23">
            <w:pPr>
              <w:tabs>
                <w:tab w:val="left" w:pos="3570"/>
              </w:tabs>
              <w:spacing w:line="360" w:lineRule="auto"/>
              <w:ind w:rightChars="-10" w:right="-21"/>
              <w:jc w:val="center"/>
              <w:rPr>
                <w:rFonts w:ascii="宋体" w:hAnsi="宋体"/>
                <w:color w:val="000000" w:themeColor="text1"/>
              </w:rPr>
            </w:pPr>
          </w:p>
        </w:tc>
        <w:tc>
          <w:tcPr>
            <w:tcW w:w="1362" w:type="dxa"/>
          </w:tcPr>
          <w:p w:rsidR="00B07A23" w:rsidRDefault="00B07A23">
            <w:pPr>
              <w:tabs>
                <w:tab w:val="left" w:pos="3570"/>
              </w:tabs>
              <w:spacing w:line="360" w:lineRule="auto"/>
              <w:ind w:rightChars="-10" w:right="-21"/>
              <w:jc w:val="center"/>
              <w:rPr>
                <w:rFonts w:ascii="宋体" w:hAnsi="宋体"/>
                <w:color w:val="000000" w:themeColor="text1"/>
              </w:rPr>
            </w:pPr>
          </w:p>
        </w:tc>
      </w:tr>
      <w:tr w:rsidR="00B07A23">
        <w:tc>
          <w:tcPr>
            <w:tcW w:w="708" w:type="dxa"/>
          </w:tcPr>
          <w:p w:rsidR="00B07A23" w:rsidRDefault="00B07A23">
            <w:pPr>
              <w:tabs>
                <w:tab w:val="left" w:pos="3570"/>
              </w:tabs>
              <w:spacing w:line="360" w:lineRule="auto"/>
              <w:ind w:rightChars="-10" w:right="-21"/>
              <w:jc w:val="center"/>
              <w:rPr>
                <w:rFonts w:ascii="宋体" w:hAnsi="宋体"/>
                <w:color w:val="000000" w:themeColor="text1"/>
              </w:rPr>
            </w:pPr>
          </w:p>
        </w:tc>
        <w:tc>
          <w:tcPr>
            <w:tcW w:w="1226" w:type="dxa"/>
          </w:tcPr>
          <w:p w:rsidR="00B07A23" w:rsidRDefault="00B07A23">
            <w:pPr>
              <w:tabs>
                <w:tab w:val="left" w:pos="3570"/>
              </w:tabs>
              <w:spacing w:line="360" w:lineRule="auto"/>
              <w:ind w:rightChars="-10" w:right="-21"/>
              <w:jc w:val="center"/>
              <w:rPr>
                <w:rFonts w:ascii="宋体" w:hAnsi="宋体"/>
                <w:color w:val="000000" w:themeColor="text1"/>
              </w:rPr>
            </w:pPr>
          </w:p>
        </w:tc>
        <w:tc>
          <w:tcPr>
            <w:tcW w:w="2955" w:type="dxa"/>
          </w:tcPr>
          <w:p w:rsidR="00B07A23" w:rsidRDefault="00B07A23">
            <w:pPr>
              <w:tabs>
                <w:tab w:val="left" w:pos="3570"/>
              </w:tabs>
              <w:spacing w:line="360" w:lineRule="auto"/>
              <w:ind w:rightChars="-10" w:right="-21"/>
              <w:jc w:val="center"/>
              <w:rPr>
                <w:rFonts w:ascii="宋体" w:hAnsi="宋体"/>
                <w:color w:val="000000" w:themeColor="text1"/>
              </w:rPr>
            </w:pPr>
          </w:p>
        </w:tc>
        <w:tc>
          <w:tcPr>
            <w:tcW w:w="1399" w:type="dxa"/>
          </w:tcPr>
          <w:p w:rsidR="00B07A23" w:rsidRDefault="00B07A23">
            <w:pPr>
              <w:tabs>
                <w:tab w:val="left" w:pos="3570"/>
              </w:tabs>
              <w:spacing w:line="360" w:lineRule="auto"/>
              <w:ind w:rightChars="-10" w:right="-21"/>
              <w:jc w:val="center"/>
              <w:rPr>
                <w:rFonts w:ascii="宋体" w:hAnsi="宋体"/>
                <w:color w:val="000000" w:themeColor="text1"/>
              </w:rPr>
            </w:pPr>
          </w:p>
        </w:tc>
        <w:tc>
          <w:tcPr>
            <w:tcW w:w="872" w:type="dxa"/>
          </w:tcPr>
          <w:p w:rsidR="00B07A23" w:rsidRDefault="00B07A23">
            <w:pPr>
              <w:tabs>
                <w:tab w:val="left" w:pos="3570"/>
              </w:tabs>
              <w:spacing w:line="360" w:lineRule="auto"/>
              <w:ind w:rightChars="-10" w:right="-21"/>
              <w:jc w:val="center"/>
              <w:rPr>
                <w:rFonts w:ascii="宋体" w:hAnsi="宋体"/>
                <w:color w:val="000000" w:themeColor="text1"/>
              </w:rPr>
            </w:pPr>
          </w:p>
        </w:tc>
        <w:tc>
          <w:tcPr>
            <w:tcW w:w="1362" w:type="dxa"/>
          </w:tcPr>
          <w:p w:rsidR="00B07A23" w:rsidRDefault="00B07A23">
            <w:pPr>
              <w:tabs>
                <w:tab w:val="left" w:pos="3570"/>
              </w:tabs>
              <w:spacing w:line="360" w:lineRule="auto"/>
              <w:ind w:rightChars="-10" w:right="-21"/>
              <w:jc w:val="center"/>
              <w:rPr>
                <w:rFonts w:ascii="宋体" w:hAnsi="宋体"/>
                <w:color w:val="000000" w:themeColor="text1"/>
              </w:rPr>
            </w:pPr>
          </w:p>
        </w:tc>
      </w:tr>
      <w:tr w:rsidR="00B07A23">
        <w:tc>
          <w:tcPr>
            <w:tcW w:w="708" w:type="dxa"/>
          </w:tcPr>
          <w:p w:rsidR="00B07A23" w:rsidRDefault="00B07A23">
            <w:pPr>
              <w:tabs>
                <w:tab w:val="left" w:pos="3570"/>
              </w:tabs>
              <w:spacing w:line="360" w:lineRule="auto"/>
              <w:ind w:rightChars="-10" w:right="-21"/>
              <w:jc w:val="center"/>
              <w:rPr>
                <w:rFonts w:ascii="宋体" w:hAnsi="宋体"/>
                <w:color w:val="000000" w:themeColor="text1"/>
              </w:rPr>
            </w:pPr>
          </w:p>
        </w:tc>
        <w:tc>
          <w:tcPr>
            <w:tcW w:w="1226" w:type="dxa"/>
          </w:tcPr>
          <w:p w:rsidR="00B07A23" w:rsidRDefault="00B07A23">
            <w:pPr>
              <w:tabs>
                <w:tab w:val="left" w:pos="3570"/>
              </w:tabs>
              <w:spacing w:line="360" w:lineRule="auto"/>
              <w:ind w:rightChars="-10" w:right="-21"/>
              <w:jc w:val="center"/>
              <w:rPr>
                <w:rFonts w:ascii="宋体" w:hAnsi="宋体"/>
                <w:color w:val="000000" w:themeColor="text1"/>
              </w:rPr>
            </w:pPr>
          </w:p>
        </w:tc>
        <w:tc>
          <w:tcPr>
            <w:tcW w:w="2955" w:type="dxa"/>
          </w:tcPr>
          <w:p w:rsidR="00B07A23" w:rsidRDefault="00B07A23">
            <w:pPr>
              <w:tabs>
                <w:tab w:val="left" w:pos="3570"/>
              </w:tabs>
              <w:spacing w:line="360" w:lineRule="auto"/>
              <w:ind w:rightChars="-10" w:right="-21"/>
              <w:jc w:val="center"/>
              <w:rPr>
                <w:rFonts w:ascii="宋体" w:hAnsi="宋体"/>
                <w:color w:val="000000" w:themeColor="text1"/>
              </w:rPr>
            </w:pPr>
          </w:p>
        </w:tc>
        <w:tc>
          <w:tcPr>
            <w:tcW w:w="1399" w:type="dxa"/>
          </w:tcPr>
          <w:p w:rsidR="00B07A23" w:rsidRDefault="00B07A23">
            <w:pPr>
              <w:tabs>
                <w:tab w:val="left" w:pos="3570"/>
              </w:tabs>
              <w:spacing w:line="360" w:lineRule="auto"/>
              <w:ind w:rightChars="-10" w:right="-21"/>
              <w:jc w:val="center"/>
              <w:rPr>
                <w:rFonts w:ascii="宋体" w:hAnsi="宋体"/>
                <w:color w:val="000000" w:themeColor="text1"/>
              </w:rPr>
            </w:pPr>
          </w:p>
        </w:tc>
        <w:tc>
          <w:tcPr>
            <w:tcW w:w="872" w:type="dxa"/>
          </w:tcPr>
          <w:p w:rsidR="00B07A23" w:rsidRDefault="00B07A23">
            <w:pPr>
              <w:tabs>
                <w:tab w:val="left" w:pos="3570"/>
              </w:tabs>
              <w:spacing w:line="360" w:lineRule="auto"/>
              <w:ind w:rightChars="-10" w:right="-21"/>
              <w:jc w:val="center"/>
              <w:rPr>
                <w:rFonts w:ascii="宋体" w:hAnsi="宋体"/>
                <w:color w:val="000000" w:themeColor="text1"/>
              </w:rPr>
            </w:pPr>
          </w:p>
        </w:tc>
        <w:tc>
          <w:tcPr>
            <w:tcW w:w="1362" w:type="dxa"/>
          </w:tcPr>
          <w:p w:rsidR="00B07A23" w:rsidRDefault="00B07A23">
            <w:pPr>
              <w:tabs>
                <w:tab w:val="left" w:pos="3570"/>
              </w:tabs>
              <w:spacing w:line="360" w:lineRule="auto"/>
              <w:ind w:rightChars="-10" w:right="-21"/>
              <w:jc w:val="center"/>
              <w:rPr>
                <w:rFonts w:ascii="宋体" w:hAnsi="宋体"/>
                <w:color w:val="000000" w:themeColor="text1"/>
              </w:rPr>
            </w:pPr>
          </w:p>
        </w:tc>
      </w:tr>
      <w:tr w:rsidR="00B07A23">
        <w:tc>
          <w:tcPr>
            <w:tcW w:w="708" w:type="dxa"/>
          </w:tcPr>
          <w:p w:rsidR="00B07A23" w:rsidRDefault="00B07A23">
            <w:pPr>
              <w:tabs>
                <w:tab w:val="left" w:pos="3570"/>
              </w:tabs>
              <w:spacing w:line="360" w:lineRule="auto"/>
              <w:ind w:rightChars="-10" w:right="-21"/>
              <w:jc w:val="center"/>
              <w:rPr>
                <w:rFonts w:ascii="宋体" w:hAnsi="宋体"/>
                <w:color w:val="000000" w:themeColor="text1"/>
              </w:rPr>
            </w:pPr>
          </w:p>
        </w:tc>
        <w:tc>
          <w:tcPr>
            <w:tcW w:w="1226" w:type="dxa"/>
          </w:tcPr>
          <w:p w:rsidR="00B07A23" w:rsidRDefault="00B07A23">
            <w:pPr>
              <w:tabs>
                <w:tab w:val="left" w:pos="3570"/>
              </w:tabs>
              <w:spacing w:line="360" w:lineRule="auto"/>
              <w:ind w:rightChars="-10" w:right="-21"/>
              <w:jc w:val="center"/>
              <w:rPr>
                <w:rFonts w:ascii="宋体" w:hAnsi="宋体"/>
                <w:color w:val="000000" w:themeColor="text1"/>
              </w:rPr>
            </w:pPr>
          </w:p>
        </w:tc>
        <w:tc>
          <w:tcPr>
            <w:tcW w:w="2955" w:type="dxa"/>
          </w:tcPr>
          <w:p w:rsidR="00B07A23" w:rsidRDefault="00B07A23">
            <w:pPr>
              <w:tabs>
                <w:tab w:val="left" w:pos="3570"/>
              </w:tabs>
              <w:spacing w:line="360" w:lineRule="auto"/>
              <w:ind w:rightChars="-10" w:right="-21"/>
              <w:jc w:val="center"/>
              <w:rPr>
                <w:rFonts w:ascii="宋体" w:hAnsi="宋体"/>
                <w:color w:val="000000" w:themeColor="text1"/>
              </w:rPr>
            </w:pPr>
          </w:p>
        </w:tc>
        <w:tc>
          <w:tcPr>
            <w:tcW w:w="1399" w:type="dxa"/>
          </w:tcPr>
          <w:p w:rsidR="00B07A23" w:rsidRDefault="00B07A23">
            <w:pPr>
              <w:tabs>
                <w:tab w:val="left" w:pos="3570"/>
              </w:tabs>
              <w:spacing w:line="360" w:lineRule="auto"/>
              <w:ind w:rightChars="-10" w:right="-21"/>
              <w:jc w:val="center"/>
              <w:rPr>
                <w:rFonts w:ascii="宋体" w:hAnsi="宋体"/>
                <w:color w:val="000000" w:themeColor="text1"/>
              </w:rPr>
            </w:pPr>
          </w:p>
        </w:tc>
        <w:tc>
          <w:tcPr>
            <w:tcW w:w="872" w:type="dxa"/>
          </w:tcPr>
          <w:p w:rsidR="00B07A23" w:rsidRDefault="00B07A23">
            <w:pPr>
              <w:tabs>
                <w:tab w:val="left" w:pos="3570"/>
              </w:tabs>
              <w:spacing w:line="360" w:lineRule="auto"/>
              <w:ind w:rightChars="-10" w:right="-21"/>
              <w:jc w:val="center"/>
              <w:rPr>
                <w:rFonts w:ascii="宋体" w:hAnsi="宋体"/>
                <w:color w:val="000000" w:themeColor="text1"/>
              </w:rPr>
            </w:pPr>
          </w:p>
        </w:tc>
        <w:tc>
          <w:tcPr>
            <w:tcW w:w="1362" w:type="dxa"/>
          </w:tcPr>
          <w:p w:rsidR="00B07A23" w:rsidRDefault="00B07A23">
            <w:pPr>
              <w:tabs>
                <w:tab w:val="left" w:pos="3570"/>
              </w:tabs>
              <w:spacing w:line="360" w:lineRule="auto"/>
              <w:ind w:rightChars="-10" w:right="-21"/>
              <w:jc w:val="center"/>
              <w:rPr>
                <w:rFonts w:ascii="宋体" w:hAnsi="宋体"/>
                <w:color w:val="000000" w:themeColor="text1"/>
              </w:rPr>
            </w:pPr>
          </w:p>
        </w:tc>
      </w:tr>
      <w:tr w:rsidR="00B07A23">
        <w:tc>
          <w:tcPr>
            <w:tcW w:w="708" w:type="dxa"/>
          </w:tcPr>
          <w:p w:rsidR="00B07A23" w:rsidRDefault="00B07A23">
            <w:pPr>
              <w:tabs>
                <w:tab w:val="left" w:pos="3570"/>
              </w:tabs>
              <w:spacing w:line="360" w:lineRule="auto"/>
              <w:ind w:rightChars="-10" w:right="-21"/>
              <w:jc w:val="center"/>
              <w:rPr>
                <w:rFonts w:ascii="宋体" w:hAnsi="宋体"/>
                <w:color w:val="000000" w:themeColor="text1"/>
              </w:rPr>
            </w:pPr>
          </w:p>
        </w:tc>
        <w:tc>
          <w:tcPr>
            <w:tcW w:w="1226" w:type="dxa"/>
          </w:tcPr>
          <w:p w:rsidR="00B07A23" w:rsidRDefault="00B07A23">
            <w:pPr>
              <w:tabs>
                <w:tab w:val="left" w:pos="3570"/>
              </w:tabs>
              <w:spacing w:line="360" w:lineRule="auto"/>
              <w:ind w:rightChars="-10" w:right="-21"/>
              <w:jc w:val="center"/>
              <w:rPr>
                <w:rFonts w:ascii="宋体" w:hAnsi="宋体"/>
                <w:color w:val="000000" w:themeColor="text1"/>
              </w:rPr>
            </w:pPr>
          </w:p>
        </w:tc>
        <w:tc>
          <w:tcPr>
            <w:tcW w:w="2955" w:type="dxa"/>
          </w:tcPr>
          <w:p w:rsidR="00B07A23" w:rsidRDefault="00B07A23">
            <w:pPr>
              <w:tabs>
                <w:tab w:val="left" w:pos="3570"/>
              </w:tabs>
              <w:spacing w:line="360" w:lineRule="auto"/>
              <w:ind w:rightChars="-10" w:right="-21"/>
              <w:jc w:val="center"/>
              <w:rPr>
                <w:rFonts w:ascii="宋体" w:hAnsi="宋体"/>
                <w:color w:val="000000" w:themeColor="text1"/>
              </w:rPr>
            </w:pPr>
          </w:p>
        </w:tc>
        <w:tc>
          <w:tcPr>
            <w:tcW w:w="1399" w:type="dxa"/>
          </w:tcPr>
          <w:p w:rsidR="00B07A23" w:rsidRDefault="00B07A23">
            <w:pPr>
              <w:tabs>
                <w:tab w:val="left" w:pos="3570"/>
              </w:tabs>
              <w:spacing w:line="360" w:lineRule="auto"/>
              <w:ind w:rightChars="-10" w:right="-21"/>
              <w:jc w:val="center"/>
              <w:rPr>
                <w:rFonts w:ascii="宋体" w:hAnsi="宋体"/>
                <w:color w:val="000000" w:themeColor="text1"/>
              </w:rPr>
            </w:pPr>
          </w:p>
        </w:tc>
        <w:tc>
          <w:tcPr>
            <w:tcW w:w="872" w:type="dxa"/>
          </w:tcPr>
          <w:p w:rsidR="00B07A23" w:rsidRDefault="00B07A23">
            <w:pPr>
              <w:tabs>
                <w:tab w:val="left" w:pos="3570"/>
              </w:tabs>
              <w:spacing w:line="360" w:lineRule="auto"/>
              <w:ind w:rightChars="-10" w:right="-21"/>
              <w:jc w:val="center"/>
              <w:rPr>
                <w:rFonts w:ascii="宋体" w:hAnsi="宋体"/>
                <w:color w:val="000000" w:themeColor="text1"/>
              </w:rPr>
            </w:pPr>
          </w:p>
        </w:tc>
        <w:tc>
          <w:tcPr>
            <w:tcW w:w="1362" w:type="dxa"/>
          </w:tcPr>
          <w:p w:rsidR="00B07A23" w:rsidRDefault="00B07A23">
            <w:pPr>
              <w:tabs>
                <w:tab w:val="left" w:pos="3570"/>
              </w:tabs>
              <w:spacing w:line="360" w:lineRule="auto"/>
              <w:ind w:rightChars="-10" w:right="-21"/>
              <w:jc w:val="center"/>
              <w:rPr>
                <w:rFonts w:ascii="宋体" w:hAnsi="宋体"/>
                <w:color w:val="000000" w:themeColor="text1"/>
              </w:rPr>
            </w:pPr>
          </w:p>
        </w:tc>
      </w:tr>
      <w:tr w:rsidR="00B07A23">
        <w:tc>
          <w:tcPr>
            <w:tcW w:w="708" w:type="dxa"/>
          </w:tcPr>
          <w:p w:rsidR="00B07A23" w:rsidRDefault="00B07A23">
            <w:pPr>
              <w:tabs>
                <w:tab w:val="left" w:pos="3570"/>
              </w:tabs>
              <w:spacing w:line="360" w:lineRule="auto"/>
              <w:ind w:rightChars="-10" w:right="-21"/>
              <w:jc w:val="center"/>
              <w:rPr>
                <w:rFonts w:ascii="宋体" w:hAnsi="宋体"/>
                <w:color w:val="000000" w:themeColor="text1"/>
              </w:rPr>
            </w:pPr>
          </w:p>
        </w:tc>
        <w:tc>
          <w:tcPr>
            <w:tcW w:w="1226" w:type="dxa"/>
          </w:tcPr>
          <w:p w:rsidR="00B07A23" w:rsidRDefault="00B07A23">
            <w:pPr>
              <w:tabs>
                <w:tab w:val="left" w:pos="3570"/>
              </w:tabs>
              <w:spacing w:line="360" w:lineRule="auto"/>
              <w:ind w:rightChars="-10" w:right="-21"/>
              <w:jc w:val="center"/>
              <w:rPr>
                <w:rFonts w:ascii="宋体" w:hAnsi="宋体"/>
                <w:color w:val="000000" w:themeColor="text1"/>
              </w:rPr>
            </w:pPr>
          </w:p>
        </w:tc>
        <w:tc>
          <w:tcPr>
            <w:tcW w:w="2955" w:type="dxa"/>
          </w:tcPr>
          <w:p w:rsidR="00B07A23" w:rsidRDefault="00B07A23">
            <w:pPr>
              <w:tabs>
                <w:tab w:val="left" w:pos="3570"/>
              </w:tabs>
              <w:spacing w:line="360" w:lineRule="auto"/>
              <w:ind w:rightChars="-10" w:right="-21"/>
              <w:jc w:val="center"/>
              <w:rPr>
                <w:rFonts w:ascii="宋体" w:hAnsi="宋体"/>
                <w:color w:val="000000" w:themeColor="text1"/>
              </w:rPr>
            </w:pPr>
          </w:p>
        </w:tc>
        <w:tc>
          <w:tcPr>
            <w:tcW w:w="1399" w:type="dxa"/>
          </w:tcPr>
          <w:p w:rsidR="00B07A23" w:rsidRDefault="00B07A23">
            <w:pPr>
              <w:tabs>
                <w:tab w:val="left" w:pos="3570"/>
              </w:tabs>
              <w:spacing w:line="360" w:lineRule="auto"/>
              <w:ind w:rightChars="-10" w:right="-21"/>
              <w:jc w:val="center"/>
              <w:rPr>
                <w:rFonts w:ascii="宋体" w:hAnsi="宋体"/>
                <w:color w:val="000000" w:themeColor="text1"/>
              </w:rPr>
            </w:pPr>
          </w:p>
        </w:tc>
        <w:tc>
          <w:tcPr>
            <w:tcW w:w="872" w:type="dxa"/>
          </w:tcPr>
          <w:p w:rsidR="00B07A23" w:rsidRDefault="00B07A23">
            <w:pPr>
              <w:tabs>
                <w:tab w:val="left" w:pos="3570"/>
              </w:tabs>
              <w:spacing w:line="360" w:lineRule="auto"/>
              <w:ind w:rightChars="-10" w:right="-21"/>
              <w:jc w:val="center"/>
              <w:rPr>
                <w:rFonts w:ascii="宋体" w:hAnsi="宋体"/>
                <w:color w:val="000000" w:themeColor="text1"/>
              </w:rPr>
            </w:pPr>
          </w:p>
        </w:tc>
        <w:tc>
          <w:tcPr>
            <w:tcW w:w="1362" w:type="dxa"/>
          </w:tcPr>
          <w:p w:rsidR="00B07A23" w:rsidRDefault="00B07A23">
            <w:pPr>
              <w:tabs>
                <w:tab w:val="left" w:pos="3570"/>
              </w:tabs>
              <w:spacing w:line="360" w:lineRule="auto"/>
              <w:ind w:rightChars="-10" w:right="-21"/>
              <w:jc w:val="center"/>
              <w:rPr>
                <w:rFonts w:ascii="宋体" w:hAnsi="宋体"/>
                <w:color w:val="000000" w:themeColor="text1"/>
              </w:rPr>
            </w:pPr>
          </w:p>
        </w:tc>
      </w:tr>
      <w:tr w:rsidR="00B07A23">
        <w:tc>
          <w:tcPr>
            <w:tcW w:w="708" w:type="dxa"/>
          </w:tcPr>
          <w:p w:rsidR="00B07A23" w:rsidRDefault="00B07A23">
            <w:pPr>
              <w:tabs>
                <w:tab w:val="left" w:pos="3570"/>
              </w:tabs>
              <w:spacing w:line="360" w:lineRule="auto"/>
              <w:ind w:rightChars="-10" w:right="-21"/>
              <w:jc w:val="center"/>
              <w:rPr>
                <w:rFonts w:ascii="宋体" w:hAnsi="宋体"/>
                <w:color w:val="000000" w:themeColor="text1"/>
              </w:rPr>
            </w:pPr>
          </w:p>
        </w:tc>
        <w:tc>
          <w:tcPr>
            <w:tcW w:w="1226" w:type="dxa"/>
          </w:tcPr>
          <w:p w:rsidR="00B07A23" w:rsidRDefault="00B07A23">
            <w:pPr>
              <w:tabs>
                <w:tab w:val="left" w:pos="3570"/>
              </w:tabs>
              <w:spacing w:line="360" w:lineRule="auto"/>
              <w:ind w:rightChars="-10" w:right="-21"/>
              <w:jc w:val="center"/>
              <w:rPr>
                <w:rFonts w:ascii="宋体" w:hAnsi="宋体"/>
                <w:color w:val="000000" w:themeColor="text1"/>
              </w:rPr>
            </w:pPr>
          </w:p>
        </w:tc>
        <w:tc>
          <w:tcPr>
            <w:tcW w:w="2955" w:type="dxa"/>
          </w:tcPr>
          <w:p w:rsidR="00B07A23" w:rsidRDefault="00B07A23">
            <w:pPr>
              <w:tabs>
                <w:tab w:val="left" w:pos="3570"/>
              </w:tabs>
              <w:spacing w:line="360" w:lineRule="auto"/>
              <w:ind w:rightChars="-10" w:right="-21"/>
              <w:jc w:val="center"/>
              <w:rPr>
                <w:rFonts w:ascii="宋体" w:hAnsi="宋体"/>
                <w:color w:val="000000" w:themeColor="text1"/>
              </w:rPr>
            </w:pPr>
          </w:p>
        </w:tc>
        <w:tc>
          <w:tcPr>
            <w:tcW w:w="1399" w:type="dxa"/>
          </w:tcPr>
          <w:p w:rsidR="00B07A23" w:rsidRDefault="00B07A23">
            <w:pPr>
              <w:tabs>
                <w:tab w:val="left" w:pos="3570"/>
              </w:tabs>
              <w:spacing w:line="360" w:lineRule="auto"/>
              <w:ind w:rightChars="-10" w:right="-21"/>
              <w:jc w:val="center"/>
              <w:rPr>
                <w:rFonts w:ascii="宋体" w:hAnsi="宋体"/>
                <w:color w:val="000000" w:themeColor="text1"/>
              </w:rPr>
            </w:pPr>
          </w:p>
        </w:tc>
        <w:tc>
          <w:tcPr>
            <w:tcW w:w="872" w:type="dxa"/>
          </w:tcPr>
          <w:p w:rsidR="00B07A23" w:rsidRDefault="00B07A23">
            <w:pPr>
              <w:tabs>
                <w:tab w:val="left" w:pos="3570"/>
              </w:tabs>
              <w:spacing w:line="360" w:lineRule="auto"/>
              <w:ind w:rightChars="-10" w:right="-21"/>
              <w:jc w:val="center"/>
              <w:rPr>
                <w:rFonts w:ascii="宋体" w:hAnsi="宋体"/>
                <w:color w:val="000000" w:themeColor="text1"/>
              </w:rPr>
            </w:pPr>
          </w:p>
        </w:tc>
        <w:tc>
          <w:tcPr>
            <w:tcW w:w="1362" w:type="dxa"/>
          </w:tcPr>
          <w:p w:rsidR="00B07A23" w:rsidRDefault="00B07A23">
            <w:pPr>
              <w:tabs>
                <w:tab w:val="left" w:pos="3570"/>
              </w:tabs>
              <w:spacing w:line="360" w:lineRule="auto"/>
              <w:ind w:rightChars="-10" w:right="-21"/>
              <w:jc w:val="center"/>
              <w:rPr>
                <w:rFonts w:ascii="宋体" w:hAnsi="宋体"/>
                <w:color w:val="000000" w:themeColor="text1"/>
              </w:rPr>
            </w:pPr>
          </w:p>
        </w:tc>
      </w:tr>
      <w:tr w:rsidR="00B07A23">
        <w:tc>
          <w:tcPr>
            <w:tcW w:w="708" w:type="dxa"/>
          </w:tcPr>
          <w:p w:rsidR="00B07A23" w:rsidRDefault="00B07A23">
            <w:pPr>
              <w:tabs>
                <w:tab w:val="left" w:pos="3570"/>
              </w:tabs>
              <w:spacing w:line="360" w:lineRule="auto"/>
              <w:ind w:rightChars="-10" w:right="-21"/>
              <w:jc w:val="center"/>
              <w:rPr>
                <w:rFonts w:ascii="宋体" w:hAnsi="宋体"/>
                <w:color w:val="000000" w:themeColor="text1"/>
              </w:rPr>
            </w:pPr>
          </w:p>
        </w:tc>
        <w:tc>
          <w:tcPr>
            <w:tcW w:w="1226" w:type="dxa"/>
          </w:tcPr>
          <w:p w:rsidR="00B07A23" w:rsidRDefault="00B07A23">
            <w:pPr>
              <w:tabs>
                <w:tab w:val="left" w:pos="3570"/>
              </w:tabs>
              <w:spacing w:line="360" w:lineRule="auto"/>
              <w:ind w:rightChars="-10" w:right="-21"/>
              <w:jc w:val="center"/>
              <w:rPr>
                <w:rFonts w:ascii="宋体" w:hAnsi="宋体"/>
                <w:color w:val="000000" w:themeColor="text1"/>
              </w:rPr>
            </w:pPr>
          </w:p>
        </w:tc>
        <w:tc>
          <w:tcPr>
            <w:tcW w:w="2955" w:type="dxa"/>
          </w:tcPr>
          <w:p w:rsidR="00B07A23" w:rsidRDefault="00B07A23">
            <w:pPr>
              <w:tabs>
                <w:tab w:val="left" w:pos="3570"/>
              </w:tabs>
              <w:spacing w:line="360" w:lineRule="auto"/>
              <w:ind w:rightChars="-10" w:right="-21"/>
              <w:jc w:val="center"/>
              <w:rPr>
                <w:rFonts w:ascii="宋体" w:hAnsi="宋体"/>
                <w:color w:val="000000" w:themeColor="text1"/>
              </w:rPr>
            </w:pPr>
          </w:p>
        </w:tc>
        <w:tc>
          <w:tcPr>
            <w:tcW w:w="1399" w:type="dxa"/>
          </w:tcPr>
          <w:p w:rsidR="00B07A23" w:rsidRDefault="00B07A23">
            <w:pPr>
              <w:tabs>
                <w:tab w:val="left" w:pos="3570"/>
              </w:tabs>
              <w:spacing w:line="360" w:lineRule="auto"/>
              <w:ind w:rightChars="-10" w:right="-21"/>
              <w:jc w:val="center"/>
              <w:rPr>
                <w:rFonts w:ascii="宋体" w:hAnsi="宋体"/>
                <w:color w:val="000000" w:themeColor="text1"/>
              </w:rPr>
            </w:pPr>
          </w:p>
        </w:tc>
        <w:tc>
          <w:tcPr>
            <w:tcW w:w="872" w:type="dxa"/>
          </w:tcPr>
          <w:p w:rsidR="00B07A23" w:rsidRDefault="00B07A23">
            <w:pPr>
              <w:tabs>
                <w:tab w:val="left" w:pos="3570"/>
              </w:tabs>
              <w:spacing w:line="360" w:lineRule="auto"/>
              <w:ind w:rightChars="-10" w:right="-21"/>
              <w:jc w:val="center"/>
              <w:rPr>
                <w:rFonts w:ascii="宋体" w:hAnsi="宋体"/>
                <w:color w:val="000000" w:themeColor="text1"/>
              </w:rPr>
            </w:pPr>
          </w:p>
        </w:tc>
        <w:tc>
          <w:tcPr>
            <w:tcW w:w="1362" w:type="dxa"/>
          </w:tcPr>
          <w:p w:rsidR="00B07A23" w:rsidRDefault="00B07A23">
            <w:pPr>
              <w:tabs>
                <w:tab w:val="left" w:pos="3570"/>
              </w:tabs>
              <w:spacing w:line="360" w:lineRule="auto"/>
              <w:ind w:rightChars="-10" w:right="-21"/>
              <w:jc w:val="center"/>
              <w:rPr>
                <w:rFonts w:ascii="宋体" w:hAnsi="宋体"/>
                <w:color w:val="000000" w:themeColor="text1"/>
              </w:rPr>
            </w:pPr>
          </w:p>
        </w:tc>
      </w:tr>
      <w:tr w:rsidR="00B07A23">
        <w:tc>
          <w:tcPr>
            <w:tcW w:w="708" w:type="dxa"/>
          </w:tcPr>
          <w:p w:rsidR="00B07A23" w:rsidRDefault="00B07A23">
            <w:pPr>
              <w:tabs>
                <w:tab w:val="left" w:pos="3570"/>
              </w:tabs>
              <w:spacing w:line="360" w:lineRule="auto"/>
              <w:ind w:rightChars="-10" w:right="-21"/>
              <w:jc w:val="center"/>
              <w:rPr>
                <w:rFonts w:ascii="宋体" w:hAnsi="宋体"/>
                <w:color w:val="000000" w:themeColor="text1"/>
              </w:rPr>
            </w:pPr>
          </w:p>
        </w:tc>
        <w:tc>
          <w:tcPr>
            <w:tcW w:w="1226" w:type="dxa"/>
          </w:tcPr>
          <w:p w:rsidR="00B07A23" w:rsidRDefault="00B07A23">
            <w:pPr>
              <w:tabs>
                <w:tab w:val="left" w:pos="3570"/>
              </w:tabs>
              <w:spacing w:line="360" w:lineRule="auto"/>
              <w:ind w:rightChars="-10" w:right="-21"/>
              <w:jc w:val="center"/>
              <w:rPr>
                <w:rFonts w:ascii="宋体" w:hAnsi="宋体"/>
                <w:color w:val="000000" w:themeColor="text1"/>
              </w:rPr>
            </w:pPr>
          </w:p>
        </w:tc>
        <w:tc>
          <w:tcPr>
            <w:tcW w:w="2955" w:type="dxa"/>
          </w:tcPr>
          <w:p w:rsidR="00B07A23" w:rsidRDefault="00B07A23">
            <w:pPr>
              <w:tabs>
                <w:tab w:val="left" w:pos="3570"/>
              </w:tabs>
              <w:spacing w:line="360" w:lineRule="auto"/>
              <w:ind w:rightChars="-10" w:right="-21"/>
              <w:jc w:val="center"/>
              <w:rPr>
                <w:rFonts w:ascii="宋体" w:hAnsi="宋体"/>
                <w:color w:val="000000" w:themeColor="text1"/>
              </w:rPr>
            </w:pPr>
          </w:p>
        </w:tc>
        <w:tc>
          <w:tcPr>
            <w:tcW w:w="1399" w:type="dxa"/>
          </w:tcPr>
          <w:p w:rsidR="00B07A23" w:rsidRDefault="00B07A23">
            <w:pPr>
              <w:tabs>
                <w:tab w:val="left" w:pos="3570"/>
              </w:tabs>
              <w:spacing w:line="360" w:lineRule="auto"/>
              <w:ind w:rightChars="-10" w:right="-21"/>
              <w:jc w:val="center"/>
              <w:rPr>
                <w:rFonts w:ascii="宋体" w:hAnsi="宋体"/>
                <w:color w:val="000000" w:themeColor="text1"/>
              </w:rPr>
            </w:pPr>
          </w:p>
        </w:tc>
        <w:tc>
          <w:tcPr>
            <w:tcW w:w="872" w:type="dxa"/>
          </w:tcPr>
          <w:p w:rsidR="00B07A23" w:rsidRDefault="00B07A23">
            <w:pPr>
              <w:tabs>
                <w:tab w:val="left" w:pos="3570"/>
              </w:tabs>
              <w:spacing w:line="360" w:lineRule="auto"/>
              <w:ind w:rightChars="-10" w:right="-21"/>
              <w:jc w:val="center"/>
              <w:rPr>
                <w:rFonts w:ascii="宋体" w:hAnsi="宋体"/>
                <w:color w:val="000000" w:themeColor="text1"/>
              </w:rPr>
            </w:pPr>
          </w:p>
        </w:tc>
        <w:tc>
          <w:tcPr>
            <w:tcW w:w="1362" w:type="dxa"/>
          </w:tcPr>
          <w:p w:rsidR="00B07A23" w:rsidRDefault="00B07A23">
            <w:pPr>
              <w:tabs>
                <w:tab w:val="left" w:pos="3570"/>
              </w:tabs>
              <w:spacing w:line="360" w:lineRule="auto"/>
              <w:ind w:rightChars="-10" w:right="-21"/>
              <w:jc w:val="center"/>
              <w:rPr>
                <w:rFonts w:ascii="宋体" w:hAnsi="宋体"/>
                <w:color w:val="000000" w:themeColor="text1"/>
              </w:rPr>
            </w:pPr>
          </w:p>
        </w:tc>
      </w:tr>
    </w:tbl>
    <w:p w:rsidR="00B07A23" w:rsidRDefault="00B07A23">
      <w:pPr>
        <w:tabs>
          <w:tab w:val="left" w:pos="3570"/>
        </w:tabs>
        <w:spacing w:line="360" w:lineRule="auto"/>
        <w:ind w:rightChars="-10" w:right="-21"/>
        <w:rPr>
          <w:rFonts w:ascii="宋体" w:hAnsi="宋体"/>
          <w:color w:val="000000" w:themeColor="text1"/>
        </w:rPr>
      </w:pPr>
    </w:p>
    <w:p w:rsidR="00B07A23" w:rsidRDefault="00596ABA">
      <w:pPr>
        <w:tabs>
          <w:tab w:val="left" w:pos="3570"/>
        </w:tabs>
        <w:spacing w:line="360" w:lineRule="auto"/>
        <w:ind w:rightChars="-10" w:right="-21"/>
        <w:rPr>
          <w:rFonts w:ascii="宋体" w:hAnsi="宋体"/>
          <w:color w:val="000000" w:themeColor="text1"/>
          <w:u w:val="single"/>
        </w:rPr>
      </w:pPr>
      <w:r>
        <w:rPr>
          <w:rFonts w:ascii="宋体" w:hAnsi="宋体" w:hint="eastAsia"/>
          <w:color w:val="000000" w:themeColor="text1"/>
        </w:rPr>
        <w:t>报价代表签字：</w:t>
      </w:r>
      <w:r>
        <w:rPr>
          <w:rFonts w:ascii="宋体" w:hAnsi="宋体" w:hint="eastAsia"/>
          <w:color w:val="000000" w:themeColor="text1"/>
          <w:u w:val="single"/>
        </w:rPr>
        <w:t xml:space="preserve">                            </w:t>
      </w:r>
    </w:p>
    <w:p w:rsidR="00B07A23" w:rsidRDefault="00B07A23">
      <w:pPr>
        <w:tabs>
          <w:tab w:val="left" w:pos="3570"/>
        </w:tabs>
        <w:spacing w:line="360" w:lineRule="auto"/>
        <w:ind w:rightChars="-10" w:right="-21"/>
        <w:rPr>
          <w:rFonts w:ascii="宋体" w:hAnsi="宋体"/>
          <w:color w:val="000000" w:themeColor="text1"/>
          <w:u w:val="single"/>
        </w:rPr>
      </w:pPr>
    </w:p>
    <w:p w:rsidR="00B07A23" w:rsidRDefault="00596ABA">
      <w:pPr>
        <w:tabs>
          <w:tab w:val="left" w:pos="3570"/>
        </w:tabs>
        <w:spacing w:line="360" w:lineRule="auto"/>
        <w:ind w:rightChars="-10" w:right="-21"/>
        <w:rPr>
          <w:rFonts w:ascii="宋体" w:hAnsi="宋体"/>
          <w:color w:val="000000" w:themeColor="text1"/>
          <w:u w:val="single"/>
        </w:rPr>
      </w:pPr>
      <w:r>
        <w:rPr>
          <w:rFonts w:ascii="宋体" w:hAnsi="宋体" w:hint="eastAsia"/>
          <w:color w:val="000000" w:themeColor="text1"/>
        </w:rPr>
        <w:t>日</w:t>
      </w:r>
      <w:r>
        <w:rPr>
          <w:rFonts w:ascii="宋体" w:hAnsi="宋体" w:hint="eastAsia"/>
          <w:color w:val="000000" w:themeColor="text1"/>
        </w:rPr>
        <w:t xml:space="preserve">        </w:t>
      </w:r>
      <w:r>
        <w:rPr>
          <w:rFonts w:ascii="宋体" w:hAnsi="宋体" w:hint="eastAsia"/>
          <w:color w:val="000000" w:themeColor="text1"/>
        </w:rPr>
        <w:t>期：</w:t>
      </w:r>
      <w:r>
        <w:rPr>
          <w:rFonts w:ascii="宋体" w:hAnsi="宋体" w:hint="eastAsia"/>
          <w:color w:val="000000" w:themeColor="text1"/>
          <w:u w:val="single"/>
        </w:rPr>
        <w:t xml:space="preserve">                            </w:t>
      </w:r>
    </w:p>
    <w:p w:rsidR="00B07A23" w:rsidRDefault="00596ABA">
      <w:pPr>
        <w:pStyle w:val="21"/>
        <w:spacing w:line="360" w:lineRule="auto"/>
        <w:ind w:firstLine="613"/>
        <w:jc w:val="center"/>
        <w:rPr>
          <w:b/>
          <w:bCs/>
          <w:color w:val="000000" w:themeColor="text1"/>
          <w:sz w:val="28"/>
          <w:szCs w:val="28"/>
        </w:rPr>
      </w:pPr>
      <w:r>
        <w:rPr>
          <w:b/>
          <w:bCs/>
          <w:color w:val="000000" w:themeColor="text1"/>
          <w:sz w:val="28"/>
          <w:szCs w:val="28"/>
        </w:rPr>
        <w:br w:type="page"/>
      </w:r>
      <w:r>
        <w:rPr>
          <w:rFonts w:hAnsi="宋体" w:hint="eastAsia"/>
          <w:color w:val="000000" w:themeColor="text1"/>
          <w:sz w:val="30"/>
        </w:rPr>
        <w:lastRenderedPageBreak/>
        <w:t>格式</w:t>
      </w:r>
      <w:r>
        <w:rPr>
          <w:rFonts w:hAnsi="宋体" w:hint="eastAsia"/>
          <w:color w:val="000000" w:themeColor="text1"/>
          <w:sz w:val="30"/>
        </w:rPr>
        <w:t xml:space="preserve">4    </w:t>
      </w:r>
      <w:r>
        <w:rPr>
          <w:rFonts w:hAnsi="宋体" w:hint="eastAsia"/>
          <w:color w:val="000000" w:themeColor="text1"/>
          <w:sz w:val="30"/>
        </w:rPr>
        <w:t>规格、技术参数偏离表</w:t>
      </w:r>
    </w:p>
    <w:p w:rsidR="00B07A23" w:rsidRDefault="00596ABA">
      <w:pPr>
        <w:pStyle w:val="21"/>
        <w:spacing w:line="360" w:lineRule="auto"/>
        <w:ind w:firstLineChars="174" w:firstLine="418"/>
        <w:rPr>
          <w:color w:val="000000" w:themeColor="text1"/>
        </w:rPr>
      </w:pPr>
      <w:r>
        <w:rPr>
          <w:rFonts w:hint="eastAsia"/>
          <w:color w:val="000000" w:themeColor="text1"/>
        </w:rPr>
        <w:t>报价人全称（加盖公章）</w:t>
      </w:r>
      <w:r>
        <w:rPr>
          <w:rFonts w:hint="eastAsia"/>
          <w:color w:val="000000" w:themeColor="text1"/>
          <w:u w:val="single"/>
        </w:rPr>
        <w:t xml:space="preserve">                     </w:t>
      </w:r>
      <w:r>
        <w:rPr>
          <w:rFonts w:hint="eastAsia"/>
          <w:color w:val="000000" w:themeColor="text1"/>
        </w:rPr>
        <w:t xml:space="preserve">  </w:t>
      </w:r>
    </w:p>
    <w:p w:rsidR="00B07A23" w:rsidRDefault="00596ABA">
      <w:pPr>
        <w:pStyle w:val="21"/>
        <w:spacing w:line="360" w:lineRule="auto"/>
        <w:ind w:firstLineChars="174" w:firstLine="418"/>
        <w:rPr>
          <w:color w:val="000000" w:themeColor="text1"/>
          <w:u w:val="single"/>
        </w:rPr>
      </w:pPr>
      <w:r>
        <w:rPr>
          <w:rFonts w:hint="eastAsia"/>
          <w:color w:val="000000" w:themeColor="text1"/>
          <w:u w:val="single"/>
        </w:rPr>
        <w:t>合同包：</w:t>
      </w:r>
      <w:r>
        <w:rPr>
          <w:rFonts w:hint="eastAsia"/>
          <w:color w:val="000000" w:themeColor="text1"/>
          <w:u w:val="single"/>
        </w:rPr>
        <w:t xml:space="preserve">           </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09"/>
        <w:gridCol w:w="1301"/>
        <w:gridCol w:w="1134"/>
        <w:gridCol w:w="1559"/>
        <w:gridCol w:w="1560"/>
        <w:gridCol w:w="850"/>
      </w:tblGrid>
      <w:tr w:rsidR="00B07A23">
        <w:trPr>
          <w:cantSplit/>
          <w:trHeight w:val="552"/>
        </w:trPr>
        <w:tc>
          <w:tcPr>
            <w:tcW w:w="4678" w:type="dxa"/>
            <w:gridSpan w:val="4"/>
            <w:tcBorders>
              <w:top w:val="single" w:sz="4" w:space="0" w:color="auto"/>
              <w:left w:val="single" w:sz="4" w:space="0" w:color="auto"/>
              <w:bottom w:val="single" w:sz="4" w:space="0" w:color="auto"/>
              <w:right w:val="single" w:sz="4" w:space="0" w:color="auto"/>
            </w:tcBorders>
            <w:vAlign w:val="center"/>
          </w:tcPr>
          <w:p w:rsidR="00B07A23" w:rsidRDefault="00596ABA">
            <w:pPr>
              <w:spacing w:line="380" w:lineRule="exact"/>
              <w:jc w:val="center"/>
              <w:rPr>
                <w:rFonts w:ascii="宋体" w:hAnsi="宋体"/>
                <w:color w:val="000000" w:themeColor="text1"/>
                <w:sz w:val="24"/>
              </w:rPr>
            </w:pPr>
            <w:r>
              <w:rPr>
                <w:rFonts w:ascii="宋体" w:hAnsi="宋体" w:hint="eastAsia"/>
                <w:color w:val="000000" w:themeColor="text1"/>
                <w:sz w:val="24"/>
              </w:rPr>
              <w:t>采购要求</w:t>
            </w:r>
          </w:p>
        </w:tc>
        <w:tc>
          <w:tcPr>
            <w:tcW w:w="3969" w:type="dxa"/>
            <w:gridSpan w:val="3"/>
            <w:tcBorders>
              <w:top w:val="single" w:sz="4" w:space="0" w:color="auto"/>
              <w:left w:val="single" w:sz="4" w:space="0" w:color="auto"/>
              <w:bottom w:val="single" w:sz="4" w:space="0" w:color="auto"/>
              <w:right w:val="single" w:sz="4" w:space="0" w:color="auto"/>
            </w:tcBorders>
            <w:vAlign w:val="center"/>
          </w:tcPr>
          <w:p w:rsidR="00B07A23" w:rsidRDefault="00596ABA">
            <w:pPr>
              <w:spacing w:line="380" w:lineRule="exact"/>
              <w:jc w:val="center"/>
              <w:rPr>
                <w:rFonts w:ascii="宋体" w:hAnsi="宋体"/>
                <w:color w:val="000000" w:themeColor="text1"/>
                <w:sz w:val="24"/>
              </w:rPr>
            </w:pPr>
            <w:r>
              <w:rPr>
                <w:rFonts w:ascii="宋体" w:hAnsi="宋体" w:hint="eastAsia"/>
                <w:color w:val="000000" w:themeColor="text1"/>
                <w:sz w:val="24"/>
              </w:rPr>
              <w:t>报价响应</w:t>
            </w:r>
          </w:p>
        </w:tc>
      </w:tr>
      <w:tr w:rsidR="00B07A23">
        <w:trPr>
          <w:cantSplit/>
          <w:trHeight w:val="2459"/>
        </w:trPr>
        <w:tc>
          <w:tcPr>
            <w:tcW w:w="1134" w:type="dxa"/>
            <w:tcBorders>
              <w:top w:val="single" w:sz="4" w:space="0" w:color="auto"/>
              <w:left w:val="single" w:sz="4" w:space="0" w:color="auto"/>
              <w:bottom w:val="single" w:sz="4" w:space="0" w:color="auto"/>
              <w:right w:val="single" w:sz="4" w:space="0" w:color="auto"/>
            </w:tcBorders>
            <w:vAlign w:val="center"/>
          </w:tcPr>
          <w:p w:rsidR="00B07A23" w:rsidRDefault="00596ABA">
            <w:pPr>
              <w:spacing w:line="380" w:lineRule="exact"/>
              <w:rPr>
                <w:rFonts w:ascii="宋体" w:hAnsi="宋体"/>
                <w:color w:val="000000" w:themeColor="text1"/>
                <w:sz w:val="18"/>
                <w:szCs w:val="18"/>
              </w:rPr>
            </w:pPr>
            <w:r>
              <w:rPr>
                <w:rFonts w:ascii="宋体" w:hAnsi="宋体" w:hint="eastAsia"/>
                <w:color w:val="000000" w:themeColor="text1"/>
                <w:sz w:val="18"/>
                <w:szCs w:val="18"/>
              </w:rPr>
              <w:t>合同包</w:t>
            </w:r>
            <w:r>
              <w:rPr>
                <w:rFonts w:ascii="宋体" w:hAnsi="宋体" w:hint="eastAsia"/>
                <w:color w:val="000000" w:themeColor="text1"/>
                <w:sz w:val="18"/>
                <w:szCs w:val="18"/>
              </w:rPr>
              <w:t>/</w:t>
            </w:r>
            <w:r>
              <w:rPr>
                <w:rFonts w:ascii="宋体" w:hAnsi="宋体" w:hint="eastAsia"/>
                <w:color w:val="000000" w:themeColor="text1"/>
                <w:sz w:val="18"/>
                <w:szCs w:val="18"/>
              </w:rPr>
              <w:t>品目号</w:t>
            </w:r>
          </w:p>
        </w:tc>
        <w:tc>
          <w:tcPr>
            <w:tcW w:w="1109" w:type="dxa"/>
            <w:tcBorders>
              <w:top w:val="single" w:sz="4" w:space="0" w:color="auto"/>
              <w:left w:val="single" w:sz="4" w:space="0" w:color="auto"/>
              <w:bottom w:val="single" w:sz="4" w:space="0" w:color="auto"/>
              <w:right w:val="single" w:sz="4" w:space="0" w:color="auto"/>
            </w:tcBorders>
            <w:vAlign w:val="center"/>
          </w:tcPr>
          <w:p w:rsidR="00B07A23" w:rsidRDefault="00596ABA">
            <w:pPr>
              <w:spacing w:line="380" w:lineRule="exact"/>
              <w:jc w:val="center"/>
              <w:rPr>
                <w:rFonts w:ascii="宋体" w:hAnsi="宋体"/>
                <w:color w:val="000000" w:themeColor="text1"/>
                <w:szCs w:val="21"/>
              </w:rPr>
            </w:pPr>
            <w:r>
              <w:rPr>
                <w:rFonts w:ascii="宋体" w:hAnsi="宋体" w:hint="eastAsia"/>
                <w:color w:val="000000" w:themeColor="text1"/>
                <w:szCs w:val="21"/>
              </w:rPr>
              <w:t>货物名称</w:t>
            </w:r>
          </w:p>
        </w:tc>
        <w:tc>
          <w:tcPr>
            <w:tcW w:w="1301" w:type="dxa"/>
            <w:tcBorders>
              <w:top w:val="single" w:sz="4" w:space="0" w:color="auto"/>
              <w:left w:val="single" w:sz="4" w:space="0" w:color="auto"/>
              <w:bottom w:val="single" w:sz="4" w:space="0" w:color="auto"/>
              <w:right w:val="single" w:sz="4" w:space="0" w:color="auto"/>
            </w:tcBorders>
            <w:vAlign w:val="center"/>
          </w:tcPr>
          <w:p w:rsidR="00B07A23" w:rsidRDefault="00596ABA">
            <w:pPr>
              <w:spacing w:line="380" w:lineRule="exact"/>
              <w:jc w:val="center"/>
              <w:rPr>
                <w:rFonts w:ascii="宋体" w:hAnsi="宋体"/>
                <w:color w:val="000000" w:themeColor="text1"/>
                <w:szCs w:val="21"/>
              </w:rPr>
            </w:pPr>
            <w:r>
              <w:rPr>
                <w:rFonts w:ascii="宋体" w:hAnsi="宋体" w:hint="eastAsia"/>
                <w:color w:val="000000" w:themeColor="text1"/>
                <w:szCs w:val="21"/>
              </w:rPr>
              <w:t>规格条目号</w:t>
            </w:r>
          </w:p>
        </w:tc>
        <w:tc>
          <w:tcPr>
            <w:tcW w:w="1134" w:type="dxa"/>
            <w:tcBorders>
              <w:top w:val="single" w:sz="4" w:space="0" w:color="auto"/>
              <w:left w:val="single" w:sz="4" w:space="0" w:color="auto"/>
              <w:bottom w:val="single" w:sz="4" w:space="0" w:color="auto"/>
              <w:right w:val="single" w:sz="4" w:space="0" w:color="auto"/>
            </w:tcBorders>
            <w:vAlign w:val="center"/>
          </w:tcPr>
          <w:p w:rsidR="00B07A23" w:rsidRDefault="00596ABA">
            <w:pPr>
              <w:spacing w:line="380" w:lineRule="exact"/>
              <w:jc w:val="center"/>
              <w:rPr>
                <w:rFonts w:ascii="宋体" w:hAnsi="宋体"/>
                <w:color w:val="000000" w:themeColor="text1"/>
                <w:szCs w:val="21"/>
              </w:rPr>
            </w:pPr>
            <w:r>
              <w:rPr>
                <w:rFonts w:ascii="宋体" w:hAnsi="宋体" w:hint="eastAsia"/>
                <w:color w:val="000000" w:themeColor="text1"/>
                <w:szCs w:val="21"/>
              </w:rPr>
              <w:t>采购文件要求</w:t>
            </w:r>
          </w:p>
        </w:tc>
        <w:tc>
          <w:tcPr>
            <w:tcW w:w="1559" w:type="dxa"/>
            <w:tcBorders>
              <w:top w:val="single" w:sz="4" w:space="0" w:color="auto"/>
              <w:left w:val="single" w:sz="4" w:space="0" w:color="auto"/>
              <w:bottom w:val="single" w:sz="4" w:space="0" w:color="auto"/>
              <w:right w:val="single" w:sz="4" w:space="0" w:color="auto"/>
            </w:tcBorders>
            <w:vAlign w:val="center"/>
          </w:tcPr>
          <w:p w:rsidR="00B07A23" w:rsidRDefault="00596ABA">
            <w:pPr>
              <w:spacing w:line="380" w:lineRule="exact"/>
              <w:jc w:val="center"/>
              <w:rPr>
                <w:rFonts w:ascii="宋体" w:hAnsi="宋体"/>
                <w:color w:val="000000" w:themeColor="text1"/>
                <w:szCs w:val="21"/>
              </w:rPr>
            </w:pPr>
            <w:r>
              <w:rPr>
                <w:rFonts w:ascii="宋体" w:hAnsi="宋体" w:hint="eastAsia"/>
                <w:color w:val="000000" w:themeColor="text1"/>
                <w:szCs w:val="21"/>
              </w:rPr>
              <w:t>报价响应情况</w:t>
            </w:r>
          </w:p>
        </w:tc>
        <w:tc>
          <w:tcPr>
            <w:tcW w:w="1560" w:type="dxa"/>
            <w:tcBorders>
              <w:top w:val="single" w:sz="4" w:space="0" w:color="auto"/>
              <w:left w:val="single" w:sz="4" w:space="0" w:color="auto"/>
              <w:bottom w:val="single" w:sz="4" w:space="0" w:color="auto"/>
              <w:right w:val="single" w:sz="4" w:space="0" w:color="auto"/>
            </w:tcBorders>
            <w:vAlign w:val="center"/>
          </w:tcPr>
          <w:p w:rsidR="00B07A23" w:rsidRDefault="00596ABA">
            <w:pPr>
              <w:spacing w:line="380" w:lineRule="exact"/>
              <w:jc w:val="center"/>
              <w:rPr>
                <w:rFonts w:ascii="宋体" w:hAnsi="宋体"/>
                <w:color w:val="000000" w:themeColor="text1"/>
                <w:sz w:val="18"/>
                <w:szCs w:val="18"/>
              </w:rPr>
            </w:pPr>
            <w:r>
              <w:rPr>
                <w:rFonts w:ascii="宋体" w:hAnsi="宋体" w:hint="eastAsia"/>
                <w:color w:val="000000" w:themeColor="text1"/>
                <w:sz w:val="18"/>
                <w:szCs w:val="18"/>
              </w:rPr>
              <w:t>报价响应对应的页码</w:t>
            </w:r>
          </w:p>
        </w:tc>
        <w:tc>
          <w:tcPr>
            <w:tcW w:w="850" w:type="dxa"/>
            <w:tcBorders>
              <w:top w:val="single" w:sz="4" w:space="0" w:color="auto"/>
              <w:left w:val="single" w:sz="4" w:space="0" w:color="auto"/>
              <w:bottom w:val="single" w:sz="4" w:space="0" w:color="auto"/>
              <w:right w:val="single" w:sz="4" w:space="0" w:color="auto"/>
            </w:tcBorders>
            <w:vAlign w:val="center"/>
          </w:tcPr>
          <w:p w:rsidR="00B07A23" w:rsidRDefault="00596ABA">
            <w:pPr>
              <w:spacing w:line="380" w:lineRule="exact"/>
              <w:jc w:val="center"/>
              <w:rPr>
                <w:rFonts w:ascii="宋体" w:hAnsi="宋体"/>
                <w:color w:val="000000" w:themeColor="text1"/>
                <w:szCs w:val="21"/>
              </w:rPr>
            </w:pPr>
            <w:r>
              <w:rPr>
                <w:rFonts w:ascii="宋体" w:hAnsi="宋体" w:hint="eastAsia"/>
                <w:color w:val="000000" w:themeColor="text1"/>
                <w:szCs w:val="21"/>
              </w:rPr>
              <w:t>偏离说明</w:t>
            </w:r>
          </w:p>
        </w:tc>
      </w:tr>
      <w:tr w:rsidR="00B07A23">
        <w:trPr>
          <w:cantSplit/>
          <w:trHeight w:val="944"/>
        </w:trPr>
        <w:tc>
          <w:tcPr>
            <w:tcW w:w="1134" w:type="dxa"/>
            <w:tcBorders>
              <w:top w:val="single" w:sz="4" w:space="0" w:color="auto"/>
              <w:left w:val="single" w:sz="4" w:space="0" w:color="auto"/>
              <w:bottom w:val="single" w:sz="4" w:space="0" w:color="auto"/>
              <w:right w:val="single" w:sz="4" w:space="0" w:color="auto"/>
            </w:tcBorders>
          </w:tcPr>
          <w:p w:rsidR="00B07A23" w:rsidRDefault="00B07A23">
            <w:pPr>
              <w:spacing w:line="380" w:lineRule="exact"/>
              <w:rPr>
                <w:rFonts w:ascii="宋体" w:hAnsi="宋体"/>
                <w:color w:val="000000" w:themeColor="text1"/>
                <w:sz w:val="24"/>
              </w:rPr>
            </w:pPr>
          </w:p>
        </w:tc>
        <w:tc>
          <w:tcPr>
            <w:tcW w:w="1109" w:type="dxa"/>
            <w:tcBorders>
              <w:top w:val="single" w:sz="4" w:space="0" w:color="auto"/>
              <w:left w:val="single" w:sz="4" w:space="0" w:color="auto"/>
              <w:bottom w:val="single" w:sz="4" w:space="0" w:color="auto"/>
              <w:right w:val="single" w:sz="4" w:space="0" w:color="auto"/>
            </w:tcBorders>
          </w:tcPr>
          <w:p w:rsidR="00B07A23" w:rsidRDefault="00B07A23">
            <w:pPr>
              <w:spacing w:line="380" w:lineRule="exact"/>
              <w:rPr>
                <w:rFonts w:ascii="宋体" w:hAnsi="宋体"/>
                <w:color w:val="000000" w:themeColor="text1"/>
                <w:sz w:val="24"/>
              </w:rPr>
            </w:pPr>
          </w:p>
        </w:tc>
        <w:tc>
          <w:tcPr>
            <w:tcW w:w="1301" w:type="dxa"/>
            <w:tcBorders>
              <w:top w:val="single" w:sz="4" w:space="0" w:color="auto"/>
              <w:left w:val="single" w:sz="4" w:space="0" w:color="auto"/>
              <w:bottom w:val="single" w:sz="4" w:space="0" w:color="auto"/>
              <w:right w:val="single" w:sz="4" w:space="0" w:color="auto"/>
            </w:tcBorders>
          </w:tcPr>
          <w:p w:rsidR="00B07A23" w:rsidRDefault="00B07A23">
            <w:pPr>
              <w:spacing w:line="380" w:lineRule="exact"/>
              <w:rPr>
                <w:rFonts w:ascii="宋体" w:hAnsi="宋体"/>
                <w:color w:val="000000" w:themeColor="text1"/>
                <w:sz w:val="24"/>
              </w:rPr>
            </w:pPr>
          </w:p>
        </w:tc>
        <w:tc>
          <w:tcPr>
            <w:tcW w:w="1134" w:type="dxa"/>
            <w:tcBorders>
              <w:top w:val="single" w:sz="4" w:space="0" w:color="auto"/>
              <w:left w:val="single" w:sz="4" w:space="0" w:color="auto"/>
              <w:bottom w:val="single" w:sz="4" w:space="0" w:color="auto"/>
              <w:right w:val="single" w:sz="4" w:space="0" w:color="auto"/>
            </w:tcBorders>
          </w:tcPr>
          <w:p w:rsidR="00B07A23" w:rsidRDefault="00B07A23">
            <w:pPr>
              <w:spacing w:line="380" w:lineRule="exact"/>
              <w:rPr>
                <w:rFonts w:ascii="宋体" w:hAnsi="宋体"/>
                <w:color w:val="000000" w:themeColor="text1"/>
                <w:sz w:val="24"/>
              </w:rPr>
            </w:pPr>
          </w:p>
        </w:tc>
        <w:tc>
          <w:tcPr>
            <w:tcW w:w="1559" w:type="dxa"/>
            <w:tcBorders>
              <w:top w:val="single" w:sz="4" w:space="0" w:color="auto"/>
              <w:left w:val="single" w:sz="4" w:space="0" w:color="auto"/>
              <w:bottom w:val="single" w:sz="4" w:space="0" w:color="auto"/>
              <w:right w:val="single" w:sz="4" w:space="0" w:color="auto"/>
            </w:tcBorders>
          </w:tcPr>
          <w:p w:rsidR="00B07A23" w:rsidRDefault="00B07A23">
            <w:pPr>
              <w:spacing w:line="380" w:lineRule="exact"/>
              <w:rPr>
                <w:rFonts w:ascii="宋体" w:hAnsi="宋体"/>
                <w:color w:val="000000" w:themeColor="text1"/>
                <w:sz w:val="24"/>
              </w:rPr>
            </w:pPr>
          </w:p>
        </w:tc>
        <w:tc>
          <w:tcPr>
            <w:tcW w:w="1560" w:type="dxa"/>
            <w:tcBorders>
              <w:top w:val="single" w:sz="4" w:space="0" w:color="auto"/>
              <w:left w:val="single" w:sz="4" w:space="0" w:color="auto"/>
              <w:bottom w:val="single" w:sz="4" w:space="0" w:color="auto"/>
              <w:right w:val="single" w:sz="4" w:space="0" w:color="auto"/>
            </w:tcBorders>
          </w:tcPr>
          <w:p w:rsidR="00B07A23" w:rsidRDefault="00B07A23">
            <w:pPr>
              <w:spacing w:line="380" w:lineRule="exact"/>
              <w:rPr>
                <w:rFonts w:ascii="宋体" w:hAnsi="宋体"/>
                <w:color w:val="000000" w:themeColor="text1"/>
                <w:sz w:val="24"/>
              </w:rPr>
            </w:pPr>
          </w:p>
        </w:tc>
        <w:tc>
          <w:tcPr>
            <w:tcW w:w="850" w:type="dxa"/>
            <w:tcBorders>
              <w:top w:val="single" w:sz="4" w:space="0" w:color="auto"/>
              <w:left w:val="single" w:sz="4" w:space="0" w:color="auto"/>
              <w:bottom w:val="single" w:sz="4" w:space="0" w:color="auto"/>
              <w:right w:val="single" w:sz="4" w:space="0" w:color="auto"/>
            </w:tcBorders>
          </w:tcPr>
          <w:p w:rsidR="00B07A23" w:rsidRDefault="00B07A23">
            <w:pPr>
              <w:spacing w:line="380" w:lineRule="exact"/>
              <w:rPr>
                <w:rFonts w:ascii="宋体" w:hAnsi="宋体"/>
                <w:color w:val="000000" w:themeColor="text1"/>
                <w:sz w:val="24"/>
              </w:rPr>
            </w:pPr>
          </w:p>
        </w:tc>
      </w:tr>
      <w:tr w:rsidR="00B07A23">
        <w:trPr>
          <w:cantSplit/>
          <w:trHeight w:val="944"/>
        </w:trPr>
        <w:tc>
          <w:tcPr>
            <w:tcW w:w="1134" w:type="dxa"/>
            <w:tcBorders>
              <w:top w:val="single" w:sz="4" w:space="0" w:color="auto"/>
              <w:left w:val="single" w:sz="4" w:space="0" w:color="auto"/>
              <w:bottom w:val="single" w:sz="4" w:space="0" w:color="auto"/>
              <w:right w:val="single" w:sz="4" w:space="0" w:color="auto"/>
            </w:tcBorders>
          </w:tcPr>
          <w:p w:rsidR="00B07A23" w:rsidRDefault="00B07A23">
            <w:pPr>
              <w:spacing w:line="380" w:lineRule="exact"/>
              <w:rPr>
                <w:rFonts w:ascii="宋体" w:hAnsi="宋体"/>
                <w:color w:val="000000" w:themeColor="text1"/>
                <w:sz w:val="24"/>
              </w:rPr>
            </w:pPr>
          </w:p>
        </w:tc>
        <w:tc>
          <w:tcPr>
            <w:tcW w:w="1109" w:type="dxa"/>
            <w:tcBorders>
              <w:top w:val="single" w:sz="4" w:space="0" w:color="auto"/>
              <w:left w:val="single" w:sz="4" w:space="0" w:color="auto"/>
              <w:bottom w:val="single" w:sz="4" w:space="0" w:color="auto"/>
              <w:right w:val="single" w:sz="4" w:space="0" w:color="auto"/>
            </w:tcBorders>
          </w:tcPr>
          <w:p w:rsidR="00B07A23" w:rsidRDefault="00B07A23">
            <w:pPr>
              <w:spacing w:line="380" w:lineRule="exact"/>
              <w:rPr>
                <w:rFonts w:ascii="宋体" w:hAnsi="宋体"/>
                <w:color w:val="000000" w:themeColor="text1"/>
                <w:sz w:val="24"/>
              </w:rPr>
            </w:pPr>
          </w:p>
        </w:tc>
        <w:tc>
          <w:tcPr>
            <w:tcW w:w="1301" w:type="dxa"/>
            <w:tcBorders>
              <w:top w:val="single" w:sz="4" w:space="0" w:color="auto"/>
              <w:left w:val="single" w:sz="4" w:space="0" w:color="auto"/>
              <w:bottom w:val="single" w:sz="4" w:space="0" w:color="auto"/>
              <w:right w:val="single" w:sz="4" w:space="0" w:color="auto"/>
            </w:tcBorders>
          </w:tcPr>
          <w:p w:rsidR="00B07A23" w:rsidRDefault="00B07A23">
            <w:pPr>
              <w:spacing w:line="380" w:lineRule="exact"/>
              <w:rPr>
                <w:rFonts w:ascii="宋体" w:hAnsi="宋体"/>
                <w:color w:val="000000" w:themeColor="text1"/>
                <w:sz w:val="24"/>
              </w:rPr>
            </w:pPr>
          </w:p>
        </w:tc>
        <w:tc>
          <w:tcPr>
            <w:tcW w:w="1134" w:type="dxa"/>
            <w:tcBorders>
              <w:top w:val="single" w:sz="4" w:space="0" w:color="auto"/>
              <w:left w:val="single" w:sz="4" w:space="0" w:color="auto"/>
              <w:bottom w:val="single" w:sz="4" w:space="0" w:color="auto"/>
              <w:right w:val="single" w:sz="4" w:space="0" w:color="auto"/>
            </w:tcBorders>
          </w:tcPr>
          <w:p w:rsidR="00B07A23" w:rsidRDefault="00B07A23">
            <w:pPr>
              <w:spacing w:line="380" w:lineRule="exact"/>
              <w:rPr>
                <w:rFonts w:ascii="宋体" w:hAnsi="宋体"/>
                <w:color w:val="000000" w:themeColor="text1"/>
                <w:sz w:val="24"/>
              </w:rPr>
            </w:pPr>
          </w:p>
        </w:tc>
        <w:tc>
          <w:tcPr>
            <w:tcW w:w="1559" w:type="dxa"/>
            <w:tcBorders>
              <w:top w:val="single" w:sz="4" w:space="0" w:color="auto"/>
              <w:left w:val="single" w:sz="4" w:space="0" w:color="auto"/>
              <w:bottom w:val="single" w:sz="4" w:space="0" w:color="auto"/>
              <w:right w:val="single" w:sz="4" w:space="0" w:color="auto"/>
            </w:tcBorders>
          </w:tcPr>
          <w:p w:rsidR="00B07A23" w:rsidRDefault="00B07A23">
            <w:pPr>
              <w:spacing w:line="380" w:lineRule="exact"/>
              <w:rPr>
                <w:rFonts w:ascii="宋体" w:hAnsi="宋体"/>
                <w:color w:val="000000" w:themeColor="text1"/>
                <w:sz w:val="24"/>
              </w:rPr>
            </w:pPr>
          </w:p>
        </w:tc>
        <w:tc>
          <w:tcPr>
            <w:tcW w:w="1560" w:type="dxa"/>
            <w:tcBorders>
              <w:top w:val="single" w:sz="4" w:space="0" w:color="auto"/>
              <w:left w:val="single" w:sz="4" w:space="0" w:color="auto"/>
              <w:bottom w:val="single" w:sz="4" w:space="0" w:color="auto"/>
              <w:right w:val="single" w:sz="4" w:space="0" w:color="auto"/>
            </w:tcBorders>
          </w:tcPr>
          <w:p w:rsidR="00B07A23" w:rsidRDefault="00B07A23">
            <w:pPr>
              <w:spacing w:line="380" w:lineRule="exact"/>
              <w:rPr>
                <w:rFonts w:ascii="宋体" w:hAnsi="宋体"/>
                <w:color w:val="000000" w:themeColor="text1"/>
                <w:sz w:val="24"/>
              </w:rPr>
            </w:pPr>
          </w:p>
        </w:tc>
        <w:tc>
          <w:tcPr>
            <w:tcW w:w="850" w:type="dxa"/>
            <w:tcBorders>
              <w:top w:val="single" w:sz="4" w:space="0" w:color="auto"/>
              <w:left w:val="single" w:sz="4" w:space="0" w:color="auto"/>
              <w:bottom w:val="single" w:sz="4" w:space="0" w:color="auto"/>
              <w:right w:val="single" w:sz="4" w:space="0" w:color="auto"/>
            </w:tcBorders>
          </w:tcPr>
          <w:p w:rsidR="00B07A23" w:rsidRDefault="00B07A23">
            <w:pPr>
              <w:spacing w:line="380" w:lineRule="exact"/>
              <w:rPr>
                <w:rFonts w:ascii="宋体" w:hAnsi="宋体"/>
                <w:color w:val="000000" w:themeColor="text1"/>
                <w:sz w:val="24"/>
              </w:rPr>
            </w:pPr>
          </w:p>
        </w:tc>
      </w:tr>
    </w:tbl>
    <w:p w:rsidR="00B07A23" w:rsidRDefault="00B07A23">
      <w:pPr>
        <w:spacing w:line="380" w:lineRule="exact"/>
        <w:rPr>
          <w:rFonts w:ascii="宋体" w:hAnsi="宋体"/>
          <w:color w:val="000000" w:themeColor="text1"/>
          <w:sz w:val="24"/>
        </w:rPr>
      </w:pPr>
    </w:p>
    <w:p w:rsidR="00B07A23" w:rsidRDefault="00596ABA">
      <w:pPr>
        <w:spacing w:line="380" w:lineRule="exact"/>
        <w:rPr>
          <w:rFonts w:ascii="宋体" w:hAnsi="宋体"/>
          <w:color w:val="000000" w:themeColor="text1"/>
          <w:sz w:val="24"/>
        </w:rPr>
      </w:pPr>
      <w:r>
        <w:rPr>
          <w:rFonts w:ascii="宋体" w:hAnsi="宋体" w:hint="eastAsia"/>
          <w:color w:val="000000" w:themeColor="text1"/>
          <w:sz w:val="24"/>
        </w:rPr>
        <w:t>注：</w:t>
      </w:r>
      <w:r>
        <w:rPr>
          <w:rFonts w:ascii="宋体" w:hAnsi="宋体" w:hint="eastAsia"/>
          <w:color w:val="000000" w:themeColor="text1"/>
          <w:sz w:val="24"/>
        </w:rPr>
        <w:t>1</w:t>
      </w:r>
      <w:r>
        <w:rPr>
          <w:rFonts w:ascii="宋体" w:hAnsi="宋体" w:hint="eastAsia"/>
          <w:color w:val="000000" w:themeColor="text1"/>
          <w:sz w:val="24"/>
        </w:rPr>
        <w:t>、报价人提交的报价文件中应将报价货物或服务项目按采购要求的技术、商务、服务等要求逐条列明，说明报价响应情况。</w:t>
      </w:r>
    </w:p>
    <w:p w:rsidR="00B07A23" w:rsidRDefault="00596ABA">
      <w:pPr>
        <w:spacing w:line="380" w:lineRule="exact"/>
        <w:rPr>
          <w:rFonts w:ascii="宋体" w:hAnsi="宋体"/>
          <w:color w:val="000000" w:themeColor="text1"/>
          <w:sz w:val="24"/>
        </w:rPr>
      </w:pPr>
      <w:r>
        <w:rPr>
          <w:rFonts w:ascii="宋体" w:hAnsi="宋体" w:hint="eastAsia"/>
          <w:color w:val="000000" w:themeColor="text1"/>
          <w:sz w:val="24"/>
        </w:rPr>
        <w:t>2</w:t>
      </w:r>
      <w:r>
        <w:rPr>
          <w:rFonts w:ascii="宋体" w:hAnsi="宋体" w:hint="eastAsia"/>
          <w:color w:val="000000" w:themeColor="text1"/>
          <w:sz w:val="24"/>
        </w:rPr>
        <w:t>、报价人应保证报价响应情况的正确性、真实性，报价人存在弄虚作假行</w:t>
      </w:r>
      <w:r>
        <w:rPr>
          <w:rFonts w:ascii="宋体" w:hAnsi="宋体" w:hint="eastAsia"/>
          <w:color w:val="000000" w:themeColor="text1"/>
          <w:sz w:val="24"/>
        </w:rPr>
        <w:t xml:space="preserve">  </w:t>
      </w:r>
      <w:r>
        <w:rPr>
          <w:rFonts w:ascii="宋体" w:hAnsi="宋体" w:hint="eastAsia"/>
          <w:color w:val="000000" w:themeColor="text1"/>
          <w:sz w:val="24"/>
        </w:rPr>
        <w:t>为的，将依法承担相应的法律责任。</w:t>
      </w:r>
      <w:r>
        <w:rPr>
          <w:rFonts w:ascii="宋体" w:hAnsi="宋体" w:hint="eastAsia"/>
          <w:color w:val="000000" w:themeColor="text1"/>
          <w:sz w:val="24"/>
        </w:rPr>
        <w:t xml:space="preserve"> </w:t>
      </w:r>
    </w:p>
    <w:p w:rsidR="00B07A23" w:rsidRDefault="00B07A23">
      <w:pPr>
        <w:pStyle w:val="21"/>
        <w:spacing w:line="360" w:lineRule="auto"/>
        <w:rPr>
          <w:rFonts w:hAnsi="宋体"/>
          <w:color w:val="000000" w:themeColor="text1"/>
        </w:rPr>
      </w:pPr>
    </w:p>
    <w:p w:rsidR="00B07A23" w:rsidRDefault="00B07A23">
      <w:pPr>
        <w:pStyle w:val="21"/>
        <w:spacing w:line="360" w:lineRule="auto"/>
        <w:rPr>
          <w:color w:val="000000" w:themeColor="text1"/>
        </w:rPr>
      </w:pPr>
    </w:p>
    <w:p w:rsidR="00B07A23" w:rsidRDefault="00596ABA">
      <w:pPr>
        <w:pStyle w:val="21"/>
        <w:spacing w:line="360" w:lineRule="auto"/>
        <w:ind w:firstLineChars="250" w:firstLine="600"/>
        <w:rPr>
          <w:color w:val="000000" w:themeColor="text1"/>
        </w:rPr>
      </w:pPr>
      <w:r>
        <w:rPr>
          <w:rFonts w:hint="eastAsia"/>
          <w:color w:val="000000" w:themeColor="text1"/>
        </w:rPr>
        <w:t>报价代表签字：</w:t>
      </w:r>
      <w:r>
        <w:rPr>
          <w:rFonts w:hint="eastAsia"/>
          <w:color w:val="000000" w:themeColor="text1"/>
          <w:u w:val="single"/>
        </w:rPr>
        <w:t xml:space="preserve">                           </w:t>
      </w:r>
      <w:r>
        <w:rPr>
          <w:rFonts w:hint="eastAsia"/>
          <w:color w:val="000000" w:themeColor="text1"/>
        </w:rPr>
        <w:t xml:space="preserve"> </w:t>
      </w:r>
    </w:p>
    <w:p w:rsidR="00B07A23" w:rsidRDefault="00596ABA">
      <w:pPr>
        <w:pStyle w:val="21"/>
        <w:spacing w:line="360" w:lineRule="auto"/>
        <w:ind w:firstLineChars="250" w:firstLine="600"/>
        <w:rPr>
          <w:color w:val="000000" w:themeColor="text1"/>
          <w:u w:val="single"/>
        </w:rPr>
      </w:pPr>
      <w:r>
        <w:rPr>
          <w:rFonts w:hint="eastAsia"/>
          <w:color w:val="000000" w:themeColor="text1"/>
        </w:rPr>
        <w:t>日</w:t>
      </w:r>
      <w:r>
        <w:rPr>
          <w:rFonts w:hint="eastAsia"/>
          <w:color w:val="000000" w:themeColor="text1"/>
        </w:rPr>
        <w:t xml:space="preserve">        </w:t>
      </w:r>
      <w:r>
        <w:rPr>
          <w:rFonts w:hint="eastAsia"/>
          <w:color w:val="000000" w:themeColor="text1"/>
        </w:rPr>
        <w:t>期：</w:t>
      </w:r>
      <w:r>
        <w:rPr>
          <w:rFonts w:hint="eastAsia"/>
          <w:color w:val="000000" w:themeColor="text1"/>
          <w:u w:val="single"/>
        </w:rPr>
        <w:t xml:space="preserve">                           </w:t>
      </w:r>
    </w:p>
    <w:p w:rsidR="00B07A23" w:rsidRDefault="00B07A23">
      <w:pPr>
        <w:spacing w:line="360" w:lineRule="auto"/>
        <w:ind w:firstLine="570"/>
        <w:jc w:val="center"/>
        <w:rPr>
          <w:bCs/>
          <w:color w:val="000000" w:themeColor="text1"/>
          <w:sz w:val="28"/>
        </w:rPr>
      </w:pPr>
    </w:p>
    <w:p w:rsidR="00B07A23" w:rsidRDefault="00B07A23">
      <w:pPr>
        <w:spacing w:line="360" w:lineRule="auto"/>
        <w:ind w:firstLine="570"/>
        <w:jc w:val="center"/>
        <w:rPr>
          <w:bCs/>
          <w:color w:val="000000" w:themeColor="text1"/>
          <w:sz w:val="28"/>
        </w:rPr>
      </w:pPr>
    </w:p>
    <w:p w:rsidR="00B07A23" w:rsidRDefault="00B07A23">
      <w:pPr>
        <w:spacing w:line="360" w:lineRule="auto"/>
        <w:ind w:firstLine="570"/>
        <w:jc w:val="center"/>
        <w:rPr>
          <w:bCs/>
          <w:color w:val="000000" w:themeColor="text1"/>
          <w:sz w:val="28"/>
        </w:rPr>
      </w:pPr>
    </w:p>
    <w:p w:rsidR="00B07A23" w:rsidRDefault="00B07A23">
      <w:pPr>
        <w:spacing w:line="360" w:lineRule="auto"/>
        <w:ind w:firstLine="570"/>
        <w:jc w:val="center"/>
        <w:rPr>
          <w:bCs/>
          <w:color w:val="000000" w:themeColor="text1"/>
          <w:sz w:val="28"/>
        </w:rPr>
      </w:pPr>
    </w:p>
    <w:p w:rsidR="00B07A23" w:rsidRDefault="00B07A23">
      <w:pPr>
        <w:spacing w:line="360" w:lineRule="auto"/>
        <w:ind w:firstLine="570"/>
        <w:jc w:val="center"/>
        <w:rPr>
          <w:bCs/>
          <w:color w:val="000000" w:themeColor="text1"/>
          <w:sz w:val="28"/>
        </w:rPr>
      </w:pPr>
    </w:p>
    <w:p w:rsidR="00B07A23" w:rsidRDefault="00B07A23">
      <w:pPr>
        <w:spacing w:line="360" w:lineRule="auto"/>
        <w:ind w:firstLine="570"/>
        <w:jc w:val="center"/>
        <w:rPr>
          <w:bCs/>
          <w:color w:val="000000" w:themeColor="text1"/>
          <w:sz w:val="28"/>
        </w:rPr>
      </w:pPr>
    </w:p>
    <w:p w:rsidR="00B07A23" w:rsidRDefault="00596ABA">
      <w:pPr>
        <w:spacing w:line="360" w:lineRule="auto"/>
        <w:ind w:firstLine="570"/>
        <w:jc w:val="center"/>
        <w:rPr>
          <w:bCs/>
          <w:color w:val="000000" w:themeColor="text1"/>
          <w:sz w:val="28"/>
        </w:rPr>
      </w:pPr>
      <w:r>
        <w:rPr>
          <w:rFonts w:hint="eastAsia"/>
          <w:bCs/>
          <w:color w:val="000000" w:themeColor="text1"/>
          <w:sz w:val="28"/>
        </w:rPr>
        <w:lastRenderedPageBreak/>
        <w:t>格式</w:t>
      </w:r>
      <w:r>
        <w:rPr>
          <w:rFonts w:hint="eastAsia"/>
          <w:bCs/>
          <w:color w:val="000000" w:themeColor="text1"/>
          <w:sz w:val="28"/>
        </w:rPr>
        <w:t>5</w:t>
      </w:r>
      <w:r>
        <w:rPr>
          <w:bCs/>
          <w:color w:val="000000" w:themeColor="text1"/>
          <w:sz w:val="28"/>
        </w:rPr>
        <w:t xml:space="preserve">     </w:t>
      </w:r>
      <w:r>
        <w:rPr>
          <w:rFonts w:hint="eastAsia"/>
          <w:bCs/>
          <w:color w:val="000000" w:themeColor="text1"/>
          <w:sz w:val="28"/>
        </w:rPr>
        <w:t>报名函</w:t>
      </w:r>
    </w:p>
    <w:p w:rsidR="00B07A23" w:rsidRDefault="00B07A23">
      <w:pPr>
        <w:spacing w:line="360" w:lineRule="auto"/>
        <w:ind w:firstLine="570"/>
        <w:jc w:val="center"/>
        <w:rPr>
          <w:bCs/>
          <w:color w:val="000000" w:themeColor="text1"/>
          <w:sz w:val="28"/>
        </w:rPr>
      </w:pPr>
    </w:p>
    <w:p w:rsidR="00B07A23" w:rsidRDefault="00596ABA">
      <w:pPr>
        <w:spacing w:line="360" w:lineRule="auto"/>
        <w:rPr>
          <w:color w:val="000000" w:themeColor="text1"/>
          <w:sz w:val="28"/>
        </w:rPr>
      </w:pPr>
      <w:proofErr w:type="gramStart"/>
      <w:r>
        <w:rPr>
          <w:rFonts w:hint="eastAsia"/>
          <w:color w:val="000000" w:themeColor="text1"/>
          <w:sz w:val="28"/>
        </w:rPr>
        <w:t>致嘉庚创新</w:t>
      </w:r>
      <w:proofErr w:type="gramEnd"/>
      <w:r>
        <w:rPr>
          <w:rFonts w:hint="eastAsia"/>
          <w:color w:val="000000" w:themeColor="text1"/>
          <w:sz w:val="28"/>
        </w:rPr>
        <w:t>实验室资产采购管理室</w:t>
      </w:r>
    </w:p>
    <w:p w:rsidR="00B07A23" w:rsidRDefault="00596ABA">
      <w:pPr>
        <w:spacing w:line="360" w:lineRule="auto"/>
        <w:rPr>
          <w:color w:val="000000" w:themeColor="text1"/>
          <w:sz w:val="28"/>
        </w:rPr>
      </w:pPr>
      <w:r>
        <w:rPr>
          <w:noProof/>
          <w:color w:val="000000" w:themeColor="text1"/>
        </w:rPr>
        <mc:AlternateContent>
          <mc:Choice Requires="wps">
            <w:drawing>
              <wp:anchor distT="0" distB="0" distL="114300" distR="114300" simplePos="0" relativeHeight="251661824" behindDoc="0" locked="0" layoutInCell="1" allowOverlap="1">
                <wp:simplePos x="0" y="0"/>
                <wp:positionH relativeFrom="column">
                  <wp:posOffset>228600</wp:posOffset>
                </wp:positionH>
                <wp:positionV relativeFrom="paragraph">
                  <wp:posOffset>0</wp:posOffset>
                </wp:positionV>
                <wp:extent cx="2286000" cy="0"/>
                <wp:effectExtent l="0" t="0" r="0" b="0"/>
                <wp:wrapNone/>
                <wp:docPr id="12" name="直接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18pt;margin-top:0pt;height:0pt;width:180pt;z-index:251667456;mso-width-relative:page;mso-height-relative:page;" filled="f" stroked="t" coordsize="21600,21600" o:gfxdata="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ALssL0gAAAAQBAAAP&#10;AAAAAAAAAAEAIAAAACIAAABkcnMvZG93bnJldi54bWxQSwECFAAUAAAACACHTuJARh5qXuUBAACs&#10;AwAADgAAAAAAAAABACAAAAAhAQAAZHJzL2Uyb0RvYy54bWxQSwUGAAAAAAYABgBZAQAAeAUAAAAA&#10;">
                <v:fill on="f" focussize="0,0"/>
                <v:stroke color="#000000" joinstyle="round"/>
                <v:imagedata o:title=""/>
                <o:lock v:ext="edit" aspectratio="f"/>
              </v:line>
            </w:pict>
          </mc:Fallback>
        </mc:AlternateContent>
      </w:r>
    </w:p>
    <w:p w:rsidR="00B07A23" w:rsidRDefault="00596ABA">
      <w:pPr>
        <w:spacing w:line="360" w:lineRule="auto"/>
        <w:ind w:firstLineChars="192" w:firstLine="538"/>
        <w:rPr>
          <w:color w:val="000000" w:themeColor="text1"/>
          <w:sz w:val="28"/>
        </w:rPr>
      </w:pPr>
      <w:r>
        <w:rPr>
          <w:rFonts w:hint="eastAsia"/>
          <w:color w:val="000000" w:themeColor="text1"/>
          <w:sz w:val="28"/>
        </w:rPr>
        <w:t>根据贵方为</w:t>
      </w:r>
      <w:r>
        <w:rPr>
          <w:color w:val="000000" w:themeColor="text1"/>
          <w:sz w:val="28"/>
        </w:rPr>
        <w:t>_____________</w:t>
      </w:r>
      <w:r>
        <w:rPr>
          <w:rFonts w:hint="eastAsia"/>
          <w:color w:val="000000" w:themeColor="text1"/>
          <w:sz w:val="28"/>
        </w:rPr>
        <w:t>（采购编号）招标项目及服务的投标邀请，我单位已详细审查全部招标文件，包括修改文件（如有的话）以及全部参考资料和相关附件。我们完全理解并同意放弃对这方面有不明及误解的权利。我单位确认参加贵方采购编号：</w:t>
      </w:r>
      <w:r>
        <w:rPr>
          <w:color w:val="000000" w:themeColor="text1"/>
          <w:sz w:val="28"/>
        </w:rPr>
        <w:t>___________</w:t>
      </w:r>
      <w:r>
        <w:rPr>
          <w:rFonts w:hint="eastAsia"/>
          <w:color w:val="000000" w:themeColor="text1"/>
          <w:sz w:val="28"/>
        </w:rPr>
        <w:t>采购投标</w:t>
      </w:r>
      <w:r>
        <w:rPr>
          <w:color w:val="000000" w:themeColor="text1"/>
          <w:sz w:val="28"/>
        </w:rPr>
        <w:t>(</w:t>
      </w:r>
      <w:r>
        <w:rPr>
          <w:rFonts w:hint="eastAsia"/>
          <w:color w:val="000000" w:themeColor="text1"/>
          <w:sz w:val="28"/>
        </w:rPr>
        <w:t>如有合同包，请写明要投标的合同包</w:t>
      </w:r>
      <w:r>
        <w:rPr>
          <w:color w:val="000000" w:themeColor="text1"/>
          <w:sz w:val="28"/>
        </w:rPr>
        <w:t>)</w:t>
      </w:r>
      <w:r>
        <w:rPr>
          <w:rFonts w:hint="eastAsia"/>
          <w:color w:val="000000" w:themeColor="text1"/>
          <w:sz w:val="28"/>
        </w:rPr>
        <w:t>。</w:t>
      </w:r>
    </w:p>
    <w:p w:rsidR="00B07A23" w:rsidRDefault="00B07A23">
      <w:pPr>
        <w:spacing w:line="360" w:lineRule="auto"/>
        <w:rPr>
          <w:color w:val="000000" w:themeColor="text1"/>
          <w:sz w:val="28"/>
        </w:rPr>
      </w:pPr>
    </w:p>
    <w:p w:rsidR="00B07A23" w:rsidRDefault="00596ABA">
      <w:pPr>
        <w:spacing w:line="360" w:lineRule="auto"/>
        <w:rPr>
          <w:color w:val="000000" w:themeColor="text1"/>
          <w:sz w:val="28"/>
        </w:rPr>
      </w:pPr>
      <w:r>
        <w:rPr>
          <w:rFonts w:hint="eastAsia"/>
          <w:color w:val="000000" w:themeColor="text1"/>
          <w:sz w:val="28"/>
        </w:rPr>
        <w:t>投标代表：</w:t>
      </w:r>
      <w:r>
        <w:rPr>
          <w:color w:val="000000" w:themeColor="text1"/>
          <w:sz w:val="28"/>
        </w:rPr>
        <w:t>_____________________</w:t>
      </w:r>
    </w:p>
    <w:p w:rsidR="00B07A23" w:rsidRDefault="00596ABA">
      <w:pPr>
        <w:spacing w:line="360" w:lineRule="auto"/>
        <w:rPr>
          <w:color w:val="000000" w:themeColor="text1"/>
          <w:sz w:val="28"/>
        </w:rPr>
      </w:pPr>
      <w:r>
        <w:rPr>
          <w:rFonts w:hint="eastAsia"/>
          <w:color w:val="000000" w:themeColor="text1"/>
          <w:sz w:val="28"/>
        </w:rPr>
        <w:t>联系电话：</w:t>
      </w:r>
      <w:r>
        <w:rPr>
          <w:color w:val="000000" w:themeColor="text1"/>
          <w:sz w:val="28"/>
        </w:rPr>
        <w:t>_____________________</w:t>
      </w:r>
    </w:p>
    <w:p w:rsidR="00B07A23" w:rsidRDefault="00B07A23">
      <w:pPr>
        <w:spacing w:line="360" w:lineRule="auto"/>
        <w:rPr>
          <w:color w:val="000000" w:themeColor="text1"/>
          <w:sz w:val="28"/>
        </w:rPr>
      </w:pPr>
    </w:p>
    <w:p w:rsidR="00B07A23" w:rsidRDefault="00B07A23">
      <w:pPr>
        <w:spacing w:line="360" w:lineRule="auto"/>
        <w:rPr>
          <w:color w:val="000000" w:themeColor="text1"/>
          <w:sz w:val="28"/>
        </w:rPr>
      </w:pPr>
    </w:p>
    <w:p w:rsidR="00B07A23" w:rsidRDefault="00596ABA">
      <w:pPr>
        <w:spacing w:line="360" w:lineRule="auto"/>
        <w:ind w:firstLine="570"/>
        <w:rPr>
          <w:color w:val="000000" w:themeColor="text1"/>
          <w:sz w:val="28"/>
        </w:rPr>
      </w:pPr>
      <w:r>
        <w:rPr>
          <w:rFonts w:hint="eastAsia"/>
          <w:color w:val="000000" w:themeColor="text1"/>
          <w:sz w:val="28"/>
        </w:rPr>
        <w:t>投标人全称（加盖公章）：</w:t>
      </w:r>
    </w:p>
    <w:p w:rsidR="00B07A23" w:rsidRDefault="00596ABA">
      <w:pPr>
        <w:spacing w:line="360" w:lineRule="auto"/>
        <w:ind w:firstLine="570"/>
        <w:rPr>
          <w:color w:val="000000" w:themeColor="text1"/>
          <w:sz w:val="28"/>
        </w:rPr>
      </w:pPr>
      <w:r>
        <w:rPr>
          <w:rFonts w:hint="eastAsia"/>
          <w:color w:val="000000" w:themeColor="text1"/>
          <w:sz w:val="28"/>
        </w:rPr>
        <w:t xml:space="preserve">　　　　　　　　　　　　　　　　　年　　月　　</w:t>
      </w:r>
      <w:proofErr w:type="gramStart"/>
      <w:r>
        <w:rPr>
          <w:rFonts w:hint="eastAsia"/>
          <w:color w:val="000000" w:themeColor="text1"/>
          <w:sz w:val="28"/>
        </w:rPr>
        <w:t xml:space="preserve">　</w:t>
      </w:r>
      <w:proofErr w:type="gramEnd"/>
      <w:r>
        <w:rPr>
          <w:rFonts w:hint="eastAsia"/>
          <w:color w:val="000000" w:themeColor="text1"/>
          <w:sz w:val="28"/>
        </w:rPr>
        <w:t>日</w:t>
      </w:r>
    </w:p>
    <w:p w:rsidR="00B07A23" w:rsidRDefault="00B07A23">
      <w:pPr>
        <w:spacing w:line="360" w:lineRule="auto"/>
        <w:rPr>
          <w:rFonts w:ascii="宋体"/>
          <w:color w:val="000000" w:themeColor="text1"/>
          <w:sz w:val="24"/>
        </w:rPr>
      </w:pPr>
    </w:p>
    <w:p w:rsidR="00B07A23" w:rsidRDefault="00B07A23">
      <w:pPr>
        <w:spacing w:line="360" w:lineRule="auto"/>
        <w:rPr>
          <w:rFonts w:ascii="宋体"/>
          <w:color w:val="000000" w:themeColor="text1"/>
          <w:sz w:val="24"/>
        </w:rPr>
      </w:pPr>
    </w:p>
    <w:p w:rsidR="00B07A23" w:rsidRDefault="00B07A23">
      <w:pPr>
        <w:spacing w:line="360" w:lineRule="auto"/>
        <w:rPr>
          <w:rFonts w:ascii="宋体"/>
          <w:color w:val="000000" w:themeColor="text1"/>
          <w:sz w:val="24"/>
        </w:rPr>
      </w:pPr>
    </w:p>
    <w:p w:rsidR="00B07A23" w:rsidRDefault="00B07A23">
      <w:pPr>
        <w:spacing w:line="360" w:lineRule="auto"/>
        <w:rPr>
          <w:rFonts w:ascii="宋体"/>
          <w:color w:val="000000" w:themeColor="text1"/>
          <w:sz w:val="24"/>
        </w:rPr>
      </w:pPr>
    </w:p>
    <w:p w:rsidR="00B07A23" w:rsidRDefault="00B07A23">
      <w:pPr>
        <w:spacing w:line="360" w:lineRule="auto"/>
        <w:rPr>
          <w:rFonts w:ascii="宋体"/>
          <w:color w:val="000000" w:themeColor="text1"/>
          <w:sz w:val="24"/>
        </w:rPr>
      </w:pPr>
    </w:p>
    <w:p w:rsidR="00B07A23" w:rsidRDefault="00B07A23">
      <w:pPr>
        <w:spacing w:line="360" w:lineRule="auto"/>
        <w:rPr>
          <w:rFonts w:ascii="宋体"/>
          <w:color w:val="000000" w:themeColor="text1"/>
          <w:sz w:val="24"/>
        </w:rPr>
      </w:pPr>
    </w:p>
    <w:p w:rsidR="00B07A23" w:rsidRDefault="00B07A23">
      <w:pPr>
        <w:spacing w:line="360" w:lineRule="auto"/>
        <w:rPr>
          <w:rFonts w:ascii="宋体"/>
          <w:color w:val="000000" w:themeColor="text1"/>
          <w:sz w:val="24"/>
        </w:rPr>
      </w:pPr>
    </w:p>
    <w:p w:rsidR="00B07A23" w:rsidRDefault="00B07A23">
      <w:pPr>
        <w:spacing w:line="360" w:lineRule="auto"/>
        <w:rPr>
          <w:rFonts w:ascii="宋体"/>
          <w:color w:val="000000" w:themeColor="text1"/>
          <w:sz w:val="24"/>
        </w:rPr>
      </w:pPr>
    </w:p>
    <w:p w:rsidR="00B07A23" w:rsidRDefault="00596ABA">
      <w:pPr>
        <w:spacing w:line="360" w:lineRule="auto"/>
        <w:ind w:firstLine="570"/>
        <w:jc w:val="center"/>
        <w:rPr>
          <w:bCs/>
          <w:color w:val="000000" w:themeColor="text1"/>
          <w:sz w:val="28"/>
        </w:rPr>
      </w:pPr>
      <w:r>
        <w:rPr>
          <w:rFonts w:hint="eastAsia"/>
          <w:bCs/>
          <w:color w:val="000000" w:themeColor="text1"/>
          <w:sz w:val="28"/>
        </w:rPr>
        <w:lastRenderedPageBreak/>
        <w:t>格式</w:t>
      </w:r>
      <w:r>
        <w:rPr>
          <w:rFonts w:hint="eastAsia"/>
          <w:bCs/>
          <w:color w:val="000000" w:themeColor="text1"/>
          <w:sz w:val="28"/>
        </w:rPr>
        <w:t xml:space="preserve">6    </w:t>
      </w:r>
      <w:r>
        <w:rPr>
          <w:rFonts w:hint="eastAsia"/>
          <w:bCs/>
          <w:color w:val="000000" w:themeColor="text1"/>
          <w:sz w:val="28"/>
        </w:rPr>
        <w:t>制造商出具的授权及承诺书（参考格式）</w:t>
      </w:r>
    </w:p>
    <w:p w:rsidR="00B07A23" w:rsidRDefault="00B07A23">
      <w:pPr>
        <w:pStyle w:val="21"/>
        <w:spacing w:line="360" w:lineRule="auto"/>
        <w:rPr>
          <w:color w:val="000000" w:themeColor="text1"/>
          <w:u w:val="single"/>
        </w:rPr>
      </w:pPr>
    </w:p>
    <w:p w:rsidR="00B07A23" w:rsidRDefault="00596ABA">
      <w:pPr>
        <w:pStyle w:val="a9"/>
        <w:snapToGrid w:val="0"/>
        <w:spacing w:line="400" w:lineRule="exact"/>
        <w:ind w:firstLineChars="200" w:firstLine="480"/>
        <w:jc w:val="left"/>
        <w:rPr>
          <w:rFonts w:hAnsi="宋体"/>
          <w:color w:val="000000" w:themeColor="text1"/>
          <w:sz w:val="24"/>
          <w:u w:val="single"/>
        </w:rPr>
      </w:pPr>
      <w:r>
        <w:rPr>
          <w:rFonts w:hAnsi="宋体" w:hint="eastAsia"/>
          <w:color w:val="000000" w:themeColor="text1"/>
          <w:sz w:val="24"/>
          <w:u w:val="single"/>
        </w:rPr>
        <w:t>嘉</w:t>
      </w:r>
      <w:proofErr w:type="gramStart"/>
      <w:r>
        <w:rPr>
          <w:rFonts w:hAnsi="宋体" w:hint="eastAsia"/>
          <w:color w:val="000000" w:themeColor="text1"/>
          <w:sz w:val="24"/>
          <w:u w:val="single"/>
        </w:rPr>
        <w:t>庚创新</w:t>
      </w:r>
      <w:proofErr w:type="gramEnd"/>
      <w:r>
        <w:rPr>
          <w:rFonts w:hAnsi="宋体" w:hint="eastAsia"/>
          <w:color w:val="000000" w:themeColor="text1"/>
          <w:sz w:val="24"/>
          <w:u w:val="single"/>
        </w:rPr>
        <w:t>实验室资产采购管理室</w:t>
      </w:r>
      <w:r>
        <w:rPr>
          <w:rFonts w:hAnsi="宋体" w:hint="eastAsia"/>
          <w:color w:val="000000" w:themeColor="text1"/>
          <w:sz w:val="24"/>
          <w:u w:val="single"/>
        </w:rPr>
        <w:t>:</w:t>
      </w:r>
    </w:p>
    <w:p w:rsidR="00B07A23" w:rsidRDefault="00596ABA">
      <w:pPr>
        <w:pStyle w:val="a9"/>
        <w:snapToGrid w:val="0"/>
        <w:spacing w:line="400" w:lineRule="exact"/>
        <w:ind w:firstLineChars="200" w:firstLine="480"/>
        <w:jc w:val="left"/>
        <w:rPr>
          <w:rFonts w:hAnsi="宋体"/>
          <w:color w:val="000000" w:themeColor="text1"/>
          <w:sz w:val="24"/>
        </w:rPr>
      </w:pPr>
      <w:r>
        <w:rPr>
          <w:rFonts w:hAnsi="宋体" w:hint="eastAsia"/>
          <w:color w:val="000000" w:themeColor="text1"/>
          <w:sz w:val="24"/>
        </w:rPr>
        <w:t>我方</w:t>
      </w:r>
      <w:r>
        <w:rPr>
          <w:rFonts w:hAnsi="宋体" w:hint="eastAsia"/>
          <w:color w:val="000000" w:themeColor="text1"/>
          <w:sz w:val="24"/>
          <w:u w:val="single"/>
        </w:rPr>
        <w:t xml:space="preserve">                             </w:t>
      </w:r>
      <w:r>
        <w:rPr>
          <w:rFonts w:hAnsi="宋体" w:hint="eastAsia"/>
          <w:color w:val="000000" w:themeColor="text1"/>
          <w:sz w:val="24"/>
        </w:rPr>
        <w:t>（制造商名称）是按</w:t>
      </w:r>
      <w:r>
        <w:rPr>
          <w:rFonts w:hAnsi="宋体" w:hint="eastAsia"/>
          <w:color w:val="000000" w:themeColor="text1"/>
          <w:sz w:val="24"/>
          <w:u w:val="single"/>
        </w:rPr>
        <w:t xml:space="preserve">          </w:t>
      </w:r>
      <w:r>
        <w:rPr>
          <w:rFonts w:hAnsi="宋体" w:hint="eastAsia"/>
          <w:color w:val="000000" w:themeColor="text1"/>
          <w:sz w:val="24"/>
        </w:rPr>
        <w:t xml:space="preserve">          </w:t>
      </w:r>
    </w:p>
    <w:p w:rsidR="00B07A23" w:rsidRDefault="00596ABA">
      <w:pPr>
        <w:pStyle w:val="a9"/>
        <w:snapToGrid w:val="0"/>
        <w:spacing w:line="400" w:lineRule="exact"/>
        <w:ind w:firstLineChars="200" w:firstLine="480"/>
        <w:jc w:val="left"/>
        <w:rPr>
          <w:rFonts w:hAnsi="宋体"/>
          <w:color w:val="000000" w:themeColor="text1"/>
          <w:sz w:val="24"/>
          <w:u w:val="single"/>
        </w:rPr>
      </w:pPr>
      <w:r>
        <w:rPr>
          <w:rFonts w:hAnsi="宋体" w:hint="eastAsia"/>
          <w:color w:val="000000" w:themeColor="text1"/>
          <w:sz w:val="24"/>
        </w:rPr>
        <w:t>（国家名称）法律成立的一家制造公司，主要营业地点设在</w:t>
      </w:r>
      <w:r>
        <w:rPr>
          <w:rFonts w:hAnsi="宋体" w:hint="eastAsia"/>
          <w:color w:val="000000" w:themeColor="text1"/>
          <w:sz w:val="24"/>
          <w:u w:val="single"/>
        </w:rPr>
        <w:t xml:space="preserve">                       </w:t>
      </w:r>
    </w:p>
    <w:p w:rsidR="00B07A23" w:rsidRDefault="00596ABA">
      <w:pPr>
        <w:pStyle w:val="a9"/>
        <w:snapToGrid w:val="0"/>
        <w:spacing w:line="400" w:lineRule="exact"/>
        <w:ind w:firstLineChars="200" w:firstLine="480"/>
        <w:jc w:val="left"/>
        <w:rPr>
          <w:rFonts w:hAnsi="宋体"/>
          <w:color w:val="000000" w:themeColor="text1"/>
          <w:sz w:val="24"/>
          <w:u w:val="single"/>
        </w:rPr>
      </w:pPr>
      <w:r>
        <w:rPr>
          <w:rFonts w:hAnsi="宋体" w:hint="eastAsia"/>
          <w:color w:val="000000" w:themeColor="text1"/>
          <w:sz w:val="24"/>
          <w:u w:val="single"/>
        </w:rPr>
        <w:t xml:space="preserve">              </w:t>
      </w:r>
      <w:r>
        <w:rPr>
          <w:rFonts w:hAnsi="宋体" w:hint="eastAsia"/>
          <w:color w:val="000000" w:themeColor="text1"/>
          <w:sz w:val="24"/>
        </w:rPr>
        <w:t>（制造商地址）。我司确认按</w:t>
      </w:r>
      <w:r>
        <w:rPr>
          <w:rFonts w:hAnsi="宋体" w:hint="eastAsia"/>
          <w:color w:val="000000" w:themeColor="text1"/>
          <w:sz w:val="24"/>
          <w:u w:val="single"/>
        </w:rPr>
        <w:t xml:space="preserve">                 </w:t>
      </w:r>
      <w:r>
        <w:rPr>
          <w:rFonts w:hAnsi="宋体" w:hint="eastAsia"/>
          <w:color w:val="000000" w:themeColor="text1"/>
          <w:sz w:val="24"/>
        </w:rPr>
        <w:t>（国家名称）的法律正式成立的、主要营业地点设在</w:t>
      </w:r>
      <w:r>
        <w:rPr>
          <w:rFonts w:hAnsi="宋体" w:hint="eastAsia"/>
          <w:color w:val="000000" w:themeColor="text1"/>
          <w:sz w:val="24"/>
        </w:rPr>
        <w:t xml:space="preserve"> </w:t>
      </w:r>
      <w:r>
        <w:rPr>
          <w:rFonts w:hAnsi="宋体" w:hint="eastAsia"/>
          <w:color w:val="000000" w:themeColor="text1"/>
          <w:sz w:val="24"/>
          <w:u w:val="single"/>
        </w:rPr>
        <w:t xml:space="preserve">                                                        </w:t>
      </w:r>
    </w:p>
    <w:p w:rsidR="00B07A23" w:rsidRDefault="00596ABA">
      <w:pPr>
        <w:pStyle w:val="a9"/>
        <w:snapToGrid w:val="0"/>
        <w:spacing w:line="400" w:lineRule="exact"/>
        <w:ind w:firstLineChars="200" w:firstLine="480"/>
        <w:jc w:val="left"/>
        <w:rPr>
          <w:rFonts w:hAnsi="宋体"/>
          <w:color w:val="000000" w:themeColor="text1"/>
          <w:sz w:val="24"/>
        </w:rPr>
      </w:pPr>
      <w:r>
        <w:rPr>
          <w:rFonts w:hAnsi="宋体" w:hint="eastAsia"/>
          <w:color w:val="000000" w:themeColor="text1"/>
          <w:sz w:val="24"/>
          <w:u w:val="single"/>
        </w:rPr>
        <w:t xml:space="preserve">                  </w:t>
      </w:r>
      <w:r>
        <w:rPr>
          <w:rFonts w:hAnsi="宋体" w:hint="eastAsia"/>
          <w:color w:val="000000" w:themeColor="text1"/>
          <w:sz w:val="24"/>
        </w:rPr>
        <w:t>（投标人地址）的</w:t>
      </w:r>
      <w:r>
        <w:rPr>
          <w:rFonts w:hAnsi="宋体" w:hint="eastAsia"/>
          <w:color w:val="000000" w:themeColor="text1"/>
          <w:sz w:val="24"/>
        </w:rPr>
        <w:t xml:space="preserve"> </w:t>
      </w:r>
      <w:r>
        <w:rPr>
          <w:rFonts w:hAnsi="宋体" w:hint="eastAsia"/>
          <w:color w:val="000000" w:themeColor="text1"/>
          <w:sz w:val="24"/>
          <w:u w:val="single"/>
        </w:rPr>
        <w:t xml:space="preserve">                           </w:t>
      </w:r>
      <w:r>
        <w:rPr>
          <w:rFonts w:hAnsi="宋体" w:hint="eastAsia"/>
          <w:color w:val="000000" w:themeColor="text1"/>
          <w:sz w:val="24"/>
        </w:rPr>
        <w:t>（投标人名称）有权销售我司制造</w:t>
      </w:r>
      <w:r>
        <w:rPr>
          <w:rFonts w:hAnsi="宋体" w:hint="eastAsia"/>
          <w:color w:val="000000" w:themeColor="text1"/>
          <w:sz w:val="24"/>
        </w:rPr>
        <w:t xml:space="preserve"> </w:t>
      </w:r>
      <w:r>
        <w:rPr>
          <w:rFonts w:hAnsi="宋体" w:hint="eastAsia"/>
          <w:color w:val="000000" w:themeColor="text1"/>
          <w:sz w:val="24"/>
          <w:u w:val="single"/>
        </w:rPr>
        <w:t xml:space="preserve">              </w:t>
      </w:r>
      <w:r>
        <w:rPr>
          <w:rFonts w:hAnsi="宋体" w:hint="eastAsia"/>
          <w:color w:val="000000" w:themeColor="text1"/>
          <w:sz w:val="24"/>
        </w:rPr>
        <w:t>（货物名称），并确认其作为独立的投标人在贵方关于</w:t>
      </w:r>
      <w:r>
        <w:rPr>
          <w:rFonts w:hAnsi="宋体" w:hint="eastAsia"/>
          <w:color w:val="000000" w:themeColor="text1"/>
          <w:sz w:val="24"/>
          <w:u w:val="single"/>
        </w:rPr>
        <w:t xml:space="preserve">                    </w:t>
      </w:r>
      <w:r>
        <w:rPr>
          <w:rFonts w:hAnsi="宋体" w:hint="eastAsia"/>
          <w:color w:val="000000" w:themeColor="text1"/>
          <w:sz w:val="24"/>
        </w:rPr>
        <w:t>（招标项目名称）的</w:t>
      </w:r>
      <w:r>
        <w:rPr>
          <w:rFonts w:hAnsi="宋体" w:hint="eastAsia"/>
          <w:color w:val="000000" w:themeColor="text1"/>
          <w:sz w:val="24"/>
          <w:u w:val="single"/>
        </w:rPr>
        <w:t xml:space="preserve">           </w:t>
      </w:r>
      <w:r>
        <w:rPr>
          <w:rFonts w:hAnsi="宋体" w:hint="eastAsia"/>
          <w:color w:val="000000" w:themeColor="text1"/>
          <w:sz w:val="24"/>
          <w:u w:val="single"/>
        </w:rPr>
        <w:t>（</w:t>
      </w:r>
      <w:r>
        <w:rPr>
          <w:rFonts w:hAnsi="宋体" w:hint="eastAsia"/>
          <w:color w:val="000000" w:themeColor="text1"/>
          <w:sz w:val="24"/>
        </w:rPr>
        <w:t>招标编号）招标中参与投标。</w:t>
      </w:r>
    </w:p>
    <w:p w:rsidR="00B07A23" w:rsidRDefault="00596ABA">
      <w:pPr>
        <w:pStyle w:val="a9"/>
        <w:snapToGrid w:val="0"/>
        <w:spacing w:line="400" w:lineRule="exact"/>
        <w:ind w:firstLineChars="200" w:firstLine="480"/>
        <w:jc w:val="left"/>
        <w:rPr>
          <w:rFonts w:hAnsi="宋体"/>
          <w:color w:val="000000" w:themeColor="text1"/>
          <w:sz w:val="24"/>
        </w:rPr>
      </w:pPr>
      <w:r>
        <w:rPr>
          <w:rFonts w:hAnsi="宋体" w:hint="eastAsia"/>
          <w:color w:val="000000" w:themeColor="text1"/>
          <w:sz w:val="24"/>
        </w:rPr>
        <w:t>作为制造商，我方确认知悉招标文件所列全部内容、认可投标人参与投标的各项文</w:t>
      </w:r>
      <w:r>
        <w:rPr>
          <w:rFonts w:hAnsi="宋体" w:hint="eastAsia"/>
          <w:color w:val="000000" w:themeColor="text1"/>
          <w:sz w:val="24"/>
        </w:rPr>
        <w:t>件，确认由我方制造并提供的</w:t>
      </w:r>
      <w:r>
        <w:rPr>
          <w:rFonts w:hAnsi="宋体" w:hint="eastAsia"/>
          <w:color w:val="000000" w:themeColor="text1"/>
          <w:sz w:val="24"/>
        </w:rPr>
        <w:t xml:space="preserve"> </w:t>
      </w:r>
      <w:r>
        <w:rPr>
          <w:rFonts w:hAnsi="宋体" w:hint="eastAsia"/>
          <w:color w:val="000000" w:themeColor="text1"/>
          <w:sz w:val="24"/>
          <w:u w:val="single"/>
        </w:rPr>
        <w:t xml:space="preserve">              </w:t>
      </w:r>
      <w:r>
        <w:rPr>
          <w:rFonts w:hAnsi="宋体" w:hint="eastAsia"/>
          <w:color w:val="000000" w:themeColor="text1"/>
          <w:sz w:val="24"/>
        </w:rPr>
        <w:t>（货物名称）满足招标文件所列技术要求；我方并确认一旦中标，对于投标人在与贵方签署的“供货和技术服务协议”项下所应承担的全部合同义务，不可撤销地向贵</w:t>
      </w:r>
      <w:proofErr w:type="gramStart"/>
      <w:r>
        <w:rPr>
          <w:rFonts w:hAnsi="宋体" w:hint="eastAsia"/>
          <w:color w:val="000000" w:themeColor="text1"/>
          <w:sz w:val="24"/>
        </w:rPr>
        <w:t>司承担</w:t>
      </w:r>
      <w:proofErr w:type="gramEnd"/>
      <w:r>
        <w:rPr>
          <w:rFonts w:hAnsi="宋体" w:hint="eastAsia"/>
          <w:color w:val="000000" w:themeColor="text1"/>
          <w:sz w:val="24"/>
        </w:rPr>
        <w:t>连带保证责任。</w:t>
      </w:r>
    </w:p>
    <w:p w:rsidR="00B07A23" w:rsidRDefault="00596ABA">
      <w:pPr>
        <w:pStyle w:val="a9"/>
        <w:snapToGrid w:val="0"/>
        <w:spacing w:line="400" w:lineRule="exact"/>
        <w:ind w:firstLineChars="200" w:firstLine="480"/>
        <w:jc w:val="left"/>
        <w:rPr>
          <w:rFonts w:hAnsi="宋体"/>
          <w:color w:val="000000" w:themeColor="text1"/>
          <w:sz w:val="24"/>
        </w:rPr>
      </w:pPr>
      <w:r>
        <w:rPr>
          <w:rFonts w:hAnsi="宋体" w:hint="eastAsia"/>
          <w:color w:val="000000" w:themeColor="text1"/>
          <w:sz w:val="24"/>
        </w:rPr>
        <w:t>我方于</w:t>
      </w:r>
      <w:r>
        <w:rPr>
          <w:rFonts w:hAnsi="宋体" w:hint="eastAsia"/>
          <w:color w:val="000000" w:themeColor="text1"/>
          <w:sz w:val="24"/>
        </w:rPr>
        <w:t xml:space="preserve"> </w:t>
      </w:r>
      <w:r>
        <w:rPr>
          <w:rFonts w:hAnsi="宋体" w:hint="eastAsia"/>
          <w:color w:val="000000" w:themeColor="text1"/>
          <w:sz w:val="24"/>
          <w:u w:val="single"/>
        </w:rPr>
        <w:t xml:space="preserve">        </w:t>
      </w:r>
      <w:r>
        <w:rPr>
          <w:rFonts w:hAnsi="宋体" w:hint="eastAsia"/>
          <w:color w:val="000000" w:themeColor="text1"/>
          <w:sz w:val="24"/>
        </w:rPr>
        <w:t>年</w:t>
      </w:r>
      <w:r>
        <w:rPr>
          <w:rFonts w:hAnsi="宋体" w:hint="eastAsia"/>
          <w:color w:val="000000" w:themeColor="text1"/>
          <w:sz w:val="24"/>
          <w:u w:val="single"/>
        </w:rPr>
        <w:t xml:space="preserve">    </w:t>
      </w:r>
      <w:r>
        <w:rPr>
          <w:rFonts w:hAnsi="宋体" w:hint="eastAsia"/>
          <w:color w:val="000000" w:themeColor="text1"/>
          <w:sz w:val="24"/>
        </w:rPr>
        <w:t>月</w:t>
      </w:r>
      <w:r>
        <w:rPr>
          <w:rFonts w:hAnsi="宋体" w:hint="eastAsia"/>
          <w:color w:val="000000" w:themeColor="text1"/>
          <w:sz w:val="24"/>
          <w:u w:val="single"/>
        </w:rPr>
        <w:t xml:space="preserve">    </w:t>
      </w:r>
      <w:proofErr w:type="gramStart"/>
      <w:r>
        <w:rPr>
          <w:rFonts w:hAnsi="宋体" w:hint="eastAsia"/>
          <w:color w:val="000000" w:themeColor="text1"/>
          <w:sz w:val="24"/>
        </w:rPr>
        <w:t>日签署</w:t>
      </w:r>
      <w:proofErr w:type="gramEnd"/>
      <w:r>
        <w:rPr>
          <w:rFonts w:hAnsi="宋体" w:hint="eastAsia"/>
          <w:color w:val="000000" w:themeColor="text1"/>
          <w:sz w:val="24"/>
        </w:rPr>
        <w:t>本文件，</w:t>
      </w:r>
      <w:r>
        <w:rPr>
          <w:rFonts w:hAnsi="宋体" w:hint="eastAsia"/>
          <w:color w:val="000000" w:themeColor="text1"/>
          <w:sz w:val="24"/>
          <w:u w:val="single"/>
        </w:rPr>
        <w:t xml:space="preserve">                     </w:t>
      </w:r>
      <w:r>
        <w:rPr>
          <w:rFonts w:hAnsi="宋体" w:hint="eastAsia"/>
          <w:color w:val="000000" w:themeColor="text1"/>
          <w:sz w:val="24"/>
        </w:rPr>
        <w:t>（贸易公司名称）于</w:t>
      </w:r>
      <w:r>
        <w:rPr>
          <w:rFonts w:hAnsi="宋体" w:hint="eastAsia"/>
          <w:color w:val="000000" w:themeColor="text1"/>
          <w:sz w:val="24"/>
          <w:u w:val="single"/>
        </w:rPr>
        <w:t xml:space="preserve">         </w:t>
      </w:r>
      <w:r>
        <w:rPr>
          <w:rFonts w:hAnsi="宋体" w:hint="eastAsia"/>
          <w:color w:val="000000" w:themeColor="text1"/>
          <w:sz w:val="24"/>
        </w:rPr>
        <w:t>年</w:t>
      </w:r>
      <w:r>
        <w:rPr>
          <w:rFonts w:hAnsi="宋体" w:hint="eastAsia"/>
          <w:color w:val="000000" w:themeColor="text1"/>
          <w:sz w:val="24"/>
          <w:u w:val="single"/>
        </w:rPr>
        <w:t xml:space="preserve">    </w:t>
      </w:r>
      <w:r>
        <w:rPr>
          <w:rFonts w:hAnsi="宋体" w:hint="eastAsia"/>
          <w:color w:val="000000" w:themeColor="text1"/>
          <w:sz w:val="24"/>
        </w:rPr>
        <w:t>月</w:t>
      </w:r>
      <w:r>
        <w:rPr>
          <w:rFonts w:hAnsi="宋体" w:hint="eastAsia"/>
          <w:color w:val="000000" w:themeColor="text1"/>
          <w:sz w:val="24"/>
        </w:rPr>
        <w:t xml:space="preserve"> </w:t>
      </w:r>
      <w:r>
        <w:rPr>
          <w:rFonts w:hAnsi="宋体" w:hint="eastAsia"/>
          <w:color w:val="000000" w:themeColor="text1"/>
          <w:sz w:val="24"/>
          <w:u w:val="single"/>
        </w:rPr>
        <w:t xml:space="preserve">   </w:t>
      </w:r>
      <w:r>
        <w:rPr>
          <w:rFonts w:hAnsi="宋体" w:hint="eastAsia"/>
          <w:color w:val="000000" w:themeColor="text1"/>
          <w:sz w:val="24"/>
        </w:rPr>
        <w:t>日接受此件，以此为证。</w:t>
      </w:r>
    </w:p>
    <w:p w:rsidR="00B07A23" w:rsidRDefault="00596ABA">
      <w:pPr>
        <w:pStyle w:val="a9"/>
        <w:snapToGrid w:val="0"/>
        <w:spacing w:line="400" w:lineRule="exact"/>
        <w:ind w:firstLineChars="200" w:firstLine="480"/>
        <w:jc w:val="left"/>
        <w:rPr>
          <w:rFonts w:hAnsi="宋体"/>
          <w:color w:val="000000" w:themeColor="text1"/>
          <w:sz w:val="24"/>
        </w:rPr>
      </w:pPr>
      <w:r>
        <w:rPr>
          <w:rFonts w:hAnsi="宋体" w:hint="eastAsia"/>
          <w:color w:val="000000" w:themeColor="text1"/>
          <w:sz w:val="24"/>
        </w:rPr>
        <w:t>投标人名称：</w:t>
      </w:r>
      <w:r>
        <w:rPr>
          <w:rFonts w:hAnsi="宋体" w:hint="eastAsia"/>
          <w:color w:val="000000" w:themeColor="text1"/>
          <w:sz w:val="24"/>
        </w:rPr>
        <w:t xml:space="preserve">                               </w:t>
      </w:r>
    </w:p>
    <w:p w:rsidR="00B07A23" w:rsidRDefault="00596ABA">
      <w:pPr>
        <w:pStyle w:val="a9"/>
        <w:snapToGrid w:val="0"/>
        <w:spacing w:line="400" w:lineRule="exact"/>
        <w:ind w:firstLineChars="200" w:firstLine="480"/>
        <w:jc w:val="left"/>
        <w:rPr>
          <w:rFonts w:hAnsi="宋体"/>
          <w:color w:val="000000" w:themeColor="text1"/>
          <w:sz w:val="24"/>
        </w:rPr>
      </w:pPr>
      <w:r>
        <w:rPr>
          <w:rFonts w:hAnsi="宋体" w:hint="eastAsia"/>
          <w:color w:val="000000" w:themeColor="text1"/>
          <w:sz w:val="24"/>
        </w:rPr>
        <w:t>出具授权书的制造商名称（加盖公章</w:t>
      </w:r>
      <w:r>
        <w:rPr>
          <w:rFonts w:hAnsi="宋体" w:hint="eastAsia"/>
          <w:color w:val="000000" w:themeColor="text1"/>
          <w:sz w:val="24"/>
        </w:rPr>
        <w:t>）：</w:t>
      </w:r>
      <w:r>
        <w:rPr>
          <w:rFonts w:hAnsi="宋体" w:hint="eastAsia"/>
          <w:color w:val="000000" w:themeColor="text1"/>
          <w:sz w:val="24"/>
        </w:rPr>
        <w:t xml:space="preserve">                         </w:t>
      </w:r>
    </w:p>
    <w:p w:rsidR="00B07A23" w:rsidRDefault="00596ABA">
      <w:pPr>
        <w:pStyle w:val="a9"/>
        <w:snapToGrid w:val="0"/>
        <w:spacing w:line="400" w:lineRule="exact"/>
        <w:ind w:firstLineChars="200" w:firstLine="480"/>
        <w:jc w:val="left"/>
        <w:rPr>
          <w:rFonts w:hAnsi="宋体"/>
          <w:color w:val="000000" w:themeColor="text1"/>
          <w:sz w:val="24"/>
        </w:rPr>
      </w:pPr>
      <w:r>
        <w:rPr>
          <w:rFonts w:hAnsi="宋体" w:hint="eastAsia"/>
          <w:color w:val="000000" w:themeColor="text1"/>
          <w:sz w:val="24"/>
        </w:rPr>
        <w:t>正式授权代表签字</w:t>
      </w:r>
      <w:r>
        <w:rPr>
          <w:rFonts w:hAnsi="宋体" w:hint="eastAsia"/>
          <w:color w:val="000000" w:themeColor="text1"/>
          <w:sz w:val="24"/>
        </w:rPr>
        <w:t xml:space="preserve">  </w:t>
      </w:r>
      <w:r>
        <w:rPr>
          <w:rFonts w:hAnsi="宋体" w:hint="eastAsia"/>
          <w:color w:val="000000" w:themeColor="text1"/>
          <w:sz w:val="24"/>
        </w:rPr>
        <w:t>姓名、职务和部门：</w:t>
      </w:r>
      <w:r>
        <w:rPr>
          <w:rFonts w:hAnsi="宋体" w:hint="eastAsia"/>
          <w:color w:val="000000" w:themeColor="text1"/>
          <w:sz w:val="24"/>
        </w:rPr>
        <w:t xml:space="preserve">                        </w:t>
      </w:r>
    </w:p>
    <w:p w:rsidR="00B07A23" w:rsidRDefault="00B07A23">
      <w:pPr>
        <w:spacing w:line="360" w:lineRule="auto"/>
        <w:rPr>
          <w:color w:val="000000" w:themeColor="text1"/>
          <w:sz w:val="24"/>
        </w:rPr>
      </w:pPr>
    </w:p>
    <w:p w:rsidR="00B07A23" w:rsidRDefault="00B07A23">
      <w:pPr>
        <w:spacing w:line="360" w:lineRule="auto"/>
        <w:rPr>
          <w:color w:val="000000" w:themeColor="text1"/>
          <w:sz w:val="24"/>
        </w:rPr>
      </w:pPr>
    </w:p>
    <w:p w:rsidR="00B07A23" w:rsidRDefault="00596ABA">
      <w:pPr>
        <w:spacing w:line="360" w:lineRule="auto"/>
        <w:rPr>
          <w:color w:val="000000" w:themeColor="text1"/>
          <w:sz w:val="24"/>
        </w:rPr>
      </w:pPr>
      <w:r>
        <w:rPr>
          <w:rFonts w:hint="eastAsia"/>
          <w:color w:val="000000" w:themeColor="text1"/>
          <w:sz w:val="24"/>
        </w:rPr>
        <w:t>（注：请附制造商公司主体证明材料，对于在中华人民共和国境外的制造商，需依照中国法律提交相关公证</w:t>
      </w:r>
      <w:r>
        <w:rPr>
          <w:rFonts w:hint="eastAsia"/>
          <w:color w:val="000000" w:themeColor="text1"/>
          <w:sz w:val="24"/>
        </w:rPr>
        <w:t>/</w:t>
      </w:r>
      <w:r>
        <w:rPr>
          <w:rFonts w:hint="eastAsia"/>
          <w:color w:val="000000" w:themeColor="text1"/>
          <w:sz w:val="24"/>
        </w:rPr>
        <w:t>认证文件。）</w:t>
      </w:r>
    </w:p>
    <w:p w:rsidR="00B07A23" w:rsidRDefault="00B07A23">
      <w:pPr>
        <w:spacing w:line="360" w:lineRule="auto"/>
        <w:rPr>
          <w:rFonts w:ascii="宋体" w:hAnsi="宋体"/>
          <w:color w:val="000000" w:themeColor="text1"/>
          <w:sz w:val="24"/>
        </w:rPr>
      </w:pPr>
    </w:p>
    <w:p w:rsidR="00B07A23" w:rsidRDefault="00B07A23">
      <w:pPr>
        <w:spacing w:line="360" w:lineRule="auto"/>
        <w:ind w:firstLineChars="1700" w:firstLine="4080"/>
        <w:rPr>
          <w:rFonts w:ascii="宋体" w:hAnsi="宋体"/>
          <w:color w:val="000000" w:themeColor="text1"/>
          <w:sz w:val="24"/>
        </w:rPr>
      </w:pPr>
    </w:p>
    <w:p w:rsidR="00B07A23" w:rsidRDefault="00B07A23">
      <w:pPr>
        <w:spacing w:line="360" w:lineRule="auto"/>
        <w:ind w:firstLineChars="1700" w:firstLine="4080"/>
        <w:rPr>
          <w:rFonts w:ascii="宋体" w:hAnsi="宋体"/>
          <w:color w:val="000000" w:themeColor="text1"/>
          <w:sz w:val="24"/>
        </w:rPr>
      </w:pPr>
    </w:p>
    <w:p w:rsidR="00B07A23" w:rsidRDefault="00596ABA">
      <w:pPr>
        <w:spacing w:line="360" w:lineRule="auto"/>
        <w:ind w:firstLineChars="1800" w:firstLine="4320"/>
        <w:rPr>
          <w:rFonts w:ascii="宋体" w:hAnsi="宋体"/>
          <w:color w:val="000000" w:themeColor="text1"/>
          <w:sz w:val="24"/>
        </w:rPr>
      </w:pPr>
      <w:r>
        <w:rPr>
          <w:rFonts w:ascii="宋体" w:hAnsi="宋体" w:hint="eastAsia"/>
          <w:color w:val="000000" w:themeColor="text1"/>
          <w:sz w:val="24"/>
        </w:rPr>
        <w:t>接受授权方</w:t>
      </w:r>
    </w:p>
    <w:p w:rsidR="00B07A23" w:rsidRDefault="00596ABA">
      <w:pPr>
        <w:spacing w:line="360" w:lineRule="auto"/>
        <w:ind w:firstLineChars="1800" w:firstLine="4320"/>
        <w:rPr>
          <w:rFonts w:ascii="宋体" w:hAnsi="宋体"/>
          <w:color w:val="000000" w:themeColor="text1"/>
          <w:sz w:val="24"/>
        </w:rPr>
      </w:pPr>
      <w:r>
        <w:rPr>
          <w:rFonts w:ascii="宋体" w:hAnsi="宋体" w:hint="eastAsia"/>
          <w:color w:val="000000" w:themeColor="text1"/>
          <w:sz w:val="24"/>
        </w:rPr>
        <w:t>投标人代表签字：</w:t>
      </w:r>
    </w:p>
    <w:p w:rsidR="00B07A23" w:rsidRDefault="00596ABA">
      <w:pPr>
        <w:ind w:firstLineChars="1800" w:firstLine="4320"/>
        <w:rPr>
          <w:rFonts w:ascii="宋体"/>
          <w:color w:val="000000" w:themeColor="text1"/>
          <w:sz w:val="24"/>
        </w:rPr>
      </w:pPr>
      <w:r>
        <w:rPr>
          <w:rFonts w:ascii="宋体" w:hAnsi="宋体" w:hint="eastAsia"/>
          <w:color w:val="000000" w:themeColor="text1"/>
          <w:sz w:val="24"/>
        </w:rPr>
        <w:t>日</w:t>
      </w:r>
      <w:r>
        <w:rPr>
          <w:rFonts w:ascii="宋体" w:hAnsi="宋体" w:hint="eastAsia"/>
          <w:color w:val="000000" w:themeColor="text1"/>
          <w:sz w:val="24"/>
        </w:rPr>
        <w:t xml:space="preserve">     </w:t>
      </w:r>
      <w:r>
        <w:rPr>
          <w:rFonts w:ascii="宋体" w:hAnsi="宋体" w:hint="eastAsia"/>
          <w:color w:val="000000" w:themeColor="text1"/>
          <w:sz w:val="24"/>
        </w:rPr>
        <w:t>期：</w:t>
      </w:r>
    </w:p>
    <w:p w:rsidR="00B07A23" w:rsidRDefault="00B07A23">
      <w:pPr>
        <w:spacing w:line="360" w:lineRule="auto"/>
        <w:ind w:firstLine="570"/>
        <w:jc w:val="center"/>
        <w:rPr>
          <w:bCs/>
          <w:color w:val="000000" w:themeColor="text1"/>
          <w:sz w:val="28"/>
        </w:rPr>
      </w:pPr>
    </w:p>
    <w:p w:rsidR="00B07A23" w:rsidRDefault="00B07A23">
      <w:pPr>
        <w:spacing w:line="360" w:lineRule="auto"/>
        <w:ind w:firstLine="570"/>
        <w:jc w:val="center"/>
        <w:rPr>
          <w:bCs/>
          <w:color w:val="000000" w:themeColor="text1"/>
          <w:sz w:val="28"/>
        </w:rPr>
      </w:pPr>
    </w:p>
    <w:p w:rsidR="00B07A23" w:rsidRDefault="00596ABA">
      <w:pPr>
        <w:spacing w:line="360" w:lineRule="auto"/>
        <w:ind w:firstLine="570"/>
        <w:jc w:val="center"/>
        <w:rPr>
          <w:bCs/>
          <w:color w:val="000000" w:themeColor="text1"/>
          <w:sz w:val="28"/>
        </w:rPr>
      </w:pPr>
      <w:r>
        <w:rPr>
          <w:rFonts w:hint="eastAsia"/>
          <w:bCs/>
          <w:color w:val="000000" w:themeColor="text1"/>
          <w:sz w:val="28"/>
        </w:rPr>
        <w:t>格式</w:t>
      </w:r>
      <w:r>
        <w:rPr>
          <w:rFonts w:hint="eastAsia"/>
          <w:bCs/>
          <w:color w:val="000000" w:themeColor="text1"/>
          <w:sz w:val="28"/>
        </w:rPr>
        <w:t xml:space="preserve">7   </w:t>
      </w:r>
      <w:r>
        <w:rPr>
          <w:rFonts w:hint="eastAsia"/>
          <w:bCs/>
          <w:color w:val="000000" w:themeColor="text1"/>
          <w:sz w:val="28"/>
        </w:rPr>
        <w:t>法定代表人授权书（原件）</w:t>
      </w:r>
    </w:p>
    <w:p w:rsidR="00B07A23" w:rsidRDefault="00596ABA">
      <w:pPr>
        <w:spacing w:line="400" w:lineRule="exact"/>
        <w:rPr>
          <w:color w:val="000000" w:themeColor="text1"/>
          <w:sz w:val="24"/>
        </w:rPr>
      </w:pPr>
      <w:r>
        <w:rPr>
          <w:rFonts w:hint="eastAsia"/>
          <w:color w:val="000000" w:themeColor="text1"/>
          <w:sz w:val="24"/>
        </w:rPr>
        <w:t>__________________</w:t>
      </w:r>
      <w:r>
        <w:rPr>
          <w:rFonts w:hint="eastAsia"/>
          <w:color w:val="000000" w:themeColor="text1"/>
          <w:sz w:val="24"/>
        </w:rPr>
        <w:t>：</w:t>
      </w:r>
    </w:p>
    <w:p w:rsidR="00B07A23" w:rsidRDefault="00B07A23">
      <w:pPr>
        <w:spacing w:line="400" w:lineRule="exact"/>
        <w:rPr>
          <w:color w:val="000000" w:themeColor="text1"/>
          <w:sz w:val="24"/>
        </w:rPr>
      </w:pPr>
    </w:p>
    <w:p w:rsidR="00B07A23" w:rsidRDefault="00596ABA">
      <w:pPr>
        <w:pStyle w:val="a9"/>
        <w:snapToGrid w:val="0"/>
        <w:spacing w:line="400" w:lineRule="exact"/>
        <w:ind w:firstLineChars="200" w:firstLine="480"/>
        <w:jc w:val="left"/>
        <w:rPr>
          <w:rFonts w:hAnsi="宋体"/>
          <w:color w:val="000000" w:themeColor="text1"/>
          <w:sz w:val="24"/>
        </w:rPr>
      </w:pPr>
      <w:r>
        <w:rPr>
          <w:rFonts w:hAnsi="宋体" w:hint="eastAsia"/>
          <w:color w:val="000000" w:themeColor="text1"/>
          <w:sz w:val="24"/>
          <w:u w:val="single"/>
        </w:rPr>
        <w:t>（报价人全称）</w:t>
      </w:r>
      <w:r>
        <w:rPr>
          <w:rFonts w:hAnsi="宋体" w:hint="eastAsia"/>
          <w:color w:val="000000" w:themeColor="text1"/>
          <w:sz w:val="24"/>
        </w:rPr>
        <w:t>法定代表人</w:t>
      </w:r>
      <w:r>
        <w:rPr>
          <w:rFonts w:hAnsi="宋体" w:hint="eastAsia"/>
          <w:color w:val="000000" w:themeColor="text1"/>
          <w:sz w:val="24"/>
          <w:u w:val="single"/>
        </w:rPr>
        <w:t xml:space="preserve">        </w:t>
      </w:r>
      <w:r>
        <w:rPr>
          <w:rFonts w:hAnsi="宋体" w:hint="eastAsia"/>
          <w:color w:val="000000" w:themeColor="text1"/>
          <w:sz w:val="24"/>
        </w:rPr>
        <w:t xml:space="preserve"> </w:t>
      </w:r>
      <w:r>
        <w:rPr>
          <w:rFonts w:hAnsi="宋体" w:hint="eastAsia"/>
          <w:color w:val="000000" w:themeColor="text1"/>
          <w:sz w:val="24"/>
        </w:rPr>
        <w:t>授权</w:t>
      </w:r>
      <w:r>
        <w:rPr>
          <w:rFonts w:hAnsi="宋体" w:hint="eastAsia"/>
          <w:color w:val="000000" w:themeColor="text1"/>
          <w:sz w:val="24"/>
          <w:u w:val="single"/>
        </w:rPr>
        <w:t xml:space="preserve">  </w:t>
      </w:r>
      <w:r>
        <w:rPr>
          <w:rFonts w:hAnsi="宋体" w:hint="eastAsia"/>
          <w:color w:val="000000" w:themeColor="text1"/>
          <w:sz w:val="24"/>
          <w:u w:val="single"/>
        </w:rPr>
        <w:t>（报价人代表姓名）</w:t>
      </w:r>
      <w:r>
        <w:rPr>
          <w:rFonts w:hAnsi="宋体" w:hint="eastAsia"/>
          <w:color w:val="000000" w:themeColor="text1"/>
          <w:sz w:val="24"/>
        </w:rPr>
        <w:t>为报价人代表，代表本公司参加贵司组织的</w:t>
      </w:r>
      <w:r>
        <w:rPr>
          <w:rFonts w:hAnsi="宋体" w:hint="eastAsia"/>
          <w:color w:val="000000" w:themeColor="text1"/>
          <w:sz w:val="24"/>
          <w:u w:val="single"/>
        </w:rPr>
        <w:t xml:space="preserve">            </w:t>
      </w:r>
      <w:r>
        <w:rPr>
          <w:rFonts w:hAnsi="宋体" w:hint="eastAsia"/>
          <w:color w:val="000000" w:themeColor="text1"/>
          <w:sz w:val="24"/>
        </w:rPr>
        <w:t>项目（招标编号</w:t>
      </w:r>
      <w:r>
        <w:rPr>
          <w:rFonts w:hAnsi="宋体" w:hint="eastAsia"/>
          <w:color w:val="000000" w:themeColor="text1"/>
          <w:sz w:val="24"/>
          <w:u w:val="single"/>
        </w:rPr>
        <w:t xml:space="preserve">       </w:t>
      </w:r>
      <w:r>
        <w:rPr>
          <w:rFonts w:hAnsi="宋体" w:hint="eastAsia"/>
          <w:color w:val="000000" w:themeColor="text1"/>
          <w:sz w:val="24"/>
        </w:rPr>
        <w:t>）招标活动，全权代表本公司处理报价过程的一切事宜，包括但不限于：报价、参与开标、谈判、签约等。报价人代表在报价过程中所签署的一切文件和处理与之有关的一切事务，本公司均予以认可并对此承担责任。报价人代表无转委权。特此授权。</w:t>
      </w:r>
    </w:p>
    <w:p w:rsidR="00B07A23" w:rsidRDefault="00596ABA">
      <w:pPr>
        <w:pStyle w:val="a9"/>
        <w:snapToGrid w:val="0"/>
        <w:spacing w:line="400" w:lineRule="exact"/>
        <w:ind w:firstLineChars="200" w:firstLine="480"/>
        <w:jc w:val="left"/>
        <w:rPr>
          <w:rFonts w:hAnsi="宋体"/>
          <w:color w:val="000000" w:themeColor="text1"/>
          <w:sz w:val="24"/>
        </w:rPr>
      </w:pPr>
      <w:r>
        <w:rPr>
          <w:rFonts w:hAnsi="宋体" w:hint="eastAsia"/>
          <w:color w:val="000000" w:themeColor="text1"/>
          <w:sz w:val="24"/>
        </w:rPr>
        <w:t>本授权书自出具之日起生效。</w:t>
      </w:r>
    </w:p>
    <w:p w:rsidR="00B07A23" w:rsidRDefault="00B07A23">
      <w:pPr>
        <w:pStyle w:val="a9"/>
        <w:snapToGrid w:val="0"/>
        <w:spacing w:line="400" w:lineRule="exact"/>
        <w:ind w:firstLineChars="200" w:firstLine="480"/>
        <w:jc w:val="left"/>
        <w:rPr>
          <w:rFonts w:hAnsi="宋体"/>
          <w:color w:val="000000" w:themeColor="text1"/>
          <w:sz w:val="24"/>
        </w:rPr>
      </w:pPr>
    </w:p>
    <w:p w:rsidR="00B07A23" w:rsidRDefault="00596ABA">
      <w:pPr>
        <w:spacing w:line="240" w:lineRule="atLeast"/>
        <w:rPr>
          <w:color w:val="000000" w:themeColor="text1"/>
          <w:sz w:val="24"/>
        </w:rPr>
      </w:pPr>
      <w:r>
        <w:rPr>
          <w:rFonts w:hint="eastAsia"/>
          <w:color w:val="000000" w:themeColor="text1"/>
          <w:sz w:val="24"/>
        </w:rPr>
        <w:t>法定代表人：</w:t>
      </w:r>
      <w:r>
        <w:rPr>
          <w:color w:val="000000" w:themeColor="text1"/>
          <w:sz w:val="24"/>
          <w:u w:val="single"/>
        </w:rPr>
        <w:t xml:space="preserve"> </w:t>
      </w:r>
      <w:r>
        <w:rPr>
          <w:rFonts w:hint="eastAsia"/>
          <w:color w:val="000000" w:themeColor="text1"/>
          <w:sz w:val="24"/>
          <w:u w:val="single"/>
        </w:rPr>
        <w:t xml:space="preserve">    </w:t>
      </w:r>
      <w:r>
        <w:rPr>
          <w:color w:val="000000" w:themeColor="text1"/>
          <w:sz w:val="24"/>
          <w:u w:val="single"/>
        </w:rPr>
        <w:t xml:space="preserve">       </w:t>
      </w:r>
      <w:r>
        <w:rPr>
          <w:color w:val="000000" w:themeColor="text1"/>
          <w:sz w:val="24"/>
        </w:rPr>
        <w:t xml:space="preserve">  </w:t>
      </w:r>
      <w:r>
        <w:rPr>
          <w:rFonts w:hint="eastAsia"/>
          <w:color w:val="000000" w:themeColor="text1"/>
          <w:sz w:val="24"/>
        </w:rPr>
        <w:t>性别：</w:t>
      </w:r>
      <w:r>
        <w:rPr>
          <w:color w:val="000000" w:themeColor="text1"/>
          <w:sz w:val="24"/>
          <w:u w:val="single"/>
        </w:rPr>
        <w:t xml:space="preserve">     </w:t>
      </w:r>
      <w:r>
        <w:rPr>
          <w:rFonts w:hint="eastAsia"/>
          <w:color w:val="000000" w:themeColor="text1"/>
          <w:sz w:val="24"/>
          <w:u w:val="single"/>
        </w:rPr>
        <w:t xml:space="preserve">  </w:t>
      </w:r>
      <w:r>
        <w:rPr>
          <w:rFonts w:hint="eastAsia"/>
          <w:color w:val="000000" w:themeColor="text1"/>
          <w:sz w:val="24"/>
        </w:rPr>
        <w:t>身份证号：</w:t>
      </w:r>
      <w:r>
        <w:rPr>
          <w:color w:val="000000" w:themeColor="text1"/>
          <w:sz w:val="24"/>
          <w:u w:val="single"/>
        </w:rPr>
        <w:t xml:space="preserve">   </w:t>
      </w:r>
      <w:r>
        <w:rPr>
          <w:rFonts w:hint="eastAsia"/>
          <w:color w:val="000000" w:themeColor="text1"/>
          <w:sz w:val="24"/>
          <w:u w:val="single"/>
        </w:rPr>
        <w:t xml:space="preserve">               </w:t>
      </w:r>
    </w:p>
    <w:p w:rsidR="00B07A23" w:rsidRDefault="00596ABA">
      <w:pPr>
        <w:spacing w:line="240" w:lineRule="atLeast"/>
        <w:rPr>
          <w:color w:val="000000" w:themeColor="text1"/>
          <w:sz w:val="24"/>
        </w:rPr>
      </w:pPr>
      <w:r>
        <w:rPr>
          <w:rFonts w:hint="eastAsia"/>
          <w:color w:val="000000" w:themeColor="text1"/>
          <w:sz w:val="24"/>
        </w:rPr>
        <w:t>单位：</w:t>
      </w:r>
      <w:r>
        <w:rPr>
          <w:color w:val="000000" w:themeColor="text1"/>
          <w:sz w:val="24"/>
          <w:u w:val="single"/>
        </w:rPr>
        <w:t xml:space="preserve">                  </w:t>
      </w:r>
      <w:r>
        <w:rPr>
          <w:color w:val="000000" w:themeColor="text1"/>
          <w:sz w:val="24"/>
        </w:rPr>
        <w:t xml:space="preserve">  </w:t>
      </w:r>
      <w:r>
        <w:rPr>
          <w:rFonts w:hint="eastAsia"/>
          <w:color w:val="000000" w:themeColor="text1"/>
          <w:sz w:val="24"/>
        </w:rPr>
        <w:t>部门：</w:t>
      </w:r>
      <w:r>
        <w:rPr>
          <w:color w:val="000000" w:themeColor="text1"/>
          <w:sz w:val="24"/>
          <w:u w:val="single"/>
        </w:rPr>
        <w:t xml:space="preserve">       </w:t>
      </w:r>
      <w:r>
        <w:rPr>
          <w:color w:val="000000" w:themeColor="text1"/>
          <w:sz w:val="24"/>
        </w:rPr>
        <w:t xml:space="preserve">  </w:t>
      </w:r>
      <w:r>
        <w:rPr>
          <w:rFonts w:hint="eastAsia"/>
          <w:color w:val="000000" w:themeColor="text1"/>
          <w:sz w:val="24"/>
        </w:rPr>
        <w:t xml:space="preserve">  </w:t>
      </w:r>
      <w:r>
        <w:rPr>
          <w:rFonts w:hint="eastAsia"/>
          <w:color w:val="000000" w:themeColor="text1"/>
          <w:sz w:val="24"/>
        </w:rPr>
        <w:t>职务：</w:t>
      </w:r>
      <w:r>
        <w:rPr>
          <w:color w:val="000000" w:themeColor="text1"/>
          <w:sz w:val="24"/>
          <w:u w:val="single"/>
        </w:rPr>
        <w:t xml:space="preserve">   </w:t>
      </w:r>
      <w:r>
        <w:rPr>
          <w:rFonts w:hint="eastAsia"/>
          <w:color w:val="000000" w:themeColor="text1"/>
          <w:sz w:val="24"/>
          <w:u w:val="single"/>
        </w:rPr>
        <w:t xml:space="preserve">         </w:t>
      </w:r>
      <w:r>
        <w:rPr>
          <w:color w:val="000000" w:themeColor="text1"/>
          <w:sz w:val="24"/>
          <w:u w:val="single"/>
        </w:rPr>
        <w:t xml:space="preserve">      </w:t>
      </w:r>
    </w:p>
    <w:p w:rsidR="00B07A23" w:rsidRDefault="00596ABA">
      <w:pPr>
        <w:spacing w:line="240" w:lineRule="atLeast"/>
        <w:rPr>
          <w:color w:val="000000" w:themeColor="text1"/>
          <w:sz w:val="24"/>
        </w:rPr>
      </w:pPr>
      <w:r>
        <w:rPr>
          <w:rFonts w:hint="eastAsia"/>
          <w:color w:val="000000" w:themeColor="text1"/>
          <w:sz w:val="24"/>
        </w:rPr>
        <w:t>详细通讯地址：</w:t>
      </w:r>
      <w:r>
        <w:rPr>
          <w:rFonts w:hint="eastAsia"/>
          <w:color w:val="000000" w:themeColor="text1"/>
          <w:sz w:val="24"/>
          <w:u w:val="single"/>
        </w:rPr>
        <w:t xml:space="preserve">          </w:t>
      </w:r>
      <w:r>
        <w:rPr>
          <w:rFonts w:hint="eastAsia"/>
          <w:color w:val="000000" w:themeColor="text1"/>
          <w:sz w:val="24"/>
        </w:rPr>
        <w:t xml:space="preserve"> </w:t>
      </w:r>
      <w:r>
        <w:rPr>
          <w:rFonts w:hint="eastAsia"/>
          <w:b/>
          <w:bCs/>
          <w:color w:val="000000" w:themeColor="text1"/>
          <w:sz w:val="24"/>
        </w:rPr>
        <w:t xml:space="preserve"> </w:t>
      </w:r>
      <w:r>
        <w:rPr>
          <w:rFonts w:hint="eastAsia"/>
          <w:color w:val="000000" w:themeColor="text1"/>
          <w:sz w:val="24"/>
        </w:rPr>
        <w:t>邮政编码</w:t>
      </w:r>
      <w:r>
        <w:rPr>
          <w:color w:val="000000" w:themeColor="text1"/>
          <w:sz w:val="24"/>
        </w:rPr>
        <w:t>:</w:t>
      </w:r>
      <w:r>
        <w:rPr>
          <w:rFonts w:hint="eastAsia"/>
          <w:color w:val="000000" w:themeColor="text1"/>
          <w:sz w:val="24"/>
          <w:u w:val="single"/>
        </w:rPr>
        <w:t xml:space="preserve">   </w:t>
      </w:r>
      <w:r>
        <w:rPr>
          <w:color w:val="000000" w:themeColor="text1"/>
          <w:sz w:val="24"/>
          <w:u w:val="single"/>
        </w:rPr>
        <w:t xml:space="preserve"> </w:t>
      </w:r>
      <w:r>
        <w:rPr>
          <w:rFonts w:hint="eastAsia"/>
          <w:color w:val="000000" w:themeColor="text1"/>
          <w:sz w:val="24"/>
          <w:u w:val="single"/>
        </w:rPr>
        <w:t xml:space="preserve">       </w:t>
      </w:r>
      <w:r>
        <w:rPr>
          <w:rFonts w:hint="eastAsia"/>
          <w:color w:val="000000" w:themeColor="text1"/>
          <w:sz w:val="24"/>
        </w:rPr>
        <w:t xml:space="preserve"> </w:t>
      </w:r>
      <w:r>
        <w:rPr>
          <w:rFonts w:hint="eastAsia"/>
          <w:color w:val="000000" w:themeColor="text1"/>
          <w:sz w:val="24"/>
        </w:rPr>
        <w:t>电话：</w:t>
      </w:r>
      <w:r>
        <w:rPr>
          <w:color w:val="000000" w:themeColor="text1"/>
          <w:sz w:val="24"/>
          <w:u w:val="single"/>
        </w:rPr>
        <w:t xml:space="preserve">    </w:t>
      </w:r>
      <w:r>
        <w:rPr>
          <w:rFonts w:hint="eastAsia"/>
          <w:color w:val="000000" w:themeColor="text1"/>
          <w:sz w:val="24"/>
          <w:u w:val="single"/>
        </w:rPr>
        <w:t xml:space="preserve">     </w:t>
      </w:r>
      <w:r>
        <w:rPr>
          <w:color w:val="000000" w:themeColor="text1"/>
          <w:sz w:val="24"/>
          <w:u w:val="single"/>
        </w:rPr>
        <w:t xml:space="preserve">     </w:t>
      </w:r>
    </w:p>
    <w:p w:rsidR="00B07A23" w:rsidRDefault="00B07A23">
      <w:pPr>
        <w:spacing w:line="240" w:lineRule="atLeast"/>
        <w:rPr>
          <w:color w:val="000000" w:themeColor="text1"/>
          <w:sz w:val="24"/>
        </w:rPr>
      </w:pPr>
    </w:p>
    <w:p w:rsidR="00B07A23" w:rsidRDefault="00B07A23">
      <w:pPr>
        <w:spacing w:line="240" w:lineRule="atLeast"/>
        <w:rPr>
          <w:color w:val="000000" w:themeColor="text1"/>
          <w:sz w:val="24"/>
        </w:rPr>
      </w:pPr>
    </w:p>
    <w:p w:rsidR="00B07A23" w:rsidRDefault="00596ABA">
      <w:pPr>
        <w:spacing w:line="400" w:lineRule="exact"/>
        <w:ind w:firstLineChars="1650" w:firstLine="3960"/>
        <w:rPr>
          <w:color w:val="000000" w:themeColor="text1"/>
          <w:sz w:val="24"/>
        </w:rPr>
      </w:pPr>
      <w:r>
        <w:rPr>
          <w:rFonts w:hint="eastAsia"/>
          <w:color w:val="000000" w:themeColor="text1"/>
          <w:sz w:val="24"/>
        </w:rPr>
        <w:t>授权方</w:t>
      </w:r>
    </w:p>
    <w:p w:rsidR="00B07A23" w:rsidRDefault="00596ABA">
      <w:pPr>
        <w:spacing w:line="400" w:lineRule="exact"/>
        <w:ind w:firstLineChars="1650" w:firstLine="3960"/>
        <w:rPr>
          <w:color w:val="000000" w:themeColor="text1"/>
          <w:sz w:val="24"/>
        </w:rPr>
      </w:pPr>
      <w:r>
        <w:rPr>
          <w:rFonts w:hint="eastAsia"/>
          <w:color w:val="000000" w:themeColor="text1"/>
          <w:sz w:val="24"/>
        </w:rPr>
        <w:t>报价人（全称并加盖公章）：</w:t>
      </w:r>
      <w:r>
        <w:rPr>
          <w:rFonts w:hint="eastAsia"/>
          <w:color w:val="000000" w:themeColor="text1"/>
          <w:sz w:val="24"/>
          <w:u w:val="single"/>
        </w:rPr>
        <w:t xml:space="preserve">                    </w:t>
      </w:r>
    </w:p>
    <w:p w:rsidR="00B07A23" w:rsidRDefault="00596ABA">
      <w:pPr>
        <w:spacing w:line="400" w:lineRule="exact"/>
        <w:rPr>
          <w:color w:val="000000" w:themeColor="text1"/>
          <w:sz w:val="24"/>
        </w:rPr>
      </w:pPr>
      <w:r>
        <w:rPr>
          <w:rFonts w:hint="eastAsia"/>
          <w:color w:val="000000" w:themeColor="text1"/>
          <w:sz w:val="24"/>
        </w:rPr>
        <w:t xml:space="preserve">                                 </w:t>
      </w:r>
      <w:r>
        <w:rPr>
          <w:rFonts w:hint="eastAsia"/>
          <w:color w:val="000000" w:themeColor="text1"/>
          <w:sz w:val="24"/>
        </w:rPr>
        <w:t>法定代表人签字盖章：</w:t>
      </w:r>
      <w:r>
        <w:rPr>
          <w:color w:val="000000" w:themeColor="text1"/>
          <w:sz w:val="24"/>
          <w:u w:val="single"/>
        </w:rPr>
        <w:t xml:space="preserve">     </w:t>
      </w:r>
      <w:r>
        <w:rPr>
          <w:rFonts w:hint="eastAsia"/>
          <w:color w:val="000000" w:themeColor="text1"/>
          <w:sz w:val="24"/>
          <w:u w:val="single"/>
        </w:rPr>
        <w:t xml:space="preserve">         </w:t>
      </w:r>
      <w:r>
        <w:rPr>
          <w:color w:val="000000" w:themeColor="text1"/>
          <w:sz w:val="24"/>
          <w:u w:val="single"/>
        </w:rPr>
        <w:t xml:space="preserve">       </w:t>
      </w:r>
    </w:p>
    <w:p w:rsidR="00B07A23" w:rsidRDefault="00596ABA">
      <w:pPr>
        <w:spacing w:line="400" w:lineRule="exact"/>
        <w:rPr>
          <w:color w:val="000000" w:themeColor="text1"/>
          <w:sz w:val="24"/>
        </w:rPr>
      </w:pPr>
      <w:r>
        <w:rPr>
          <w:rFonts w:hint="eastAsia"/>
          <w:color w:val="000000" w:themeColor="text1"/>
          <w:sz w:val="24"/>
        </w:rPr>
        <w:t xml:space="preserve">                                 </w:t>
      </w:r>
      <w:r>
        <w:rPr>
          <w:rFonts w:hint="eastAsia"/>
          <w:color w:val="000000" w:themeColor="text1"/>
          <w:sz w:val="24"/>
        </w:rPr>
        <w:t>日</w:t>
      </w:r>
      <w:r>
        <w:rPr>
          <w:rFonts w:hint="eastAsia"/>
          <w:color w:val="000000" w:themeColor="text1"/>
          <w:sz w:val="24"/>
        </w:rPr>
        <w:t xml:space="preserve">     </w:t>
      </w:r>
      <w:r>
        <w:rPr>
          <w:rFonts w:hint="eastAsia"/>
          <w:color w:val="000000" w:themeColor="text1"/>
          <w:sz w:val="24"/>
        </w:rPr>
        <w:t>期：</w:t>
      </w:r>
      <w:r>
        <w:rPr>
          <w:rFonts w:hint="eastAsia"/>
          <w:color w:val="000000" w:themeColor="text1"/>
          <w:sz w:val="24"/>
          <w:u w:val="single"/>
        </w:rPr>
        <w:t xml:space="preserve">                       </w:t>
      </w:r>
    </w:p>
    <w:p w:rsidR="00B07A23" w:rsidRDefault="00B07A23">
      <w:pPr>
        <w:spacing w:line="400" w:lineRule="exact"/>
        <w:rPr>
          <w:color w:val="000000" w:themeColor="text1"/>
          <w:sz w:val="24"/>
        </w:rPr>
      </w:pPr>
    </w:p>
    <w:p w:rsidR="00B07A23" w:rsidRDefault="00596ABA">
      <w:pPr>
        <w:spacing w:line="400" w:lineRule="exact"/>
        <w:rPr>
          <w:color w:val="000000" w:themeColor="text1"/>
          <w:sz w:val="24"/>
        </w:rPr>
      </w:pPr>
      <w:r>
        <w:rPr>
          <w:rFonts w:hint="eastAsia"/>
          <w:color w:val="000000" w:themeColor="text1"/>
          <w:sz w:val="24"/>
        </w:rPr>
        <w:t xml:space="preserve">                                 </w:t>
      </w:r>
      <w:r>
        <w:rPr>
          <w:rFonts w:hint="eastAsia"/>
          <w:color w:val="000000" w:themeColor="text1"/>
          <w:sz w:val="24"/>
        </w:rPr>
        <w:t>接受授权方</w:t>
      </w:r>
    </w:p>
    <w:p w:rsidR="00B07A23" w:rsidRDefault="00596ABA">
      <w:pPr>
        <w:spacing w:line="400" w:lineRule="exact"/>
        <w:rPr>
          <w:color w:val="000000" w:themeColor="text1"/>
          <w:sz w:val="24"/>
        </w:rPr>
      </w:pPr>
      <w:r>
        <w:rPr>
          <w:rFonts w:hint="eastAsia"/>
          <w:color w:val="000000" w:themeColor="text1"/>
          <w:sz w:val="24"/>
        </w:rPr>
        <w:t xml:space="preserve">                                 </w:t>
      </w:r>
      <w:r>
        <w:rPr>
          <w:rFonts w:hint="eastAsia"/>
          <w:color w:val="000000" w:themeColor="text1"/>
          <w:sz w:val="24"/>
        </w:rPr>
        <w:t>报价人代表签字：</w:t>
      </w:r>
      <w:r>
        <w:rPr>
          <w:rFonts w:hint="eastAsia"/>
          <w:color w:val="000000" w:themeColor="text1"/>
          <w:sz w:val="24"/>
          <w:u w:val="single"/>
        </w:rPr>
        <w:t xml:space="preserve">                </w:t>
      </w:r>
    </w:p>
    <w:p w:rsidR="00B07A23" w:rsidRDefault="00596ABA">
      <w:pPr>
        <w:spacing w:line="400" w:lineRule="exact"/>
        <w:rPr>
          <w:color w:val="000000" w:themeColor="text1"/>
          <w:sz w:val="24"/>
          <w:u w:val="single"/>
        </w:rPr>
      </w:pPr>
      <w:r>
        <w:rPr>
          <w:rFonts w:hint="eastAsia"/>
          <w:color w:val="000000" w:themeColor="text1"/>
          <w:sz w:val="24"/>
        </w:rPr>
        <w:t xml:space="preserve">                                 </w:t>
      </w:r>
      <w:r>
        <w:rPr>
          <w:rFonts w:hint="eastAsia"/>
          <w:color w:val="000000" w:themeColor="text1"/>
          <w:sz w:val="24"/>
        </w:rPr>
        <w:t>日</w:t>
      </w:r>
      <w:r>
        <w:rPr>
          <w:rFonts w:hint="eastAsia"/>
          <w:color w:val="000000" w:themeColor="text1"/>
          <w:sz w:val="24"/>
        </w:rPr>
        <w:t xml:space="preserve">     </w:t>
      </w:r>
      <w:r>
        <w:rPr>
          <w:rFonts w:hint="eastAsia"/>
          <w:color w:val="000000" w:themeColor="text1"/>
          <w:sz w:val="24"/>
        </w:rPr>
        <w:t>期：</w:t>
      </w:r>
      <w:r>
        <w:rPr>
          <w:rFonts w:hint="eastAsia"/>
          <w:color w:val="000000" w:themeColor="text1"/>
          <w:sz w:val="24"/>
          <w:u w:val="single"/>
        </w:rPr>
        <w:t xml:space="preserve">              </w:t>
      </w:r>
    </w:p>
    <w:p w:rsidR="00B07A23" w:rsidRDefault="00596ABA">
      <w:pPr>
        <w:spacing w:line="240" w:lineRule="atLeast"/>
        <w:rPr>
          <w:color w:val="000000" w:themeColor="text1"/>
          <w:sz w:val="24"/>
        </w:rPr>
      </w:pPr>
      <w:r>
        <w:rPr>
          <w:rFonts w:hint="eastAsia"/>
          <w:color w:val="000000" w:themeColor="text1"/>
          <w:sz w:val="24"/>
        </w:rPr>
        <w:t>附：被授权人身份证件</w:t>
      </w:r>
    </w:p>
    <w:p w:rsidR="00B07A23" w:rsidRDefault="00596ABA">
      <w:pPr>
        <w:pStyle w:val="31"/>
        <w:rPr>
          <w:rFonts w:hAnsi="宋体"/>
          <w:color w:val="000000" w:themeColor="text1"/>
          <w:sz w:val="32"/>
        </w:rPr>
      </w:pPr>
      <w:r>
        <w:rPr>
          <w:noProof/>
          <w:color w:val="000000" w:themeColor="text1"/>
          <w:sz w:val="32"/>
        </w:rPr>
        <mc:AlternateContent>
          <mc:Choice Requires="wps">
            <w:drawing>
              <wp:anchor distT="0" distB="0" distL="114300" distR="114300" simplePos="0" relativeHeight="251662848" behindDoc="0" locked="0" layoutInCell="0" allowOverlap="1">
                <wp:simplePos x="0" y="0"/>
                <wp:positionH relativeFrom="column">
                  <wp:posOffset>1786890</wp:posOffset>
                </wp:positionH>
                <wp:positionV relativeFrom="paragraph">
                  <wp:posOffset>257175</wp:posOffset>
                </wp:positionV>
                <wp:extent cx="1819910" cy="648335"/>
                <wp:effectExtent l="4445" t="4445" r="23495" b="13970"/>
                <wp:wrapNone/>
                <wp:docPr id="13" name="Text Box 26"/>
                <wp:cNvGraphicFramePr/>
                <a:graphic xmlns:a="http://schemas.openxmlformats.org/drawingml/2006/main">
                  <a:graphicData uri="http://schemas.microsoft.com/office/word/2010/wordprocessingShape">
                    <wps:wsp>
                      <wps:cNvSpPr txBox="1"/>
                      <wps:spPr>
                        <a:xfrm>
                          <a:off x="0" y="0"/>
                          <a:ext cx="1819910" cy="64833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B07A23" w:rsidRDefault="00596ABA">
                            <w:pPr>
                              <w:snapToGrid w:val="0"/>
                              <w:spacing w:line="440" w:lineRule="exact"/>
                            </w:pPr>
                            <w:r>
                              <w:rPr>
                                <w:rFonts w:hint="eastAsia"/>
                              </w:rPr>
                              <w:t xml:space="preserve">    </w:t>
                            </w:r>
                            <w:r>
                              <w:rPr>
                                <w:rFonts w:hint="eastAsia"/>
                              </w:rPr>
                              <w:t>加盖投标人公章</w:t>
                            </w:r>
                          </w:p>
                        </w:txbxContent>
                      </wps:txbx>
                      <wps:bodyPr upright="1"/>
                    </wps:wsp>
                  </a:graphicData>
                </a:graphic>
              </wp:anchor>
            </w:drawing>
          </mc:Choice>
          <mc:Fallback xmlns:wpsCustomData="http://www.wps.cn/officeDocument/2013/wpsCustomData">
            <w:pict>
              <v:shape id="Text Box 26" o:spid="_x0000_s1026" o:spt="202" type="#_x0000_t202" style="position:absolute;left:0pt;margin-left:140.7pt;margin-top:20.25pt;height:51.05pt;width:143.3pt;z-index:251668480;mso-width-relative:page;mso-height-relative:page;" fillcolor="#FFFFFF" filled="t" stroked="t" coordsize="21600,21600" o:allowincell="f" o:gfxdata="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84jZLZAAAACgEAAA8AAAAAAAAAAQAgAAAAIgAAAGRycy9kb3ducmV2&#10;LnhtbFBLAQIUABQAAAAIAIdO4kAV5pa1+wEAADcEAAAOAAAAAAAAAAEAIAAAACgBAABkcnMvZTJv&#10;RG9jLnhtbFBLBQYAAAAABgAGAFkBAACVBQAAAAA=&#10;">
                <v:fill on="t" focussize="0,0"/>
                <v:stroke color="#000000" joinstyle="miter"/>
                <v:imagedata o:title=""/>
                <o:lock v:ext="edit" aspectratio="f"/>
                <v:textbox>
                  <w:txbxContent>
                    <w:p>
                      <w:pPr>
                        <w:snapToGrid w:val="0"/>
                        <w:spacing w:line="440" w:lineRule="exact"/>
                      </w:pPr>
                      <w:r>
                        <w:rPr>
                          <w:rFonts w:hint="eastAsia"/>
                        </w:rPr>
                        <w:t xml:space="preserve">    加盖投标人公章</w:t>
                      </w:r>
                    </w:p>
                  </w:txbxContent>
                </v:textbox>
              </v:shape>
            </w:pict>
          </mc:Fallback>
        </mc:AlternateContent>
      </w:r>
    </w:p>
    <w:tbl>
      <w:tblPr>
        <w:tblpPr w:leftFromText="180" w:rightFromText="180" w:vertAnchor="page" w:horzAnchor="margin" w:tblpY="115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8"/>
        <w:gridCol w:w="4522"/>
      </w:tblGrid>
      <w:tr w:rsidR="00B07A23">
        <w:trPr>
          <w:trHeight w:val="2678"/>
        </w:trPr>
        <w:tc>
          <w:tcPr>
            <w:tcW w:w="4328" w:type="dxa"/>
            <w:vAlign w:val="center"/>
          </w:tcPr>
          <w:p w:rsidR="00B07A23" w:rsidRDefault="00596ABA">
            <w:pPr>
              <w:pStyle w:val="31"/>
              <w:rPr>
                <w:color w:val="000000" w:themeColor="text1"/>
                <w:sz w:val="32"/>
              </w:rPr>
            </w:pPr>
            <w:r>
              <w:rPr>
                <w:rFonts w:hint="eastAsia"/>
                <w:color w:val="000000" w:themeColor="text1"/>
                <w:sz w:val="32"/>
              </w:rPr>
              <w:t>（</w:t>
            </w:r>
            <w:r>
              <w:rPr>
                <w:rFonts w:hint="eastAsia"/>
                <w:color w:val="000000" w:themeColor="text1"/>
                <w:sz w:val="24"/>
              </w:rPr>
              <w:t>报价代表身份证正面复印件）</w:t>
            </w:r>
          </w:p>
        </w:tc>
        <w:tc>
          <w:tcPr>
            <w:tcW w:w="4522" w:type="dxa"/>
            <w:vAlign w:val="center"/>
          </w:tcPr>
          <w:p w:rsidR="00B07A23" w:rsidRDefault="00596ABA">
            <w:pPr>
              <w:pStyle w:val="31"/>
              <w:rPr>
                <w:color w:val="000000" w:themeColor="text1"/>
                <w:sz w:val="32"/>
              </w:rPr>
            </w:pPr>
            <w:r>
              <w:rPr>
                <w:rFonts w:hint="eastAsia"/>
                <w:color w:val="000000" w:themeColor="text1"/>
                <w:sz w:val="32"/>
              </w:rPr>
              <w:t>（</w:t>
            </w:r>
            <w:r>
              <w:rPr>
                <w:rFonts w:hint="eastAsia"/>
                <w:color w:val="000000" w:themeColor="text1"/>
                <w:sz w:val="24"/>
              </w:rPr>
              <w:t>报价代表身份证反面复印件）</w:t>
            </w:r>
          </w:p>
        </w:tc>
      </w:tr>
    </w:tbl>
    <w:p w:rsidR="00B07A23" w:rsidRDefault="00596ABA">
      <w:pPr>
        <w:pStyle w:val="21"/>
        <w:spacing w:line="360" w:lineRule="auto"/>
        <w:rPr>
          <w:color w:val="000000" w:themeColor="text1"/>
        </w:rPr>
      </w:pPr>
      <w:r>
        <w:rPr>
          <w:rFonts w:hint="eastAsia"/>
          <w:color w:val="000000" w:themeColor="text1"/>
        </w:rPr>
        <w:t xml:space="preserve">　　</w:t>
      </w:r>
    </w:p>
    <w:p w:rsidR="00B07A23" w:rsidRDefault="00B07A23">
      <w:pPr>
        <w:spacing w:line="360" w:lineRule="auto"/>
        <w:rPr>
          <w:rFonts w:ascii="宋体"/>
          <w:color w:val="000000" w:themeColor="text1"/>
          <w:sz w:val="24"/>
        </w:rPr>
      </w:pPr>
    </w:p>
    <w:p w:rsidR="00B07A23" w:rsidRDefault="00596ABA">
      <w:pPr>
        <w:spacing w:line="360" w:lineRule="auto"/>
        <w:ind w:firstLine="570"/>
        <w:jc w:val="center"/>
        <w:rPr>
          <w:bCs/>
          <w:color w:val="000000" w:themeColor="text1"/>
          <w:sz w:val="28"/>
        </w:rPr>
      </w:pPr>
      <w:r>
        <w:rPr>
          <w:rFonts w:hint="eastAsia"/>
          <w:bCs/>
          <w:color w:val="000000" w:themeColor="text1"/>
          <w:sz w:val="28"/>
        </w:rPr>
        <w:t>格式</w:t>
      </w:r>
      <w:r>
        <w:rPr>
          <w:rFonts w:hint="eastAsia"/>
          <w:bCs/>
          <w:color w:val="000000" w:themeColor="text1"/>
          <w:sz w:val="28"/>
        </w:rPr>
        <w:t xml:space="preserve">8     </w:t>
      </w:r>
      <w:r>
        <w:rPr>
          <w:rFonts w:hint="eastAsia"/>
          <w:bCs/>
          <w:color w:val="000000" w:themeColor="text1"/>
          <w:sz w:val="28"/>
        </w:rPr>
        <w:t>售后服务服务方案承诺</w:t>
      </w:r>
    </w:p>
    <w:p w:rsidR="00B07A23" w:rsidRDefault="00B07A23">
      <w:pPr>
        <w:spacing w:line="360" w:lineRule="auto"/>
        <w:ind w:firstLine="570"/>
        <w:rPr>
          <w:rFonts w:cs="宋体"/>
          <w:color w:val="000000" w:themeColor="text1"/>
          <w:sz w:val="28"/>
          <w:szCs w:val="28"/>
        </w:rPr>
      </w:pPr>
    </w:p>
    <w:p w:rsidR="00B07A23" w:rsidRDefault="00596ABA">
      <w:pPr>
        <w:spacing w:line="360" w:lineRule="auto"/>
        <w:ind w:firstLine="570"/>
        <w:rPr>
          <w:color w:val="000000" w:themeColor="text1"/>
          <w:sz w:val="28"/>
          <w:szCs w:val="28"/>
        </w:rPr>
      </w:pPr>
      <w:r>
        <w:rPr>
          <w:rFonts w:cs="宋体" w:hint="eastAsia"/>
          <w:color w:val="000000" w:themeColor="text1"/>
          <w:sz w:val="28"/>
          <w:szCs w:val="28"/>
        </w:rPr>
        <w:t>致：嘉</w:t>
      </w:r>
      <w:proofErr w:type="gramStart"/>
      <w:r>
        <w:rPr>
          <w:rFonts w:cs="宋体" w:hint="eastAsia"/>
          <w:color w:val="000000" w:themeColor="text1"/>
          <w:sz w:val="28"/>
          <w:szCs w:val="28"/>
        </w:rPr>
        <w:t>庚创新</w:t>
      </w:r>
      <w:proofErr w:type="gramEnd"/>
      <w:r>
        <w:rPr>
          <w:rFonts w:cs="宋体" w:hint="eastAsia"/>
          <w:color w:val="000000" w:themeColor="text1"/>
          <w:sz w:val="28"/>
          <w:szCs w:val="28"/>
        </w:rPr>
        <w:t>实验室资产采购管理室</w:t>
      </w:r>
    </w:p>
    <w:p w:rsidR="00B07A23" w:rsidRDefault="00596ABA">
      <w:pPr>
        <w:spacing w:line="360" w:lineRule="auto"/>
        <w:ind w:firstLine="570"/>
        <w:rPr>
          <w:color w:val="000000" w:themeColor="text1"/>
          <w:sz w:val="28"/>
          <w:szCs w:val="28"/>
        </w:rPr>
      </w:pPr>
      <w:r>
        <w:rPr>
          <w:rFonts w:cs="宋体" w:hint="eastAsia"/>
          <w:color w:val="000000" w:themeColor="text1"/>
          <w:sz w:val="28"/>
          <w:szCs w:val="28"/>
        </w:rPr>
        <w:t xml:space="preserve">　　根据贵方为</w:t>
      </w:r>
      <w:proofErr w:type="gramStart"/>
      <w:r>
        <w:rPr>
          <w:rFonts w:cs="宋体" w:hint="eastAsia"/>
          <w:color w:val="000000" w:themeColor="text1"/>
          <w:sz w:val="28"/>
          <w:szCs w:val="28"/>
          <w:u w:val="single"/>
        </w:rPr>
        <w:t xml:space="preserve">　　　　　　　　　</w:t>
      </w:r>
      <w:proofErr w:type="gramEnd"/>
      <w:r>
        <w:rPr>
          <w:rFonts w:cs="宋体" w:hint="eastAsia"/>
          <w:color w:val="000000" w:themeColor="text1"/>
          <w:sz w:val="28"/>
          <w:szCs w:val="28"/>
          <w:u w:val="single"/>
        </w:rPr>
        <w:t xml:space="preserve">　</w:t>
      </w:r>
      <w:r>
        <w:rPr>
          <w:rFonts w:cs="宋体" w:hint="eastAsia"/>
          <w:color w:val="000000" w:themeColor="text1"/>
          <w:sz w:val="28"/>
          <w:szCs w:val="28"/>
        </w:rPr>
        <w:t>采购项目的报价邀请，我司对该项目做出如下售后服务承诺：</w:t>
      </w:r>
    </w:p>
    <w:p w:rsidR="00B07A23" w:rsidRDefault="00596ABA">
      <w:pPr>
        <w:spacing w:line="360" w:lineRule="auto"/>
        <w:ind w:firstLine="570"/>
        <w:rPr>
          <w:color w:val="000000" w:themeColor="text1"/>
          <w:sz w:val="28"/>
          <w:szCs w:val="28"/>
        </w:rPr>
      </w:pPr>
      <w:r>
        <w:rPr>
          <w:rFonts w:cs="宋体" w:hint="eastAsia"/>
          <w:color w:val="000000" w:themeColor="text1"/>
          <w:sz w:val="28"/>
          <w:szCs w:val="28"/>
        </w:rPr>
        <w:t>（内容根据采购文件要求自拟）</w:t>
      </w:r>
    </w:p>
    <w:p w:rsidR="00B07A23" w:rsidRDefault="00B07A23">
      <w:pPr>
        <w:spacing w:line="360" w:lineRule="auto"/>
        <w:rPr>
          <w:rFonts w:ascii="宋体"/>
          <w:color w:val="000000" w:themeColor="text1"/>
          <w:sz w:val="24"/>
        </w:rPr>
      </w:pPr>
    </w:p>
    <w:p w:rsidR="00B07A23" w:rsidRDefault="00B07A23">
      <w:pPr>
        <w:spacing w:line="360" w:lineRule="auto"/>
        <w:rPr>
          <w:rFonts w:ascii="宋体"/>
          <w:color w:val="000000" w:themeColor="text1"/>
          <w:sz w:val="24"/>
        </w:rPr>
      </w:pPr>
    </w:p>
    <w:p w:rsidR="00B07A23" w:rsidRDefault="00B07A23">
      <w:pPr>
        <w:jc w:val="center"/>
        <w:rPr>
          <w:b/>
          <w:color w:val="000000" w:themeColor="text1"/>
          <w:sz w:val="28"/>
          <w:szCs w:val="28"/>
        </w:rPr>
      </w:pPr>
    </w:p>
    <w:p w:rsidR="00B07A23" w:rsidRDefault="00B07A23">
      <w:pPr>
        <w:jc w:val="center"/>
        <w:rPr>
          <w:b/>
          <w:color w:val="000000" w:themeColor="text1"/>
          <w:sz w:val="28"/>
          <w:szCs w:val="28"/>
        </w:rPr>
      </w:pPr>
    </w:p>
    <w:p w:rsidR="00B07A23" w:rsidRDefault="00B07A23">
      <w:pPr>
        <w:jc w:val="center"/>
        <w:rPr>
          <w:b/>
          <w:color w:val="000000" w:themeColor="text1"/>
          <w:sz w:val="28"/>
          <w:szCs w:val="28"/>
        </w:rPr>
      </w:pPr>
    </w:p>
    <w:p w:rsidR="00B07A23" w:rsidRDefault="00B07A23">
      <w:pPr>
        <w:jc w:val="center"/>
        <w:rPr>
          <w:b/>
          <w:color w:val="000000" w:themeColor="text1"/>
          <w:sz w:val="28"/>
          <w:szCs w:val="28"/>
        </w:rPr>
      </w:pPr>
    </w:p>
    <w:p w:rsidR="00B07A23" w:rsidRDefault="00B07A23">
      <w:pPr>
        <w:jc w:val="center"/>
        <w:rPr>
          <w:b/>
          <w:color w:val="000000" w:themeColor="text1"/>
          <w:sz w:val="28"/>
          <w:szCs w:val="28"/>
        </w:rPr>
      </w:pPr>
    </w:p>
    <w:p w:rsidR="00B07A23" w:rsidRDefault="00B07A23">
      <w:pPr>
        <w:jc w:val="center"/>
        <w:rPr>
          <w:b/>
          <w:color w:val="000000" w:themeColor="text1"/>
          <w:sz w:val="28"/>
          <w:szCs w:val="28"/>
        </w:rPr>
      </w:pPr>
    </w:p>
    <w:p w:rsidR="00B07A23" w:rsidRDefault="00B07A23">
      <w:pPr>
        <w:jc w:val="center"/>
        <w:rPr>
          <w:b/>
          <w:color w:val="000000" w:themeColor="text1"/>
          <w:sz w:val="28"/>
          <w:szCs w:val="28"/>
        </w:rPr>
      </w:pPr>
    </w:p>
    <w:p w:rsidR="00B07A23" w:rsidRDefault="00B07A23">
      <w:pPr>
        <w:jc w:val="center"/>
        <w:rPr>
          <w:b/>
          <w:color w:val="000000" w:themeColor="text1"/>
          <w:sz w:val="28"/>
          <w:szCs w:val="28"/>
        </w:rPr>
      </w:pPr>
    </w:p>
    <w:p w:rsidR="00B07A23" w:rsidRDefault="00B07A23">
      <w:pPr>
        <w:jc w:val="center"/>
        <w:rPr>
          <w:b/>
          <w:color w:val="000000" w:themeColor="text1"/>
          <w:sz w:val="28"/>
          <w:szCs w:val="28"/>
        </w:rPr>
      </w:pPr>
    </w:p>
    <w:p w:rsidR="00B07A23" w:rsidRDefault="00B07A23">
      <w:pPr>
        <w:jc w:val="center"/>
        <w:rPr>
          <w:b/>
          <w:color w:val="000000" w:themeColor="text1"/>
          <w:sz w:val="28"/>
          <w:szCs w:val="28"/>
        </w:rPr>
      </w:pPr>
    </w:p>
    <w:p w:rsidR="00B07A23" w:rsidRDefault="00B07A23">
      <w:pPr>
        <w:jc w:val="center"/>
        <w:rPr>
          <w:b/>
          <w:color w:val="000000" w:themeColor="text1"/>
          <w:sz w:val="28"/>
          <w:szCs w:val="28"/>
        </w:rPr>
      </w:pPr>
    </w:p>
    <w:p w:rsidR="00B07A23" w:rsidRDefault="00596ABA">
      <w:pPr>
        <w:spacing w:line="360" w:lineRule="auto"/>
        <w:ind w:firstLineChars="1271" w:firstLine="3559"/>
        <w:rPr>
          <w:color w:val="000000" w:themeColor="text1"/>
          <w:sz w:val="28"/>
          <w:szCs w:val="28"/>
        </w:rPr>
      </w:pPr>
      <w:r>
        <w:rPr>
          <w:rFonts w:cs="宋体" w:hint="eastAsia"/>
          <w:color w:val="000000" w:themeColor="text1"/>
          <w:sz w:val="28"/>
          <w:szCs w:val="28"/>
        </w:rPr>
        <w:t>报价人全称（加盖公章）：</w:t>
      </w:r>
    </w:p>
    <w:p w:rsidR="00B07A23" w:rsidRDefault="00596ABA">
      <w:pPr>
        <w:spacing w:line="360" w:lineRule="auto"/>
        <w:rPr>
          <w:color w:val="000000" w:themeColor="text1"/>
          <w:sz w:val="30"/>
          <w:szCs w:val="30"/>
        </w:rPr>
      </w:pPr>
      <w:r>
        <w:rPr>
          <w:rFonts w:cs="宋体" w:hint="eastAsia"/>
          <w:color w:val="000000" w:themeColor="text1"/>
          <w:sz w:val="28"/>
          <w:szCs w:val="28"/>
        </w:rPr>
        <w:t xml:space="preserve">　　　　　　　　　　　　　　　　年　　月　　日</w:t>
      </w:r>
    </w:p>
    <w:p w:rsidR="00B07A23" w:rsidRDefault="00B07A23">
      <w:pPr>
        <w:jc w:val="center"/>
        <w:rPr>
          <w:b/>
          <w:color w:val="000000" w:themeColor="text1"/>
          <w:sz w:val="28"/>
          <w:szCs w:val="28"/>
        </w:rPr>
      </w:pPr>
    </w:p>
    <w:p w:rsidR="00B07A23" w:rsidRDefault="00B07A23">
      <w:pPr>
        <w:spacing w:line="360" w:lineRule="auto"/>
        <w:rPr>
          <w:bCs/>
          <w:color w:val="000000" w:themeColor="text1"/>
          <w:sz w:val="28"/>
        </w:rPr>
      </w:pPr>
    </w:p>
    <w:p w:rsidR="00B07A23" w:rsidRDefault="00596ABA">
      <w:pPr>
        <w:spacing w:line="360" w:lineRule="auto"/>
        <w:ind w:firstLine="570"/>
        <w:jc w:val="center"/>
        <w:rPr>
          <w:bCs/>
          <w:color w:val="000000" w:themeColor="text1"/>
          <w:sz w:val="28"/>
        </w:rPr>
      </w:pPr>
      <w:r>
        <w:rPr>
          <w:rFonts w:hint="eastAsia"/>
          <w:bCs/>
          <w:color w:val="000000" w:themeColor="text1"/>
          <w:sz w:val="28"/>
        </w:rPr>
        <w:t>格式</w:t>
      </w:r>
      <w:r>
        <w:rPr>
          <w:rFonts w:hint="eastAsia"/>
          <w:bCs/>
          <w:color w:val="000000" w:themeColor="text1"/>
          <w:sz w:val="28"/>
        </w:rPr>
        <w:t xml:space="preserve">9  </w:t>
      </w:r>
      <w:r>
        <w:rPr>
          <w:rFonts w:hint="eastAsia"/>
          <w:bCs/>
          <w:color w:val="000000" w:themeColor="text1"/>
          <w:sz w:val="28"/>
        </w:rPr>
        <w:t>参加采购活动前三年内在经营活动中没有重大违法记录书面声明</w:t>
      </w:r>
    </w:p>
    <w:p w:rsidR="00B07A23" w:rsidRDefault="00B07A23">
      <w:pPr>
        <w:spacing w:line="360" w:lineRule="auto"/>
        <w:rPr>
          <w:rFonts w:ascii="宋体" w:hAnsi="宋体"/>
          <w:color w:val="000000" w:themeColor="text1"/>
          <w:sz w:val="24"/>
        </w:rPr>
      </w:pPr>
    </w:p>
    <w:p w:rsidR="00B07A23" w:rsidRDefault="00596ABA">
      <w:pPr>
        <w:spacing w:line="360" w:lineRule="auto"/>
        <w:rPr>
          <w:rFonts w:ascii="宋体" w:hAnsi="宋体"/>
          <w:color w:val="000000" w:themeColor="text1"/>
          <w:sz w:val="24"/>
          <w:u w:val="single"/>
        </w:rPr>
      </w:pPr>
      <w:r>
        <w:rPr>
          <w:rFonts w:ascii="宋体" w:hAnsi="宋体" w:hint="eastAsia"/>
          <w:color w:val="000000" w:themeColor="text1"/>
          <w:sz w:val="24"/>
        </w:rPr>
        <w:t>致：</w:t>
      </w:r>
    </w:p>
    <w:p w:rsidR="00B07A23" w:rsidRDefault="00596ABA">
      <w:pPr>
        <w:spacing w:line="360" w:lineRule="auto"/>
        <w:ind w:firstLineChars="200" w:firstLine="480"/>
        <w:rPr>
          <w:rFonts w:ascii="宋体" w:hAnsi="宋体"/>
          <w:color w:val="000000" w:themeColor="text1"/>
          <w:sz w:val="24"/>
        </w:rPr>
      </w:pPr>
      <w:r>
        <w:rPr>
          <w:rFonts w:ascii="宋体" w:hAnsi="宋体"/>
          <w:color w:val="000000" w:themeColor="text1"/>
          <w:sz w:val="24"/>
        </w:rPr>
        <w:t>参</w:t>
      </w:r>
      <w:r>
        <w:rPr>
          <w:rFonts w:ascii="宋体" w:hAnsi="宋体" w:hint="eastAsia"/>
          <w:color w:val="000000" w:themeColor="text1"/>
          <w:sz w:val="24"/>
        </w:rPr>
        <w:t>加</w:t>
      </w:r>
      <w:r>
        <w:rPr>
          <w:rFonts w:ascii="宋体" w:hAnsi="宋体"/>
          <w:color w:val="000000" w:themeColor="text1"/>
          <w:sz w:val="24"/>
        </w:rPr>
        <w:t>采购活动前三年内</w:t>
      </w:r>
      <w:r>
        <w:rPr>
          <w:rFonts w:ascii="宋体" w:hAnsi="宋体" w:hint="eastAsia"/>
          <w:color w:val="000000" w:themeColor="text1"/>
          <w:sz w:val="24"/>
        </w:rPr>
        <w:t>，</w:t>
      </w:r>
      <w:r>
        <w:rPr>
          <w:rFonts w:ascii="宋体" w:hAnsi="宋体"/>
          <w:color w:val="000000" w:themeColor="text1"/>
          <w:sz w:val="24"/>
        </w:rPr>
        <w:t>我方在经营活动中没有重大违法记录</w:t>
      </w:r>
      <w:r>
        <w:rPr>
          <w:rFonts w:ascii="宋体" w:hAnsi="宋体" w:hint="eastAsia"/>
          <w:color w:val="000000" w:themeColor="text1"/>
          <w:sz w:val="24"/>
        </w:rPr>
        <w:t>。</w:t>
      </w:r>
    </w:p>
    <w:p w:rsidR="00B07A23" w:rsidRDefault="00596ABA">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特此声明。</w:t>
      </w:r>
    </w:p>
    <w:p w:rsidR="00B07A23" w:rsidRDefault="00B07A23">
      <w:pPr>
        <w:spacing w:line="360" w:lineRule="auto"/>
        <w:rPr>
          <w:rFonts w:ascii="宋体" w:hAnsi="宋体"/>
          <w:color w:val="000000" w:themeColor="text1"/>
          <w:sz w:val="24"/>
        </w:rPr>
      </w:pPr>
    </w:p>
    <w:p w:rsidR="00B07A23" w:rsidRDefault="00596ABA">
      <w:pPr>
        <w:spacing w:line="360" w:lineRule="auto"/>
        <w:rPr>
          <w:rFonts w:ascii="宋体" w:hAnsi="宋体"/>
          <w:color w:val="000000" w:themeColor="text1"/>
          <w:sz w:val="24"/>
        </w:rPr>
      </w:pPr>
      <w:r>
        <w:rPr>
          <w:rFonts w:ascii="宋体" w:hAnsi="宋体" w:hint="eastAsia"/>
          <w:color w:val="000000" w:themeColor="text1"/>
          <w:sz w:val="24"/>
        </w:rPr>
        <w:t>注意：</w:t>
      </w:r>
    </w:p>
    <w:p w:rsidR="00B07A23" w:rsidRDefault="00596ABA">
      <w:pPr>
        <w:spacing w:line="360" w:lineRule="auto"/>
        <w:rPr>
          <w:rFonts w:ascii="宋体" w:hAnsi="宋体"/>
          <w:color w:val="000000" w:themeColor="text1"/>
          <w:sz w:val="24"/>
        </w:rPr>
      </w:pPr>
      <w:r>
        <w:rPr>
          <w:rFonts w:ascii="宋体" w:hAnsi="宋体" w:hint="eastAsia"/>
          <w:color w:val="000000" w:themeColor="text1"/>
          <w:sz w:val="24"/>
        </w:rPr>
        <w:t>1</w:t>
      </w:r>
      <w:r>
        <w:rPr>
          <w:rFonts w:ascii="宋体" w:hAnsi="宋体" w:hint="eastAsia"/>
          <w:color w:val="000000" w:themeColor="text1"/>
          <w:sz w:val="24"/>
        </w:rPr>
        <w:t>、“重大违法记录”指投标人因违法经营受到刑事处罚或责令停产停业、吊销许可证或执照、较大数额罚款等行政处罚。</w:t>
      </w:r>
    </w:p>
    <w:p w:rsidR="00B07A23" w:rsidRDefault="00596ABA">
      <w:pPr>
        <w:spacing w:line="360" w:lineRule="auto"/>
        <w:rPr>
          <w:rFonts w:ascii="宋体" w:hAnsi="宋体"/>
          <w:color w:val="000000" w:themeColor="text1"/>
          <w:sz w:val="24"/>
        </w:rPr>
      </w:pPr>
      <w:r>
        <w:rPr>
          <w:rFonts w:ascii="宋体" w:hAnsi="宋体" w:hint="eastAsia"/>
          <w:color w:val="000000" w:themeColor="text1"/>
          <w:sz w:val="24"/>
        </w:rPr>
        <w:t>2</w:t>
      </w:r>
      <w:r>
        <w:rPr>
          <w:rFonts w:ascii="宋体" w:hAnsi="宋体" w:hint="eastAsia"/>
          <w:color w:val="000000" w:themeColor="text1"/>
          <w:sz w:val="24"/>
        </w:rPr>
        <w:t>、请投标人根据实际情况进行声明，若声明不真实，视为提供虚假材料。</w:t>
      </w:r>
    </w:p>
    <w:p w:rsidR="00B07A23" w:rsidRDefault="00B07A23">
      <w:pPr>
        <w:spacing w:line="360" w:lineRule="auto"/>
        <w:rPr>
          <w:rFonts w:ascii="宋体" w:hAnsi="宋体"/>
          <w:color w:val="000000" w:themeColor="text1"/>
          <w:sz w:val="24"/>
        </w:rPr>
      </w:pPr>
    </w:p>
    <w:p w:rsidR="00B07A23" w:rsidRDefault="00B07A23">
      <w:pPr>
        <w:spacing w:line="360" w:lineRule="auto"/>
        <w:rPr>
          <w:rFonts w:ascii="宋体" w:hAnsi="宋体"/>
          <w:color w:val="000000" w:themeColor="text1"/>
          <w:sz w:val="24"/>
        </w:rPr>
      </w:pPr>
    </w:p>
    <w:p w:rsidR="00B07A23" w:rsidRDefault="00596ABA">
      <w:pPr>
        <w:spacing w:line="360" w:lineRule="auto"/>
        <w:ind w:firstLineChars="2000" w:firstLine="4800"/>
        <w:rPr>
          <w:rFonts w:ascii="宋体" w:hAnsi="宋体"/>
          <w:color w:val="000000" w:themeColor="text1"/>
          <w:sz w:val="24"/>
          <w:u w:val="single"/>
        </w:rPr>
      </w:pPr>
      <w:r>
        <w:rPr>
          <w:rFonts w:ascii="宋体" w:hAnsi="宋体" w:hint="eastAsia"/>
          <w:color w:val="000000" w:themeColor="text1"/>
          <w:sz w:val="24"/>
        </w:rPr>
        <w:t>投标人：</w:t>
      </w:r>
      <w:r>
        <w:rPr>
          <w:rFonts w:ascii="宋体" w:hAnsi="宋体" w:hint="eastAsia"/>
          <w:color w:val="000000" w:themeColor="text1"/>
          <w:sz w:val="24"/>
          <w:u w:val="single"/>
        </w:rPr>
        <w:t>（全称并加盖单位公章）</w:t>
      </w:r>
    </w:p>
    <w:p w:rsidR="00B07A23" w:rsidRDefault="00596ABA">
      <w:pPr>
        <w:spacing w:line="360" w:lineRule="auto"/>
        <w:ind w:firstLineChars="2000" w:firstLine="4800"/>
        <w:rPr>
          <w:rFonts w:ascii="宋体" w:hAnsi="宋体"/>
          <w:color w:val="000000" w:themeColor="text1"/>
          <w:sz w:val="24"/>
        </w:rPr>
      </w:pPr>
      <w:r>
        <w:rPr>
          <w:rFonts w:ascii="宋体" w:hAnsi="宋体" w:hint="eastAsia"/>
          <w:color w:val="000000" w:themeColor="text1"/>
          <w:sz w:val="24"/>
        </w:rPr>
        <w:t>投标人代表签字：</w:t>
      </w:r>
    </w:p>
    <w:p w:rsidR="00B07A23" w:rsidRDefault="00596ABA">
      <w:pPr>
        <w:spacing w:line="360" w:lineRule="auto"/>
        <w:ind w:firstLineChars="2000" w:firstLine="4800"/>
        <w:rPr>
          <w:rFonts w:ascii="宋体" w:hAnsi="宋体"/>
          <w:color w:val="000000" w:themeColor="text1"/>
          <w:sz w:val="24"/>
        </w:rPr>
      </w:pPr>
      <w:r>
        <w:rPr>
          <w:rFonts w:ascii="宋体" w:hAnsi="宋体" w:hint="eastAsia"/>
          <w:color w:val="000000" w:themeColor="text1"/>
          <w:sz w:val="24"/>
        </w:rPr>
        <w:t>日期：年月日</w:t>
      </w:r>
    </w:p>
    <w:p w:rsidR="00B07A23" w:rsidRDefault="00B07A23">
      <w:pPr>
        <w:spacing w:line="360" w:lineRule="auto"/>
        <w:ind w:firstLineChars="2185" w:firstLine="5244"/>
        <w:rPr>
          <w:rFonts w:ascii="宋体" w:hAnsi="宋体"/>
          <w:color w:val="000000" w:themeColor="text1"/>
          <w:sz w:val="24"/>
        </w:rPr>
      </w:pPr>
    </w:p>
    <w:p w:rsidR="00B07A23" w:rsidRDefault="00596ABA">
      <w:pPr>
        <w:widowControl/>
        <w:jc w:val="left"/>
        <w:rPr>
          <w:rFonts w:ascii="宋体" w:hAnsi="宋体"/>
          <w:color w:val="000000" w:themeColor="text1"/>
          <w:sz w:val="24"/>
        </w:rPr>
      </w:pPr>
      <w:r>
        <w:rPr>
          <w:rFonts w:ascii="宋体"/>
          <w:color w:val="000000" w:themeColor="text1"/>
          <w:sz w:val="24"/>
        </w:rPr>
        <w:br w:type="page"/>
      </w:r>
    </w:p>
    <w:p w:rsidR="00B07A23" w:rsidRDefault="00B07A23">
      <w:pPr>
        <w:spacing w:line="360" w:lineRule="auto"/>
        <w:jc w:val="left"/>
        <w:rPr>
          <w:rFonts w:ascii="宋体" w:hAnsi="宋体"/>
          <w:color w:val="000000" w:themeColor="text1"/>
          <w:sz w:val="24"/>
        </w:rPr>
      </w:pPr>
    </w:p>
    <w:p w:rsidR="00B07A23" w:rsidRDefault="00596ABA">
      <w:pPr>
        <w:spacing w:line="360" w:lineRule="auto"/>
        <w:jc w:val="center"/>
        <w:rPr>
          <w:b/>
          <w:color w:val="000000" w:themeColor="text1"/>
          <w:sz w:val="44"/>
          <w:szCs w:val="44"/>
        </w:rPr>
      </w:pPr>
      <w:r>
        <w:rPr>
          <w:rFonts w:hint="eastAsia"/>
          <w:b/>
          <w:color w:val="000000" w:themeColor="text1"/>
          <w:sz w:val="44"/>
          <w:szCs w:val="44"/>
        </w:rPr>
        <w:t>投标人廉洁诚信自律承诺书</w:t>
      </w:r>
    </w:p>
    <w:p w:rsidR="00B07A23" w:rsidRDefault="00B07A23">
      <w:pPr>
        <w:rPr>
          <w:rFonts w:ascii="宋体" w:hAnsi="宋体"/>
          <w:color w:val="000000" w:themeColor="text1"/>
          <w:sz w:val="24"/>
        </w:rPr>
      </w:pPr>
    </w:p>
    <w:p w:rsidR="00B07A23" w:rsidRDefault="00596ABA">
      <w:pPr>
        <w:spacing w:line="360" w:lineRule="auto"/>
        <w:rPr>
          <w:rFonts w:ascii="宋体" w:hAnsi="宋体"/>
          <w:color w:val="000000" w:themeColor="text1"/>
          <w:sz w:val="24"/>
        </w:rPr>
      </w:pPr>
      <w:r>
        <w:rPr>
          <w:rFonts w:ascii="宋体" w:hAnsi="宋体" w:hint="eastAsia"/>
          <w:color w:val="000000" w:themeColor="text1"/>
          <w:sz w:val="24"/>
        </w:rPr>
        <w:t>嘉</w:t>
      </w:r>
      <w:proofErr w:type="gramStart"/>
      <w:r>
        <w:rPr>
          <w:rFonts w:ascii="宋体" w:hAnsi="宋体" w:hint="eastAsia"/>
          <w:color w:val="000000" w:themeColor="text1"/>
          <w:sz w:val="24"/>
        </w:rPr>
        <w:t>庚创新</w:t>
      </w:r>
      <w:proofErr w:type="gramEnd"/>
      <w:r>
        <w:rPr>
          <w:rFonts w:ascii="宋体" w:hAnsi="宋体" w:hint="eastAsia"/>
          <w:color w:val="000000" w:themeColor="text1"/>
          <w:sz w:val="24"/>
        </w:rPr>
        <w:t>实验室资产采购管理室：</w:t>
      </w:r>
    </w:p>
    <w:p w:rsidR="00B07A23" w:rsidRDefault="00596ABA">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为配合加强嘉</w:t>
      </w:r>
      <w:proofErr w:type="gramStart"/>
      <w:r>
        <w:rPr>
          <w:rFonts w:ascii="宋体" w:hAnsi="宋体" w:hint="eastAsia"/>
          <w:color w:val="000000" w:themeColor="text1"/>
          <w:sz w:val="24"/>
        </w:rPr>
        <w:t>庚创新</w:t>
      </w:r>
      <w:proofErr w:type="gramEnd"/>
      <w:r>
        <w:rPr>
          <w:rFonts w:ascii="宋体" w:hAnsi="宋体" w:hint="eastAsia"/>
          <w:color w:val="000000" w:themeColor="text1"/>
          <w:sz w:val="24"/>
        </w:rPr>
        <w:t>实验室招投标采购活动中的廉政建设，共同防止发生违法违纪行为，体现嘉</w:t>
      </w:r>
      <w:proofErr w:type="gramStart"/>
      <w:r>
        <w:rPr>
          <w:rFonts w:ascii="宋体" w:hAnsi="宋体" w:hint="eastAsia"/>
          <w:color w:val="000000" w:themeColor="text1"/>
          <w:sz w:val="24"/>
        </w:rPr>
        <w:t>庚创</w:t>
      </w:r>
      <w:proofErr w:type="gramEnd"/>
      <w:r>
        <w:rPr>
          <w:rFonts w:ascii="宋体" w:hAnsi="宋体" w:hint="eastAsia"/>
          <w:color w:val="000000" w:themeColor="text1"/>
          <w:sz w:val="24"/>
        </w:rPr>
        <w:t>新实验室采购工作公开、公平、公正、诚实信用的原则，本投标人在参与贵校的修缮工程、货物与服务采购活动中，自觉遵守法律、法规，并作如下廉洁自律承诺：</w:t>
      </w:r>
    </w:p>
    <w:p w:rsidR="00B07A23" w:rsidRDefault="00596ABA">
      <w:pPr>
        <w:adjustRightInd w:val="0"/>
        <w:snapToGri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1.</w:t>
      </w:r>
      <w:r>
        <w:rPr>
          <w:rFonts w:ascii="宋体" w:hAnsi="宋体" w:hint="eastAsia"/>
          <w:color w:val="000000" w:themeColor="text1"/>
          <w:sz w:val="24"/>
        </w:rPr>
        <w:t>不向采购人、评委和采购工作相关人员请客、送礼、行贿和送回扣，不以各种名目私下给以上人员或单位赠送有价证券和进行各种赞助，如自愿表示对实验室给予其他形式优惠，将在投标书、承诺书或合同书中标明。</w:t>
      </w:r>
    </w:p>
    <w:p w:rsidR="00B07A23" w:rsidRDefault="00596ABA">
      <w:pPr>
        <w:adjustRightInd w:val="0"/>
        <w:snapToGri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2.</w:t>
      </w:r>
      <w:proofErr w:type="gramStart"/>
      <w:r>
        <w:rPr>
          <w:rFonts w:ascii="宋体" w:hAnsi="宋体" w:hint="eastAsia"/>
          <w:color w:val="000000" w:themeColor="text1"/>
          <w:sz w:val="24"/>
        </w:rPr>
        <w:t>不</w:t>
      </w:r>
      <w:proofErr w:type="gramEnd"/>
      <w:r>
        <w:rPr>
          <w:rFonts w:ascii="宋体" w:hAnsi="宋体" w:hint="eastAsia"/>
          <w:color w:val="000000" w:themeColor="text1"/>
          <w:sz w:val="24"/>
        </w:rPr>
        <w:t>与其他投标人串标、围标、抬标，控制投标价格等违法行为。</w:t>
      </w:r>
    </w:p>
    <w:p w:rsidR="00B07A23" w:rsidRDefault="00596ABA">
      <w:pPr>
        <w:adjustRightInd w:val="0"/>
        <w:snapToGri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3.</w:t>
      </w:r>
      <w:r>
        <w:rPr>
          <w:rFonts w:ascii="宋体" w:hAnsi="宋体" w:hint="eastAsia"/>
          <w:color w:val="000000" w:themeColor="text1"/>
          <w:sz w:val="24"/>
        </w:rPr>
        <w:t>不排挤其他投标人或以不正当竞争为目的而以低于成本报价投标。</w:t>
      </w:r>
    </w:p>
    <w:p w:rsidR="00B07A23" w:rsidRDefault="00596ABA">
      <w:pPr>
        <w:adjustRightInd w:val="0"/>
        <w:snapToGri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4.</w:t>
      </w:r>
      <w:r>
        <w:rPr>
          <w:rFonts w:ascii="宋体" w:hAnsi="宋体" w:hint="eastAsia"/>
          <w:color w:val="000000" w:themeColor="text1"/>
          <w:sz w:val="24"/>
        </w:rPr>
        <w:t>不伪造、借用、盗用、转让、或将资质</w:t>
      </w:r>
      <w:r>
        <w:rPr>
          <w:rFonts w:ascii="宋体" w:hAnsi="宋体" w:hint="eastAsia"/>
          <w:color w:val="000000" w:themeColor="text1"/>
          <w:sz w:val="24"/>
        </w:rPr>
        <w:t>(</w:t>
      </w:r>
      <w:r>
        <w:rPr>
          <w:rFonts w:ascii="宋体" w:hAnsi="宋体" w:hint="eastAsia"/>
          <w:color w:val="000000" w:themeColor="text1"/>
          <w:sz w:val="24"/>
        </w:rPr>
        <w:t>格</w:t>
      </w:r>
      <w:r>
        <w:rPr>
          <w:rFonts w:ascii="宋体" w:hAnsi="宋体" w:hint="eastAsia"/>
          <w:color w:val="000000" w:themeColor="text1"/>
          <w:sz w:val="24"/>
        </w:rPr>
        <w:t>)</w:t>
      </w:r>
      <w:r>
        <w:rPr>
          <w:rFonts w:ascii="宋体" w:hAnsi="宋体" w:hint="eastAsia"/>
          <w:color w:val="000000" w:themeColor="text1"/>
          <w:sz w:val="24"/>
        </w:rPr>
        <w:t>借与他人参与投标。</w:t>
      </w:r>
    </w:p>
    <w:p w:rsidR="00B07A23" w:rsidRDefault="00596ABA">
      <w:pPr>
        <w:adjustRightInd w:val="0"/>
        <w:snapToGri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5.</w:t>
      </w:r>
      <w:proofErr w:type="gramStart"/>
      <w:r>
        <w:rPr>
          <w:rFonts w:ascii="宋体" w:hAnsi="宋体" w:hint="eastAsia"/>
          <w:color w:val="000000" w:themeColor="text1"/>
          <w:sz w:val="24"/>
        </w:rPr>
        <w:t>不</w:t>
      </w:r>
      <w:proofErr w:type="gramEnd"/>
      <w:r>
        <w:rPr>
          <w:rFonts w:ascii="宋体" w:hAnsi="宋体" w:hint="eastAsia"/>
          <w:color w:val="000000" w:themeColor="text1"/>
          <w:sz w:val="24"/>
        </w:rPr>
        <w:t>违规将中标项目转标、分标；确保项目经理在报名、资格审查、投标、开标、评标、施工过程中身份一贯制。</w:t>
      </w:r>
    </w:p>
    <w:p w:rsidR="00B07A23" w:rsidRDefault="00596ABA">
      <w:pPr>
        <w:adjustRightInd w:val="0"/>
        <w:snapToGri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6.</w:t>
      </w:r>
      <w:r>
        <w:rPr>
          <w:rFonts w:ascii="宋体" w:hAnsi="宋体" w:hint="eastAsia"/>
          <w:color w:val="000000" w:themeColor="text1"/>
          <w:sz w:val="24"/>
        </w:rPr>
        <w:t>不给责任人的违法违纪违规行为说情、解脱或托人说情等变相干扰公正处理。</w:t>
      </w:r>
    </w:p>
    <w:p w:rsidR="00B07A23" w:rsidRDefault="00596ABA">
      <w:pPr>
        <w:adjustRightInd w:val="0"/>
        <w:snapToGri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7.</w:t>
      </w:r>
      <w:r>
        <w:rPr>
          <w:rFonts w:ascii="宋体" w:hAnsi="宋体" w:hint="eastAsia"/>
          <w:color w:val="000000" w:themeColor="text1"/>
          <w:sz w:val="24"/>
        </w:rPr>
        <w:t>自觉遵守嘉</w:t>
      </w:r>
      <w:proofErr w:type="gramStart"/>
      <w:r>
        <w:rPr>
          <w:rFonts w:ascii="宋体" w:hAnsi="宋体" w:hint="eastAsia"/>
          <w:color w:val="000000" w:themeColor="text1"/>
          <w:sz w:val="24"/>
        </w:rPr>
        <w:t>庚创新</w:t>
      </w:r>
      <w:proofErr w:type="gramEnd"/>
      <w:r>
        <w:rPr>
          <w:rFonts w:ascii="宋体" w:hAnsi="宋体" w:hint="eastAsia"/>
          <w:color w:val="000000" w:themeColor="text1"/>
          <w:sz w:val="24"/>
        </w:rPr>
        <w:t>实验室开标、评标现场工作纪律和采购的有关规定，不私下接触评审专家，不干扰正常的开标评标秩序。</w:t>
      </w:r>
    </w:p>
    <w:p w:rsidR="00B07A23" w:rsidRDefault="00596ABA">
      <w:pPr>
        <w:adjustRightInd w:val="0"/>
        <w:snapToGri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若未履行上述承诺，自愿取消投标和中标资格、至少一年内不能参加嘉</w:t>
      </w:r>
      <w:proofErr w:type="gramStart"/>
      <w:r>
        <w:rPr>
          <w:rFonts w:ascii="宋体" w:hAnsi="宋体" w:hint="eastAsia"/>
          <w:color w:val="000000" w:themeColor="text1"/>
          <w:sz w:val="24"/>
        </w:rPr>
        <w:t>庚创新</w:t>
      </w:r>
      <w:proofErr w:type="gramEnd"/>
      <w:r>
        <w:rPr>
          <w:rFonts w:ascii="宋体" w:hAnsi="宋体" w:hint="eastAsia"/>
          <w:color w:val="000000" w:themeColor="text1"/>
          <w:sz w:val="24"/>
        </w:rPr>
        <w:t>实验室任何投标；造成损失</w:t>
      </w:r>
      <w:r>
        <w:rPr>
          <w:rFonts w:ascii="宋体" w:hAnsi="宋体" w:hint="eastAsia"/>
          <w:color w:val="000000" w:themeColor="text1"/>
          <w:sz w:val="24"/>
        </w:rPr>
        <w:t>的，实验室保留通过法律进行追究的权利。凡属违法违纪的，按照国家和实验室有关规定视情节进行党纪政纪处理或交由司法机关处理；凡因个人原因造成损失或影响项目进展的，由个人承担责任，并视情节接受处理。</w:t>
      </w:r>
    </w:p>
    <w:p w:rsidR="00B07A23" w:rsidRDefault="00596ABA">
      <w:pPr>
        <w:adjustRightInd w:val="0"/>
        <w:snapToGrid w:val="0"/>
        <w:spacing w:line="360" w:lineRule="auto"/>
        <w:ind w:firstLineChars="200" w:firstLine="480"/>
        <w:rPr>
          <w:rFonts w:ascii="Calibri" w:hAnsi="Calibri"/>
          <w:color w:val="000000" w:themeColor="text1"/>
          <w:sz w:val="24"/>
        </w:rPr>
      </w:pPr>
      <w:r>
        <w:rPr>
          <w:rFonts w:ascii="宋体" w:hAnsi="宋体" w:hint="eastAsia"/>
          <w:color w:val="000000" w:themeColor="text1"/>
          <w:sz w:val="24"/>
        </w:rPr>
        <w:t>自愿接受参与本项目招投标各方的互相监督，对发现的问题及时报告。</w:t>
      </w:r>
    </w:p>
    <w:p w:rsidR="00B07A23" w:rsidRDefault="00596ABA">
      <w:pPr>
        <w:spacing w:line="360" w:lineRule="auto"/>
        <w:ind w:firstLineChars="1400" w:firstLine="3360"/>
        <w:rPr>
          <w:color w:val="000000" w:themeColor="text1"/>
          <w:sz w:val="24"/>
        </w:rPr>
      </w:pPr>
      <w:r>
        <w:rPr>
          <w:rFonts w:hint="eastAsia"/>
          <w:color w:val="000000" w:themeColor="text1"/>
          <w:sz w:val="24"/>
        </w:rPr>
        <w:t>投标人盖章：</w:t>
      </w:r>
    </w:p>
    <w:p w:rsidR="00B07A23" w:rsidRDefault="00596ABA">
      <w:pPr>
        <w:spacing w:line="360" w:lineRule="auto"/>
        <w:ind w:firstLineChars="1400" w:firstLine="3360"/>
        <w:rPr>
          <w:color w:val="000000" w:themeColor="text1"/>
          <w:sz w:val="24"/>
        </w:rPr>
      </w:pPr>
      <w:r>
        <w:rPr>
          <w:rFonts w:hint="eastAsia"/>
          <w:color w:val="000000" w:themeColor="text1"/>
          <w:sz w:val="24"/>
        </w:rPr>
        <w:t>法定代表人签名：</w:t>
      </w:r>
    </w:p>
    <w:p w:rsidR="00B07A23" w:rsidRDefault="00596ABA">
      <w:pPr>
        <w:spacing w:line="360" w:lineRule="auto"/>
        <w:ind w:firstLineChars="1400" w:firstLine="3360"/>
        <w:rPr>
          <w:color w:val="000000" w:themeColor="text1"/>
          <w:sz w:val="24"/>
        </w:rPr>
      </w:pPr>
      <w:r>
        <w:rPr>
          <w:rFonts w:hint="eastAsia"/>
          <w:color w:val="000000" w:themeColor="text1"/>
          <w:sz w:val="24"/>
        </w:rPr>
        <w:t>投标代表（项目经理）签名：</w:t>
      </w:r>
    </w:p>
    <w:p w:rsidR="00B07A23" w:rsidRDefault="00596ABA">
      <w:pPr>
        <w:spacing w:line="360" w:lineRule="auto"/>
        <w:ind w:firstLineChars="1400" w:firstLine="3360"/>
        <w:rPr>
          <w:color w:val="000000" w:themeColor="text1"/>
          <w:sz w:val="24"/>
        </w:rPr>
      </w:pPr>
      <w:r>
        <w:rPr>
          <w:color w:val="000000" w:themeColor="text1"/>
          <w:sz w:val="24"/>
        </w:rPr>
        <w:t xml:space="preserve">20     </w:t>
      </w:r>
      <w:r>
        <w:rPr>
          <w:rFonts w:hint="eastAsia"/>
          <w:color w:val="000000" w:themeColor="text1"/>
          <w:sz w:val="24"/>
        </w:rPr>
        <w:t>年</w:t>
      </w:r>
      <w:r>
        <w:rPr>
          <w:rFonts w:hint="eastAsia"/>
          <w:color w:val="000000" w:themeColor="text1"/>
          <w:sz w:val="24"/>
        </w:rPr>
        <w:t xml:space="preserve">    </w:t>
      </w:r>
      <w:r>
        <w:rPr>
          <w:rFonts w:hint="eastAsia"/>
          <w:color w:val="000000" w:themeColor="text1"/>
          <w:sz w:val="24"/>
        </w:rPr>
        <w:t>月</w:t>
      </w:r>
      <w:r>
        <w:rPr>
          <w:rFonts w:hint="eastAsia"/>
          <w:color w:val="000000" w:themeColor="text1"/>
          <w:sz w:val="24"/>
        </w:rPr>
        <w:t xml:space="preserve">       </w:t>
      </w:r>
      <w:r>
        <w:rPr>
          <w:rFonts w:hint="eastAsia"/>
          <w:color w:val="000000" w:themeColor="text1"/>
          <w:sz w:val="24"/>
        </w:rPr>
        <w:t>日</w:t>
      </w:r>
      <w:r>
        <w:rPr>
          <w:color w:val="000000" w:themeColor="text1"/>
          <w:sz w:val="24"/>
        </w:rPr>
        <w:t> </w:t>
      </w:r>
    </w:p>
    <w:sectPr w:rsidR="00B07A23">
      <w:pgSz w:w="11906" w:h="16838"/>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6ABA" w:rsidRDefault="00596ABA">
      <w:r>
        <w:separator/>
      </w:r>
    </w:p>
  </w:endnote>
  <w:endnote w:type="continuationSeparator" w:id="0">
    <w:p w:rsidR="00596ABA" w:rsidRDefault="00596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1"/>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w Cen MT">
    <w:altName w:val="Segoe Print"/>
    <w:panose1 w:val="020B0602020104020603"/>
    <w:charset w:val="00"/>
    <w:family w:val="swiss"/>
    <w:pitch w:val="default"/>
    <w:sig w:usb0="00000000" w:usb1="00000000" w:usb2="00000000" w:usb3="00000000" w:csb0="20000003" w:csb1="00000000"/>
  </w:font>
  <w:font w:name="Arial">
    <w:panose1 w:val="020B0604020202020204"/>
    <w:charset w:val="00"/>
    <w:family w:val="swiss"/>
    <w:pitch w:val="variable"/>
    <w:sig w:usb0="E0002EFF" w:usb1="C000785B"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6ABA" w:rsidRDefault="00596ABA">
      <w:r>
        <w:separator/>
      </w:r>
    </w:p>
  </w:footnote>
  <w:footnote w:type="continuationSeparator" w:id="0">
    <w:p w:rsidR="00596ABA" w:rsidRDefault="00596A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7A23" w:rsidRDefault="00B07A23">
    <w:pPr>
      <w:pStyle w:val="af"/>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7A23" w:rsidRDefault="00B07A23">
    <w:pPr>
      <w:pStyle w:val="af"/>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555C7F7"/>
    <w:multiLevelType w:val="singleLevel"/>
    <w:tmpl w:val="8555C7F7"/>
    <w:lvl w:ilvl="0">
      <w:start w:val="1"/>
      <w:numFmt w:val="decimal"/>
      <w:lvlText w:val="(%1)"/>
      <w:lvlJc w:val="left"/>
      <w:pPr>
        <w:ind w:left="425" w:hanging="425"/>
      </w:pPr>
      <w:rPr>
        <w:rFonts w:hint="default"/>
      </w:rPr>
    </w:lvl>
  </w:abstractNum>
  <w:abstractNum w:abstractNumId="1" w15:restartNumberingAfterBreak="0">
    <w:nsid w:val="8D6A5203"/>
    <w:multiLevelType w:val="singleLevel"/>
    <w:tmpl w:val="8D6A5203"/>
    <w:lvl w:ilvl="0">
      <w:start w:val="1"/>
      <w:numFmt w:val="decimal"/>
      <w:lvlText w:val="(%1)"/>
      <w:lvlJc w:val="left"/>
      <w:pPr>
        <w:ind w:left="425" w:hanging="425"/>
      </w:pPr>
      <w:rPr>
        <w:rFonts w:hint="default"/>
      </w:rPr>
    </w:lvl>
  </w:abstractNum>
  <w:abstractNum w:abstractNumId="2" w15:restartNumberingAfterBreak="0">
    <w:nsid w:val="8E2CC845"/>
    <w:multiLevelType w:val="singleLevel"/>
    <w:tmpl w:val="8E2CC845"/>
    <w:lvl w:ilvl="0">
      <w:start w:val="1"/>
      <w:numFmt w:val="decimal"/>
      <w:lvlText w:val="(%1)"/>
      <w:lvlJc w:val="left"/>
      <w:pPr>
        <w:tabs>
          <w:tab w:val="left" w:pos="840"/>
        </w:tabs>
        <w:ind w:left="1265" w:hanging="425"/>
      </w:pPr>
      <w:rPr>
        <w:rFonts w:hint="default"/>
      </w:rPr>
    </w:lvl>
  </w:abstractNum>
  <w:abstractNum w:abstractNumId="3" w15:restartNumberingAfterBreak="0">
    <w:nsid w:val="9D7F1FC5"/>
    <w:multiLevelType w:val="singleLevel"/>
    <w:tmpl w:val="9D7F1FC5"/>
    <w:lvl w:ilvl="0">
      <w:start w:val="1"/>
      <w:numFmt w:val="decimal"/>
      <w:lvlText w:val="(%1)"/>
      <w:lvlJc w:val="left"/>
      <w:pPr>
        <w:ind w:left="1265" w:hanging="425"/>
      </w:pPr>
      <w:rPr>
        <w:rFonts w:hint="default"/>
      </w:rPr>
    </w:lvl>
  </w:abstractNum>
  <w:abstractNum w:abstractNumId="4" w15:restartNumberingAfterBreak="0">
    <w:nsid w:val="A461FCAA"/>
    <w:multiLevelType w:val="singleLevel"/>
    <w:tmpl w:val="A461FCAA"/>
    <w:lvl w:ilvl="0">
      <w:start w:val="1"/>
      <w:numFmt w:val="decimal"/>
      <w:lvlText w:val="(%1)"/>
      <w:lvlJc w:val="left"/>
      <w:pPr>
        <w:tabs>
          <w:tab w:val="left" w:pos="840"/>
        </w:tabs>
        <w:ind w:left="1265" w:hanging="425"/>
      </w:pPr>
      <w:rPr>
        <w:rFonts w:hint="default"/>
      </w:rPr>
    </w:lvl>
  </w:abstractNum>
  <w:abstractNum w:abstractNumId="5" w15:restartNumberingAfterBreak="0">
    <w:nsid w:val="AACD732C"/>
    <w:multiLevelType w:val="singleLevel"/>
    <w:tmpl w:val="AACD732C"/>
    <w:lvl w:ilvl="0">
      <w:start w:val="1"/>
      <w:numFmt w:val="decimal"/>
      <w:lvlText w:val="(%1)"/>
      <w:lvlJc w:val="left"/>
      <w:pPr>
        <w:ind w:left="425" w:hanging="425"/>
      </w:pPr>
      <w:rPr>
        <w:rFonts w:hint="default"/>
      </w:rPr>
    </w:lvl>
  </w:abstractNum>
  <w:abstractNum w:abstractNumId="6" w15:restartNumberingAfterBreak="0">
    <w:nsid w:val="ABCAA536"/>
    <w:multiLevelType w:val="singleLevel"/>
    <w:tmpl w:val="ABCAA536"/>
    <w:lvl w:ilvl="0">
      <w:start w:val="1"/>
      <w:numFmt w:val="chineseCounting"/>
      <w:suff w:val="nothing"/>
      <w:lvlText w:val="（%1）"/>
      <w:lvlJc w:val="left"/>
      <w:pPr>
        <w:ind w:left="-420" w:firstLine="420"/>
      </w:pPr>
      <w:rPr>
        <w:rFonts w:hint="eastAsia"/>
      </w:rPr>
    </w:lvl>
  </w:abstractNum>
  <w:abstractNum w:abstractNumId="7" w15:restartNumberingAfterBreak="0">
    <w:nsid w:val="BC9734C5"/>
    <w:multiLevelType w:val="singleLevel"/>
    <w:tmpl w:val="BC9734C5"/>
    <w:lvl w:ilvl="0">
      <w:start w:val="1"/>
      <w:numFmt w:val="decimal"/>
      <w:lvlText w:val="(%1)"/>
      <w:lvlJc w:val="left"/>
      <w:pPr>
        <w:ind w:left="425" w:hanging="425"/>
      </w:pPr>
      <w:rPr>
        <w:rFonts w:hint="default"/>
      </w:rPr>
    </w:lvl>
  </w:abstractNum>
  <w:abstractNum w:abstractNumId="8" w15:restartNumberingAfterBreak="0">
    <w:nsid w:val="C3A193DD"/>
    <w:multiLevelType w:val="singleLevel"/>
    <w:tmpl w:val="C3A193DD"/>
    <w:lvl w:ilvl="0">
      <w:start w:val="1"/>
      <w:numFmt w:val="decimal"/>
      <w:lvlText w:val="(%1)"/>
      <w:lvlJc w:val="left"/>
      <w:pPr>
        <w:ind w:left="425" w:hanging="425"/>
      </w:pPr>
      <w:rPr>
        <w:rFonts w:hint="default"/>
      </w:rPr>
    </w:lvl>
  </w:abstractNum>
  <w:abstractNum w:abstractNumId="9" w15:restartNumberingAfterBreak="0">
    <w:nsid w:val="D5F94821"/>
    <w:multiLevelType w:val="singleLevel"/>
    <w:tmpl w:val="D5F94821"/>
    <w:lvl w:ilvl="0">
      <w:start w:val="1"/>
      <w:numFmt w:val="decimal"/>
      <w:lvlText w:val="(%1)"/>
      <w:lvlJc w:val="left"/>
      <w:pPr>
        <w:ind w:left="425" w:hanging="425"/>
      </w:pPr>
      <w:rPr>
        <w:rFonts w:hint="default"/>
      </w:rPr>
    </w:lvl>
  </w:abstractNum>
  <w:abstractNum w:abstractNumId="10" w15:restartNumberingAfterBreak="0">
    <w:nsid w:val="DAF05F26"/>
    <w:multiLevelType w:val="singleLevel"/>
    <w:tmpl w:val="DAF05F26"/>
    <w:lvl w:ilvl="0">
      <w:start w:val="2"/>
      <w:numFmt w:val="chineseCounting"/>
      <w:suff w:val="nothing"/>
      <w:lvlText w:val="（%1）"/>
      <w:lvlJc w:val="left"/>
      <w:rPr>
        <w:rFonts w:hint="eastAsia"/>
      </w:rPr>
    </w:lvl>
  </w:abstractNum>
  <w:abstractNum w:abstractNumId="11" w15:restartNumberingAfterBreak="0">
    <w:nsid w:val="DBE5DD65"/>
    <w:multiLevelType w:val="singleLevel"/>
    <w:tmpl w:val="DBE5DD65"/>
    <w:lvl w:ilvl="0">
      <w:start w:val="1"/>
      <w:numFmt w:val="decimal"/>
      <w:lvlText w:val="%1."/>
      <w:lvlJc w:val="left"/>
      <w:pPr>
        <w:tabs>
          <w:tab w:val="left" w:pos="312"/>
        </w:tabs>
      </w:pPr>
    </w:lvl>
  </w:abstractNum>
  <w:abstractNum w:abstractNumId="12" w15:restartNumberingAfterBreak="0">
    <w:nsid w:val="E6BCD1EB"/>
    <w:multiLevelType w:val="singleLevel"/>
    <w:tmpl w:val="E6BCD1EB"/>
    <w:lvl w:ilvl="0">
      <w:start w:val="1"/>
      <w:numFmt w:val="decimal"/>
      <w:lvlText w:val="(%1)"/>
      <w:lvlJc w:val="left"/>
      <w:pPr>
        <w:ind w:left="425" w:hanging="425"/>
      </w:pPr>
      <w:rPr>
        <w:rFonts w:hint="default"/>
      </w:rPr>
    </w:lvl>
  </w:abstractNum>
  <w:abstractNum w:abstractNumId="13" w15:restartNumberingAfterBreak="0">
    <w:nsid w:val="E9D624EA"/>
    <w:multiLevelType w:val="singleLevel"/>
    <w:tmpl w:val="E9D624EA"/>
    <w:lvl w:ilvl="0">
      <w:start w:val="1"/>
      <w:numFmt w:val="decimal"/>
      <w:lvlText w:val="(%1)"/>
      <w:lvlJc w:val="left"/>
      <w:pPr>
        <w:ind w:left="1265" w:hanging="425"/>
      </w:pPr>
      <w:rPr>
        <w:rFonts w:hint="default"/>
      </w:rPr>
    </w:lvl>
  </w:abstractNum>
  <w:abstractNum w:abstractNumId="14" w15:restartNumberingAfterBreak="0">
    <w:nsid w:val="F4C09AC8"/>
    <w:multiLevelType w:val="singleLevel"/>
    <w:tmpl w:val="F4C09AC8"/>
    <w:lvl w:ilvl="0">
      <w:start w:val="1"/>
      <w:numFmt w:val="decimal"/>
      <w:lvlText w:val="(%1)"/>
      <w:lvlJc w:val="left"/>
      <w:pPr>
        <w:ind w:left="1265" w:hanging="425"/>
      </w:pPr>
      <w:rPr>
        <w:rFonts w:hint="default"/>
      </w:rPr>
    </w:lvl>
  </w:abstractNum>
  <w:abstractNum w:abstractNumId="15" w15:restartNumberingAfterBreak="0">
    <w:nsid w:val="FA379DB7"/>
    <w:multiLevelType w:val="singleLevel"/>
    <w:tmpl w:val="FA379DB7"/>
    <w:lvl w:ilvl="0">
      <w:start w:val="1"/>
      <w:numFmt w:val="decimal"/>
      <w:lvlText w:val="(%1)"/>
      <w:lvlJc w:val="left"/>
      <w:pPr>
        <w:ind w:left="1265" w:hanging="425"/>
      </w:pPr>
      <w:rPr>
        <w:rFonts w:hint="default"/>
      </w:rPr>
    </w:lvl>
  </w:abstractNum>
  <w:abstractNum w:abstractNumId="16" w15:restartNumberingAfterBreak="0">
    <w:nsid w:val="00000012"/>
    <w:multiLevelType w:val="multilevel"/>
    <w:tmpl w:val="00000012"/>
    <w:lvl w:ilvl="0">
      <w:start w:val="1"/>
      <w:numFmt w:val="decimal"/>
      <w:lvlText w:val="（%1）"/>
      <w:lvlJc w:val="left"/>
      <w:pPr>
        <w:tabs>
          <w:tab w:val="left" w:pos="1200"/>
        </w:tabs>
        <w:ind w:left="1200" w:hanging="72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7" w15:restartNumberingAfterBreak="0">
    <w:nsid w:val="00000025"/>
    <w:multiLevelType w:val="multilevel"/>
    <w:tmpl w:val="00000025"/>
    <w:lvl w:ilvl="0">
      <w:start w:val="1"/>
      <w:numFmt w:val="upperLetter"/>
      <w:lvlText w:val="%1、"/>
      <w:lvlJc w:val="left"/>
      <w:pPr>
        <w:tabs>
          <w:tab w:val="left" w:pos="1500"/>
        </w:tabs>
        <w:ind w:left="1500" w:hanging="420"/>
      </w:pPr>
      <w:rPr>
        <w:rFonts w:ascii="宋体" w:eastAsia="宋体" w:hAnsi="宋体" w:cs="Times New Roman"/>
      </w:rPr>
    </w:lvl>
    <w:lvl w:ilvl="1">
      <w:start w:val="1"/>
      <w:numFmt w:val="lowerLetter"/>
      <w:lvlText w:val="%2)"/>
      <w:lvlJc w:val="left"/>
      <w:pPr>
        <w:tabs>
          <w:tab w:val="left" w:pos="1500"/>
        </w:tabs>
        <w:ind w:left="1500" w:hanging="420"/>
      </w:pPr>
      <w:rPr>
        <w:rFonts w:cs="Times New Roman"/>
      </w:rPr>
    </w:lvl>
    <w:lvl w:ilvl="2">
      <w:start w:val="1"/>
      <w:numFmt w:val="lowerRoman"/>
      <w:lvlText w:val="%3."/>
      <w:lvlJc w:val="right"/>
      <w:pPr>
        <w:tabs>
          <w:tab w:val="left" w:pos="1920"/>
        </w:tabs>
        <w:ind w:left="1920" w:hanging="420"/>
      </w:pPr>
      <w:rPr>
        <w:rFonts w:cs="Times New Roman"/>
      </w:rPr>
    </w:lvl>
    <w:lvl w:ilvl="3">
      <w:start w:val="1"/>
      <w:numFmt w:val="decimal"/>
      <w:lvlText w:val="%4."/>
      <w:lvlJc w:val="left"/>
      <w:pPr>
        <w:tabs>
          <w:tab w:val="left" w:pos="2340"/>
        </w:tabs>
        <w:ind w:left="2340" w:hanging="420"/>
      </w:pPr>
      <w:rPr>
        <w:rFonts w:cs="Times New Roman"/>
      </w:rPr>
    </w:lvl>
    <w:lvl w:ilvl="4">
      <w:start w:val="1"/>
      <w:numFmt w:val="lowerLetter"/>
      <w:lvlText w:val="%5)"/>
      <w:lvlJc w:val="left"/>
      <w:pPr>
        <w:tabs>
          <w:tab w:val="left" w:pos="2760"/>
        </w:tabs>
        <w:ind w:left="2760" w:hanging="420"/>
      </w:pPr>
      <w:rPr>
        <w:rFonts w:cs="Times New Roman"/>
      </w:rPr>
    </w:lvl>
    <w:lvl w:ilvl="5">
      <w:start w:val="1"/>
      <w:numFmt w:val="lowerRoman"/>
      <w:lvlText w:val="%6."/>
      <w:lvlJc w:val="right"/>
      <w:pPr>
        <w:tabs>
          <w:tab w:val="left" w:pos="3180"/>
        </w:tabs>
        <w:ind w:left="3180" w:hanging="420"/>
      </w:pPr>
      <w:rPr>
        <w:rFonts w:cs="Times New Roman"/>
      </w:rPr>
    </w:lvl>
    <w:lvl w:ilvl="6">
      <w:start w:val="1"/>
      <w:numFmt w:val="decimal"/>
      <w:lvlText w:val="%7."/>
      <w:lvlJc w:val="left"/>
      <w:pPr>
        <w:tabs>
          <w:tab w:val="left" w:pos="3600"/>
        </w:tabs>
        <w:ind w:left="3600" w:hanging="420"/>
      </w:pPr>
      <w:rPr>
        <w:rFonts w:cs="Times New Roman"/>
      </w:rPr>
    </w:lvl>
    <w:lvl w:ilvl="7">
      <w:start w:val="1"/>
      <w:numFmt w:val="lowerLetter"/>
      <w:lvlText w:val="%8)"/>
      <w:lvlJc w:val="left"/>
      <w:pPr>
        <w:tabs>
          <w:tab w:val="left" w:pos="4020"/>
        </w:tabs>
        <w:ind w:left="4020" w:hanging="420"/>
      </w:pPr>
      <w:rPr>
        <w:rFonts w:cs="Times New Roman"/>
      </w:rPr>
    </w:lvl>
    <w:lvl w:ilvl="8">
      <w:start w:val="1"/>
      <w:numFmt w:val="lowerRoman"/>
      <w:lvlText w:val="%9."/>
      <w:lvlJc w:val="right"/>
      <w:pPr>
        <w:tabs>
          <w:tab w:val="left" w:pos="4440"/>
        </w:tabs>
        <w:ind w:left="4440" w:hanging="420"/>
      </w:pPr>
      <w:rPr>
        <w:rFonts w:cs="Times New Roman"/>
      </w:rPr>
    </w:lvl>
  </w:abstractNum>
  <w:abstractNum w:abstractNumId="18" w15:restartNumberingAfterBreak="0">
    <w:nsid w:val="0000002D"/>
    <w:multiLevelType w:val="multilevel"/>
    <w:tmpl w:val="0000002D"/>
    <w:lvl w:ilvl="0">
      <w:start w:val="1"/>
      <w:numFmt w:val="decimal"/>
      <w:lvlText w:val="（%1）"/>
      <w:lvlJc w:val="left"/>
      <w:pPr>
        <w:tabs>
          <w:tab w:val="left" w:pos="1200"/>
        </w:tabs>
        <w:ind w:left="1200" w:hanging="72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9" w15:restartNumberingAfterBreak="0">
    <w:nsid w:val="00FE4031"/>
    <w:multiLevelType w:val="multilevel"/>
    <w:tmpl w:val="00FE4031"/>
    <w:lvl w:ilvl="0">
      <w:start w:val="1"/>
      <w:numFmt w:val="decimal"/>
      <w:lvlText w:val="%1."/>
      <w:lvlJc w:val="left"/>
      <w:pPr>
        <w:tabs>
          <w:tab w:val="left" w:pos="709"/>
        </w:tabs>
        <w:ind w:left="709" w:hanging="709"/>
      </w:pPr>
      <w:rPr>
        <w:rFonts w:cs="Times New Roman" w:hint="eastAsia"/>
      </w:rPr>
    </w:lvl>
    <w:lvl w:ilvl="1">
      <w:start w:val="1"/>
      <w:numFmt w:val="decimal"/>
      <w:lvlText w:val="%1.%2"/>
      <w:lvlJc w:val="left"/>
      <w:pPr>
        <w:tabs>
          <w:tab w:val="left" w:pos="709"/>
        </w:tabs>
        <w:ind w:left="709" w:hanging="709"/>
      </w:pPr>
      <w:rPr>
        <w:rFonts w:cs="Times New Roman" w:hint="eastAsia"/>
      </w:rPr>
    </w:lvl>
    <w:lvl w:ilvl="2">
      <w:start w:val="1"/>
      <w:numFmt w:val="decimal"/>
      <w:lvlText w:val="%1.%2.%3."/>
      <w:lvlJc w:val="left"/>
      <w:pPr>
        <w:tabs>
          <w:tab w:val="left" w:pos="425"/>
        </w:tabs>
        <w:ind w:left="425" w:hanging="425"/>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20" w15:restartNumberingAfterBreak="0">
    <w:nsid w:val="07F5C70D"/>
    <w:multiLevelType w:val="singleLevel"/>
    <w:tmpl w:val="07F5C70D"/>
    <w:lvl w:ilvl="0">
      <w:start w:val="1"/>
      <w:numFmt w:val="decimal"/>
      <w:lvlText w:val="(%1)"/>
      <w:lvlJc w:val="left"/>
      <w:pPr>
        <w:ind w:left="1265" w:hanging="425"/>
      </w:pPr>
      <w:rPr>
        <w:rFonts w:hint="default"/>
      </w:rPr>
    </w:lvl>
  </w:abstractNum>
  <w:abstractNum w:abstractNumId="21" w15:restartNumberingAfterBreak="0">
    <w:nsid w:val="0E21AD89"/>
    <w:multiLevelType w:val="singleLevel"/>
    <w:tmpl w:val="0E21AD89"/>
    <w:lvl w:ilvl="0">
      <w:start w:val="1"/>
      <w:numFmt w:val="decimal"/>
      <w:lvlText w:val="(%1)"/>
      <w:lvlJc w:val="left"/>
      <w:pPr>
        <w:ind w:left="1265" w:hanging="425"/>
      </w:pPr>
      <w:rPr>
        <w:rFonts w:hint="default"/>
      </w:rPr>
    </w:lvl>
  </w:abstractNum>
  <w:abstractNum w:abstractNumId="22" w15:restartNumberingAfterBreak="0">
    <w:nsid w:val="10FB185D"/>
    <w:multiLevelType w:val="singleLevel"/>
    <w:tmpl w:val="10FB185D"/>
    <w:lvl w:ilvl="0">
      <w:start w:val="1"/>
      <w:numFmt w:val="decimal"/>
      <w:lvlText w:val="(%1)"/>
      <w:lvlJc w:val="left"/>
      <w:pPr>
        <w:ind w:left="1265" w:hanging="425"/>
      </w:pPr>
      <w:rPr>
        <w:rFonts w:hint="default"/>
      </w:rPr>
    </w:lvl>
  </w:abstractNum>
  <w:abstractNum w:abstractNumId="23" w15:restartNumberingAfterBreak="0">
    <w:nsid w:val="1260F064"/>
    <w:multiLevelType w:val="singleLevel"/>
    <w:tmpl w:val="1260F064"/>
    <w:lvl w:ilvl="0">
      <w:start w:val="1"/>
      <w:numFmt w:val="decimal"/>
      <w:lvlText w:val="(%1)"/>
      <w:lvlJc w:val="left"/>
      <w:pPr>
        <w:ind w:left="425" w:hanging="425"/>
      </w:pPr>
      <w:rPr>
        <w:rFonts w:hint="default"/>
      </w:rPr>
    </w:lvl>
  </w:abstractNum>
  <w:abstractNum w:abstractNumId="24" w15:restartNumberingAfterBreak="0">
    <w:nsid w:val="14EB6A99"/>
    <w:multiLevelType w:val="singleLevel"/>
    <w:tmpl w:val="14EB6A99"/>
    <w:lvl w:ilvl="0">
      <w:start w:val="1"/>
      <w:numFmt w:val="decimal"/>
      <w:lvlText w:val="(%1)"/>
      <w:lvlJc w:val="left"/>
      <w:pPr>
        <w:ind w:left="1265" w:hanging="425"/>
      </w:pPr>
      <w:rPr>
        <w:rFonts w:hint="default"/>
      </w:rPr>
    </w:lvl>
  </w:abstractNum>
  <w:abstractNum w:abstractNumId="25" w15:restartNumberingAfterBreak="0">
    <w:nsid w:val="1C466BDC"/>
    <w:multiLevelType w:val="multilevel"/>
    <w:tmpl w:val="1C466BDC"/>
    <w:lvl w:ilvl="0">
      <w:start w:val="1"/>
      <w:numFmt w:val="japaneseCounting"/>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6" w15:restartNumberingAfterBreak="0">
    <w:nsid w:val="1D73F9DE"/>
    <w:multiLevelType w:val="singleLevel"/>
    <w:tmpl w:val="1D73F9DE"/>
    <w:lvl w:ilvl="0">
      <w:start w:val="1"/>
      <w:numFmt w:val="decimal"/>
      <w:lvlText w:val="%1."/>
      <w:lvlJc w:val="left"/>
      <w:pPr>
        <w:ind w:left="845" w:hanging="425"/>
      </w:pPr>
      <w:rPr>
        <w:rFonts w:hint="default"/>
      </w:rPr>
    </w:lvl>
  </w:abstractNum>
  <w:abstractNum w:abstractNumId="27" w15:restartNumberingAfterBreak="0">
    <w:nsid w:val="229F1264"/>
    <w:multiLevelType w:val="singleLevel"/>
    <w:tmpl w:val="229F1264"/>
    <w:lvl w:ilvl="0">
      <w:start w:val="1"/>
      <w:numFmt w:val="decimal"/>
      <w:lvlText w:val="(%1)"/>
      <w:lvlJc w:val="left"/>
      <w:pPr>
        <w:ind w:left="1265" w:hanging="425"/>
      </w:pPr>
      <w:rPr>
        <w:rFonts w:hint="default"/>
      </w:rPr>
    </w:lvl>
  </w:abstractNum>
  <w:abstractNum w:abstractNumId="28" w15:restartNumberingAfterBreak="0">
    <w:nsid w:val="22FE4F0D"/>
    <w:multiLevelType w:val="singleLevel"/>
    <w:tmpl w:val="22FE4F0D"/>
    <w:lvl w:ilvl="0">
      <w:start w:val="1"/>
      <w:numFmt w:val="decimal"/>
      <w:lvlText w:val="(%1)"/>
      <w:lvlJc w:val="left"/>
      <w:pPr>
        <w:ind w:left="1265" w:hanging="425"/>
      </w:pPr>
      <w:rPr>
        <w:rFonts w:hint="default"/>
      </w:rPr>
    </w:lvl>
  </w:abstractNum>
  <w:abstractNum w:abstractNumId="29" w15:restartNumberingAfterBreak="0">
    <w:nsid w:val="259154A8"/>
    <w:multiLevelType w:val="singleLevel"/>
    <w:tmpl w:val="259154A8"/>
    <w:lvl w:ilvl="0">
      <w:start w:val="1"/>
      <w:numFmt w:val="decimal"/>
      <w:lvlText w:val="(%1)"/>
      <w:lvlJc w:val="left"/>
      <w:pPr>
        <w:ind w:left="1265" w:hanging="425"/>
      </w:pPr>
      <w:rPr>
        <w:rFonts w:hint="default"/>
      </w:rPr>
    </w:lvl>
  </w:abstractNum>
  <w:abstractNum w:abstractNumId="30" w15:restartNumberingAfterBreak="0">
    <w:nsid w:val="44484CBF"/>
    <w:multiLevelType w:val="multilevel"/>
    <w:tmpl w:val="44484CBF"/>
    <w:lvl w:ilvl="0">
      <w:start w:val="1"/>
      <w:numFmt w:val="japaneseCounting"/>
      <w:lvlText w:val="%1、"/>
      <w:lvlJc w:val="left"/>
      <w:pPr>
        <w:tabs>
          <w:tab w:val="left" w:pos="720"/>
        </w:tabs>
        <w:ind w:left="720" w:hanging="72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1" w15:restartNumberingAfterBreak="0">
    <w:nsid w:val="44E8D10D"/>
    <w:multiLevelType w:val="singleLevel"/>
    <w:tmpl w:val="44E8D10D"/>
    <w:lvl w:ilvl="0">
      <w:start w:val="1"/>
      <w:numFmt w:val="decimal"/>
      <w:lvlText w:val="(%1)"/>
      <w:lvlJc w:val="left"/>
      <w:pPr>
        <w:ind w:left="1265" w:hanging="425"/>
      </w:pPr>
      <w:rPr>
        <w:rFonts w:hint="default"/>
      </w:rPr>
    </w:lvl>
  </w:abstractNum>
  <w:abstractNum w:abstractNumId="32" w15:restartNumberingAfterBreak="0">
    <w:nsid w:val="581EA9FF"/>
    <w:multiLevelType w:val="singleLevel"/>
    <w:tmpl w:val="581EA9FF"/>
    <w:lvl w:ilvl="0">
      <w:start w:val="1"/>
      <w:numFmt w:val="decimal"/>
      <w:lvlText w:val="%1."/>
      <w:lvlJc w:val="left"/>
      <w:pPr>
        <w:ind w:left="845" w:hanging="425"/>
      </w:pPr>
      <w:rPr>
        <w:rFonts w:hint="default"/>
      </w:rPr>
    </w:lvl>
  </w:abstractNum>
  <w:abstractNum w:abstractNumId="33" w15:restartNumberingAfterBreak="0">
    <w:nsid w:val="5E65F49A"/>
    <w:multiLevelType w:val="singleLevel"/>
    <w:tmpl w:val="5E65F49A"/>
    <w:lvl w:ilvl="0">
      <w:start w:val="1"/>
      <w:numFmt w:val="decimal"/>
      <w:lvlText w:val="(%1)"/>
      <w:lvlJc w:val="left"/>
      <w:pPr>
        <w:ind w:left="1265" w:hanging="425"/>
      </w:pPr>
      <w:rPr>
        <w:rFonts w:hint="default"/>
      </w:rPr>
    </w:lvl>
  </w:abstractNum>
  <w:abstractNum w:abstractNumId="34" w15:restartNumberingAfterBreak="0">
    <w:nsid w:val="7A9F1917"/>
    <w:multiLevelType w:val="singleLevel"/>
    <w:tmpl w:val="7A9F1917"/>
    <w:lvl w:ilvl="0">
      <w:start w:val="1"/>
      <w:numFmt w:val="decimal"/>
      <w:lvlText w:val="%1."/>
      <w:lvlJc w:val="left"/>
      <w:pPr>
        <w:ind w:left="845" w:hanging="425"/>
      </w:pPr>
      <w:rPr>
        <w:rFonts w:hint="default"/>
      </w:rPr>
    </w:lvl>
  </w:abstractNum>
  <w:abstractNum w:abstractNumId="35" w15:restartNumberingAfterBreak="0">
    <w:nsid w:val="7D747BED"/>
    <w:multiLevelType w:val="singleLevel"/>
    <w:tmpl w:val="7D747BED"/>
    <w:lvl w:ilvl="0">
      <w:start w:val="1"/>
      <w:numFmt w:val="decimal"/>
      <w:lvlText w:val="%1."/>
      <w:lvlJc w:val="left"/>
      <w:pPr>
        <w:ind w:left="845" w:hanging="425"/>
      </w:pPr>
      <w:rPr>
        <w:rFonts w:hint="default"/>
      </w:rPr>
    </w:lvl>
  </w:abstractNum>
  <w:abstractNum w:abstractNumId="36" w15:restartNumberingAfterBreak="0">
    <w:nsid w:val="7E232BAC"/>
    <w:multiLevelType w:val="multilevel"/>
    <w:tmpl w:val="7E232BAC"/>
    <w:lvl w:ilvl="0">
      <w:start w:val="1"/>
      <w:numFmt w:val="chineseCounting"/>
      <w:suff w:val="nothing"/>
      <w:lvlText w:val="%1、"/>
      <w:lvlJc w:val="left"/>
      <w:pPr>
        <w:ind w:left="-400" w:firstLine="400"/>
      </w:pPr>
      <w:rPr>
        <w:rFonts w:hint="eastAsia"/>
      </w:rPr>
    </w:lvl>
    <w:lvl w:ilvl="1">
      <w:start w:val="1"/>
      <w:numFmt w:val="decimal"/>
      <w:suff w:val="nothing"/>
      <w:lvlText w:val="%2．"/>
      <w:lvlJc w:val="left"/>
      <w:pPr>
        <w:ind w:left="0" w:firstLine="400"/>
      </w:pPr>
      <w:rPr>
        <w:rFonts w:hint="eastAsia"/>
      </w:rPr>
    </w:lvl>
    <w:lvl w:ilvl="2">
      <w:start w:val="1"/>
      <w:numFmt w:val="decimal"/>
      <w:suff w:val="nothing"/>
      <w:lvlText w:val="（%3）"/>
      <w:lvlJc w:val="left"/>
      <w:pPr>
        <w:ind w:left="438" w:firstLine="402"/>
      </w:pPr>
      <w:rPr>
        <w:rFonts w:hint="eastAsia"/>
      </w:rPr>
    </w:lvl>
    <w:lvl w:ilvl="3">
      <w:start w:val="1"/>
      <w:numFmt w:val="decimalEnclosedCircleChinese"/>
      <w:suff w:val="nothing"/>
      <w:lvlText w:val="%4 "/>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lowerLetter"/>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Roman"/>
      <w:suff w:val="nothing"/>
      <w:lvlText w:val="%8. "/>
      <w:lvlJc w:val="left"/>
      <w:pPr>
        <w:ind w:left="0" w:firstLine="402"/>
      </w:pPr>
      <w:rPr>
        <w:rFonts w:hint="eastAsia"/>
      </w:rPr>
    </w:lvl>
    <w:lvl w:ilvl="8">
      <w:start w:val="1"/>
      <w:numFmt w:val="lowerRoman"/>
      <w:suff w:val="nothing"/>
      <w:lvlText w:val="%9）"/>
      <w:lvlJc w:val="left"/>
      <w:pPr>
        <w:ind w:left="0" w:firstLine="402"/>
      </w:pPr>
      <w:rPr>
        <w:rFonts w:hint="eastAsia"/>
      </w:rPr>
    </w:lvl>
  </w:abstractNum>
  <w:num w:numId="1">
    <w:abstractNumId w:val="30"/>
  </w:num>
  <w:num w:numId="2">
    <w:abstractNumId w:val="25"/>
  </w:num>
  <w:num w:numId="3">
    <w:abstractNumId w:val="36"/>
  </w:num>
  <w:num w:numId="4">
    <w:abstractNumId w:val="6"/>
  </w:num>
  <w:num w:numId="5">
    <w:abstractNumId w:val="34"/>
  </w:num>
  <w:num w:numId="6">
    <w:abstractNumId w:val="12"/>
  </w:num>
  <w:num w:numId="7">
    <w:abstractNumId w:val="1"/>
  </w:num>
  <w:num w:numId="8">
    <w:abstractNumId w:val="8"/>
  </w:num>
  <w:num w:numId="9">
    <w:abstractNumId w:val="5"/>
  </w:num>
  <w:num w:numId="10">
    <w:abstractNumId w:val="22"/>
  </w:num>
  <w:num w:numId="11">
    <w:abstractNumId w:val="3"/>
  </w:num>
  <w:num w:numId="12">
    <w:abstractNumId w:val="26"/>
  </w:num>
  <w:num w:numId="13">
    <w:abstractNumId w:val="33"/>
  </w:num>
  <w:num w:numId="14">
    <w:abstractNumId w:val="20"/>
  </w:num>
  <w:num w:numId="15">
    <w:abstractNumId w:val="28"/>
  </w:num>
  <w:num w:numId="16">
    <w:abstractNumId w:val="24"/>
  </w:num>
  <w:num w:numId="17">
    <w:abstractNumId w:val="32"/>
  </w:num>
  <w:num w:numId="18">
    <w:abstractNumId w:val="14"/>
  </w:num>
  <w:num w:numId="19">
    <w:abstractNumId w:val="29"/>
  </w:num>
  <w:num w:numId="20">
    <w:abstractNumId w:val="27"/>
  </w:num>
  <w:num w:numId="21">
    <w:abstractNumId w:val="21"/>
  </w:num>
  <w:num w:numId="22">
    <w:abstractNumId w:val="13"/>
  </w:num>
  <w:num w:numId="23">
    <w:abstractNumId w:val="4"/>
  </w:num>
  <w:num w:numId="24">
    <w:abstractNumId w:val="2"/>
  </w:num>
  <w:num w:numId="25">
    <w:abstractNumId w:val="35"/>
  </w:num>
  <w:num w:numId="26">
    <w:abstractNumId w:val="31"/>
  </w:num>
  <w:num w:numId="27">
    <w:abstractNumId w:val="15"/>
  </w:num>
  <w:num w:numId="28">
    <w:abstractNumId w:val="10"/>
  </w:num>
  <w:num w:numId="29">
    <w:abstractNumId w:val="19"/>
  </w:num>
  <w:num w:numId="30">
    <w:abstractNumId w:val="17"/>
  </w:num>
  <w:num w:numId="31">
    <w:abstractNumId w:val="16"/>
  </w:num>
  <w:num w:numId="32">
    <w:abstractNumId w:val="11"/>
  </w:num>
  <w:num w:numId="33">
    <w:abstractNumId w:val="0"/>
  </w:num>
  <w:num w:numId="34">
    <w:abstractNumId w:val="9"/>
  </w:num>
  <w:num w:numId="35">
    <w:abstractNumId w:val="7"/>
  </w:num>
  <w:num w:numId="36">
    <w:abstractNumId w:val="23"/>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EEA"/>
    <w:rsid w:val="00003469"/>
    <w:rsid w:val="000112F6"/>
    <w:rsid w:val="00030101"/>
    <w:rsid w:val="0003454E"/>
    <w:rsid w:val="000432C3"/>
    <w:rsid w:val="0004650B"/>
    <w:rsid w:val="000506E4"/>
    <w:rsid w:val="00052BE1"/>
    <w:rsid w:val="0005470B"/>
    <w:rsid w:val="000548AC"/>
    <w:rsid w:val="000575C7"/>
    <w:rsid w:val="000576E4"/>
    <w:rsid w:val="00066492"/>
    <w:rsid w:val="000766F7"/>
    <w:rsid w:val="00081648"/>
    <w:rsid w:val="0008524E"/>
    <w:rsid w:val="000873DD"/>
    <w:rsid w:val="00091F0D"/>
    <w:rsid w:val="000A2CD5"/>
    <w:rsid w:val="000B1CE1"/>
    <w:rsid w:val="000C2486"/>
    <w:rsid w:val="000C281F"/>
    <w:rsid w:val="000D18A3"/>
    <w:rsid w:val="000D3B84"/>
    <w:rsid w:val="000D4877"/>
    <w:rsid w:val="000F2C6F"/>
    <w:rsid w:val="000F677C"/>
    <w:rsid w:val="00102896"/>
    <w:rsid w:val="00121DFE"/>
    <w:rsid w:val="00122C60"/>
    <w:rsid w:val="00123BB3"/>
    <w:rsid w:val="001320B8"/>
    <w:rsid w:val="001367AF"/>
    <w:rsid w:val="00143149"/>
    <w:rsid w:val="00150608"/>
    <w:rsid w:val="0015593F"/>
    <w:rsid w:val="00161018"/>
    <w:rsid w:val="00161E26"/>
    <w:rsid w:val="00162777"/>
    <w:rsid w:val="001671CF"/>
    <w:rsid w:val="001779F2"/>
    <w:rsid w:val="00177D6B"/>
    <w:rsid w:val="00181AFF"/>
    <w:rsid w:val="001972D4"/>
    <w:rsid w:val="00197926"/>
    <w:rsid w:val="001A0735"/>
    <w:rsid w:val="001B17EC"/>
    <w:rsid w:val="001C1C22"/>
    <w:rsid w:val="001D018E"/>
    <w:rsid w:val="001D12D7"/>
    <w:rsid w:val="001D18B2"/>
    <w:rsid w:val="001D1C61"/>
    <w:rsid w:val="001D7775"/>
    <w:rsid w:val="001E1A25"/>
    <w:rsid w:val="001E6053"/>
    <w:rsid w:val="001E7678"/>
    <w:rsid w:val="001F2628"/>
    <w:rsid w:val="001F4FD2"/>
    <w:rsid w:val="002018FC"/>
    <w:rsid w:val="00201D35"/>
    <w:rsid w:val="002158D5"/>
    <w:rsid w:val="002179D2"/>
    <w:rsid w:val="002228AC"/>
    <w:rsid w:val="00225EF0"/>
    <w:rsid w:val="00232BDA"/>
    <w:rsid w:val="00232FD3"/>
    <w:rsid w:val="002401F8"/>
    <w:rsid w:val="002419EA"/>
    <w:rsid w:val="00251392"/>
    <w:rsid w:val="00252A2E"/>
    <w:rsid w:val="00255C85"/>
    <w:rsid w:val="002631CF"/>
    <w:rsid w:val="00264967"/>
    <w:rsid w:val="00266A32"/>
    <w:rsid w:val="0028442B"/>
    <w:rsid w:val="00286F32"/>
    <w:rsid w:val="002914F6"/>
    <w:rsid w:val="002928A6"/>
    <w:rsid w:val="00297B85"/>
    <w:rsid w:val="002A11E8"/>
    <w:rsid w:val="002A4572"/>
    <w:rsid w:val="002A69FF"/>
    <w:rsid w:val="002A6D5D"/>
    <w:rsid w:val="002B1F2A"/>
    <w:rsid w:val="002B61B3"/>
    <w:rsid w:val="002B6478"/>
    <w:rsid w:val="002D246B"/>
    <w:rsid w:val="002D4F31"/>
    <w:rsid w:val="002F143B"/>
    <w:rsid w:val="002F3610"/>
    <w:rsid w:val="002F41CC"/>
    <w:rsid w:val="003009C8"/>
    <w:rsid w:val="003052AB"/>
    <w:rsid w:val="003128C9"/>
    <w:rsid w:val="003311ED"/>
    <w:rsid w:val="00347738"/>
    <w:rsid w:val="00353426"/>
    <w:rsid w:val="00353FA9"/>
    <w:rsid w:val="003567F8"/>
    <w:rsid w:val="00365562"/>
    <w:rsid w:val="00374F90"/>
    <w:rsid w:val="003751B3"/>
    <w:rsid w:val="00387C86"/>
    <w:rsid w:val="00391059"/>
    <w:rsid w:val="00391B7F"/>
    <w:rsid w:val="003A1F89"/>
    <w:rsid w:val="003A34FF"/>
    <w:rsid w:val="003A4BD3"/>
    <w:rsid w:val="003B7BED"/>
    <w:rsid w:val="003D437E"/>
    <w:rsid w:val="003D5522"/>
    <w:rsid w:val="003D6D68"/>
    <w:rsid w:val="003D76E6"/>
    <w:rsid w:val="003F0F1C"/>
    <w:rsid w:val="003F1A67"/>
    <w:rsid w:val="003F1CB1"/>
    <w:rsid w:val="003F239B"/>
    <w:rsid w:val="00413CF5"/>
    <w:rsid w:val="00414B3F"/>
    <w:rsid w:val="00422098"/>
    <w:rsid w:val="0042238E"/>
    <w:rsid w:val="0042246F"/>
    <w:rsid w:val="0042250F"/>
    <w:rsid w:val="004364DE"/>
    <w:rsid w:val="00437C2C"/>
    <w:rsid w:val="004414C1"/>
    <w:rsid w:val="00450B1E"/>
    <w:rsid w:val="00460356"/>
    <w:rsid w:val="004720A0"/>
    <w:rsid w:val="00477B45"/>
    <w:rsid w:val="004802C2"/>
    <w:rsid w:val="00484A82"/>
    <w:rsid w:val="00485111"/>
    <w:rsid w:val="004917F9"/>
    <w:rsid w:val="0049368D"/>
    <w:rsid w:val="004A19B5"/>
    <w:rsid w:val="004A6975"/>
    <w:rsid w:val="004A6E22"/>
    <w:rsid w:val="004B1246"/>
    <w:rsid w:val="004D013C"/>
    <w:rsid w:val="004D6C85"/>
    <w:rsid w:val="004F4FD9"/>
    <w:rsid w:val="00515D90"/>
    <w:rsid w:val="00541651"/>
    <w:rsid w:val="0054473A"/>
    <w:rsid w:val="00544DA2"/>
    <w:rsid w:val="005778AF"/>
    <w:rsid w:val="00581B96"/>
    <w:rsid w:val="005829B5"/>
    <w:rsid w:val="0058305B"/>
    <w:rsid w:val="0059004C"/>
    <w:rsid w:val="00592151"/>
    <w:rsid w:val="00596ABA"/>
    <w:rsid w:val="005A2B9C"/>
    <w:rsid w:val="005A33DD"/>
    <w:rsid w:val="005A4CEB"/>
    <w:rsid w:val="005A5545"/>
    <w:rsid w:val="005C1340"/>
    <w:rsid w:val="005D029F"/>
    <w:rsid w:val="005E2C5D"/>
    <w:rsid w:val="005E33B3"/>
    <w:rsid w:val="005E4F83"/>
    <w:rsid w:val="005E68AD"/>
    <w:rsid w:val="005E7253"/>
    <w:rsid w:val="005F4678"/>
    <w:rsid w:val="005F4BFA"/>
    <w:rsid w:val="005F5B7A"/>
    <w:rsid w:val="00602EA1"/>
    <w:rsid w:val="00603E1D"/>
    <w:rsid w:val="0061242B"/>
    <w:rsid w:val="00614257"/>
    <w:rsid w:val="00635F05"/>
    <w:rsid w:val="006527DC"/>
    <w:rsid w:val="0065433C"/>
    <w:rsid w:val="00661645"/>
    <w:rsid w:val="006617D0"/>
    <w:rsid w:val="0068349E"/>
    <w:rsid w:val="0068664D"/>
    <w:rsid w:val="006918E0"/>
    <w:rsid w:val="006935A2"/>
    <w:rsid w:val="006969E9"/>
    <w:rsid w:val="006A2741"/>
    <w:rsid w:val="006B610C"/>
    <w:rsid w:val="006B61C7"/>
    <w:rsid w:val="006B68AA"/>
    <w:rsid w:val="006C4B09"/>
    <w:rsid w:val="006D664A"/>
    <w:rsid w:val="006D7BDC"/>
    <w:rsid w:val="006E10B2"/>
    <w:rsid w:val="006E1595"/>
    <w:rsid w:val="006F02A3"/>
    <w:rsid w:val="006F7041"/>
    <w:rsid w:val="006F7EBA"/>
    <w:rsid w:val="007002A4"/>
    <w:rsid w:val="00705611"/>
    <w:rsid w:val="00706BB1"/>
    <w:rsid w:val="00707538"/>
    <w:rsid w:val="0071064B"/>
    <w:rsid w:val="00712136"/>
    <w:rsid w:val="007238D0"/>
    <w:rsid w:val="0072657F"/>
    <w:rsid w:val="007409E8"/>
    <w:rsid w:val="007428CC"/>
    <w:rsid w:val="00746B67"/>
    <w:rsid w:val="0075371A"/>
    <w:rsid w:val="007633B5"/>
    <w:rsid w:val="00764EC4"/>
    <w:rsid w:val="007662C3"/>
    <w:rsid w:val="0077233C"/>
    <w:rsid w:val="0077615E"/>
    <w:rsid w:val="007812DB"/>
    <w:rsid w:val="007900C6"/>
    <w:rsid w:val="00794DA7"/>
    <w:rsid w:val="007955C8"/>
    <w:rsid w:val="007A0C83"/>
    <w:rsid w:val="007B54C2"/>
    <w:rsid w:val="007B6365"/>
    <w:rsid w:val="007C29A2"/>
    <w:rsid w:val="007C75A8"/>
    <w:rsid w:val="007D6A13"/>
    <w:rsid w:val="007E262A"/>
    <w:rsid w:val="007E2672"/>
    <w:rsid w:val="007E3391"/>
    <w:rsid w:val="007E4E41"/>
    <w:rsid w:val="007F28A8"/>
    <w:rsid w:val="007F5A4A"/>
    <w:rsid w:val="00805CDE"/>
    <w:rsid w:val="0082525F"/>
    <w:rsid w:val="00840C70"/>
    <w:rsid w:val="00847238"/>
    <w:rsid w:val="00860577"/>
    <w:rsid w:val="00864B89"/>
    <w:rsid w:val="008667EA"/>
    <w:rsid w:val="008771E4"/>
    <w:rsid w:val="00884EC8"/>
    <w:rsid w:val="008860AF"/>
    <w:rsid w:val="00886F5B"/>
    <w:rsid w:val="0089053E"/>
    <w:rsid w:val="00893D9C"/>
    <w:rsid w:val="008944BF"/>
    <w:rsid w:val="008A2CB2"/>
    <w:rsid w:val="008A4491"/>
    <w:rsid w:val="008A74D9"/>
    <w:rsid w:val="008B1B1E"/>
    <w:rsid w:val="008B56C4"/>
    <w:rsid w:val="008C044E"/>
    <w:rsid w:val="008C5DF2"/>
    <w:rsid w:val="008D3199"/>
    <w:rsid w:val="008D373A"/>
    <w:rsid w:val="008D68C0"/>
    <w:rsid w:val="008E4C5B"/>
    <w:rsid w:val="008E77F7"/>
    <w:rsid w:val="008F5CE1"/>
    <w:rsid w:val="008F6206"/>
    <w:rsid w:val="008F624F"/>
    <w:rsid w:val="00900BEF"/>
    <w:rsid w:val="00915F8B"/>
    <w:rsid w:val="009176C2"/>
    <w:rsid w:val="00917768"/>
    <w:rsid w:val="00942D9C"/>
    <w:rsid w:val="00943ADF"/>
    <w:rsid w:val="0094446D"/>
    <w:rsid w:val="009451EE"/>
    <w:rsid w:val="009515E9"/>
    <w:rsid w:val="00956940"/>
    <w:rsid w:val="009571B1"/>
    <w:rsid w:val="0096043D"/>
    <w:rsid w:val="00961C1D"/>
    <w:rsid w:val="00963A02"/>
    <w:rsid w:val="009806A9"/>
    <w:rsid w:val="00980881"/>
    <w:rsid w:val="00980AC0"/>
    <w:rsid w:val="00984774"/>
    <w:rsid w:val="009852B5"/>
    <w:rsid w:val="00993490"/>
    <w:rsid w:val="0099502C"/>
    <w:rsid w:val="009977F4"/>
    <w:rsid w:val="00997D33"/>
    <w:rsid w:val="009A337A"/>
    <w:rsid w:val="009A5F3A"/>
    <w:rsid w:val="009B1BC5"/>
    <w:rsid w:val="009B282B"/>
    <w:rsid w:val="009C45D3"/>
    <w:rsid w:val="009C6361"/>
    <w:rsid w:val="009D216F"/>
    <w:rsid w:val="009D22D4"/>
    <w:rsid w:val="009D2C51"/>
    <w:rsid w:val="009D584F"/>
    <w:rsid w:val="009E0595"/>
    <w:rsid w:val="009E0D2E"/>
    <w:rsid w:val="009E0FF3"/>
    <w:rsid w:val="009E22C1"/>
    <w:rsid w:val="009E4D8C"/>
    <w:rsid w:val="009E54A2"/>
    <w:rsid w:val="009E7C24"/>
    <w:rsid w:val="00A02AED"/>
    <w:rsid w:val="00A05AFB"/>
    <w:rsid w:val="00A07C4E"/>
    <w:rsid w:val="00A10009"/>
    <w:rsid w:val="00A15627"/>
    <w:rsid w:val="00A200CF"/>
    <w:rsid w:val="00A32381"/>
    <w:rsid w:val="00A41638"/>
    <w:rsid w:val="00A41BD2"/>
    <w:rsid w:val="00A60BE3"/>
    <w:rsid w:val="00A623CD"/>
    <w:rsid w:val="00A729D2"/>
    <w:rsid w:val="00A739A9"/>
    <w:rsid w:val="00A770D0"/>
    <w:rsid w:val="00A77F25"/>
    <w:rsid w:val="00A9359D"/>
    <w:rsid w:val="00AA2973"/>
    <w:rsid w:val="00AA2EF7"/>
    <w:rsid w:val="00AA4740"/>
    <w:rsid w:val="00AB03FB"/>
    <w:rsid w:val="00AB3DCF"/>
    <w:rsid w:val="00AB654B"/>
    <w:rsid w:val="00AB7C0E"/>
    <w:rsid w:val="00AC2017"/>
    <w:rsid w:val="00AC2FD7"/>
    <w:rsid w:val="00AC300D"/>
    <w:rsid w:val="00AC3520"/>
    <w:rsid w:val="00AC6685"/>
    <w:rsid w:val="00AD1CB6"/>
    <w:rsid w:val="00AD30A6"/>
    <w:rsid w:val="00AD47B3"/>
    <w:rsid w:val="00AE1F23"/>
    <w:rsid w:val="00AE73E0"/>
    <w:rsid w:val="00B07A23"/>
    <w:rsid w:val="00B07E6A"/>
    <w:rsid w:val="00B120F7"/>
    <w:rsid w:val="00B12E8B"/>
    <w:rsid w:val="00B25646"/>
    <w:rsid w:val="00B32162"/>
    <w:rsid w:val="00B33864"/>
    <w:rsid w:val="00B34C8C"/>
    <w:rsid w:val="00B427EB"/>
    <w:rsid w:val="00B46381"/>
    <w:rsid w:val="00B47658"/>
    <w:rsid w:val="00B50727"/>
    <w:rsid w:val="00B50A52"/>
    <w:rsid w:val="00B548F4"/>
    <w:rsid w:val="00B62981"/>
    <w:rsid w:val="00B94534"/>
    <w:rsid w:val="00B94837"/>
    <w:rsid w:val="00B97DFF"/>
    <w:rsid w:val="00BB0111"/>
    <w:rsid w:val="00BB06EE"/>
    <w:rsid w:val="00BB4200"/>
    <w:rsid w:val="00BB6694"/>
    <w:rsid w:val="00BC5825"/>
    <w:rsid w:val="00BC6988"/>
    <w:rsid w:val="00BC706A"/>
    <w:rsid w:val="00BD3CA3"/>
    <w:rsid w:val="00BE4430"/>
    <w:rsid w:val="00BE7785"/>
    <w:rsid w:val="00BF1503"/>
    <w:rsid w:val="00C16B67"/>
    <w:rsid w:val="00C300FF"/>
    <w:rsid w:val="00C35517"/>
    <w:rsid w:val="00C376A1"/>
    <w:rsid w:val="00C55CD7"/>
    <w:rsid w:val="00C637E0"/>
    <w:rsid w:val="00C65804"/>
    <w:rsid w:val="00C7074E"/>
    <w:rsid w:val="00C819B8"/>
    <w:rsid w:val="00C8218F"/>
    <w:rsid w:val="00C83877"/>
    <w:rsid w:val="00C87235"/>
    <w:rsid w:val="00C93315"/>
    <w:rsid w:val="00CA050E"/>
    <w:rsid w:val="00CA3A02"/>
    <w:rsid w:val="00CA7F6F"/>
    <w:rsid w:val="00CB350A"/>
    <w:rsid w:val="00CC27E1"/>
    <w:rsid w:val="00CD7D56"/>
    <w:rsid w:val="00CE080E"/>
    <w:rsid w:val="00CF15E0"/>
    <w:rsid w:val="00CF38B0"/>
    <w:rsid w:val="00D02BCA"/>
    <w:rsid w:val="00D052ED"/>
    <w:rsid w:val="00D05C55"/>
    <w:rsid w:val="00D070CB"/>
    <w:rsid w:val="00D12839"/>
    <w:rsid w:val="00D139B1"/>
    <w:rsid w:val="00D32F0A"/>
    <w:rsid w:val="00D669B2"/>
    <w:rsid w:val="00D67481"/>
    <w:rsid w:val="00D676D4"/>
    <w:rsid w:val="00D67AF8"/>
    <w:rsid w:val="00D73872"/>
    <w:rsid w:val="00D75D5A"/>
    <w:rsid w:val="00D83F8B"/>
    <w:rsid w:val="00D83FE4"/>
    <w:rsid w:val="00D9027F"/>
    <w:rsid w:val="00D90E6A"/>
    <w:rsid w:val="00D911C1"/>
    <w:rsid w:val="00D9161F"/>
    <w:rsid w:val="00D91EEA"/>
    <w:rsid w:val="00D96BE9"/>
    <w:rsid w:val="00DA0BDC"/>
    <w:rsid w:val="00DA25C5"/>
    <w:rsid w:val="00DA3570"/>
    <w:rsid w:val="00DB06B5"/>
    <w:rsid w:val="00DB45E0"/>
    <w:rsid w:val="00DC427D"/>
    <w:rsid w:val="00DC6ECB"/>
    <w:rsid w:val="00DD3AC3"/>
    <w:rsid w:val="00DD3E18"/>
    <w:rsid w:val="00DE0736"/>
    <w:rsid w:val="00E025C3"/>
    <w:rsid w:val="00E07E5D"/>
    <w:rsid w:val="00E11EB5"/>
    <w:rsid w:val="00E14E30"/>
    <w:rsid w:val="00E22D12"/>
    <w:rsid w:val="00E25B7E"/>
    <w:rsid w:val="00E353E3"/>
    <w:rsid w:val="00E45E09"/>
    <w:rsid w:val="00E50756"/>
    <w:rsid w:val="00E5280E"/>
    <w:rsid w:val="00E5370E"/>
    <w:rsid w:val="00E6297B"/>
    <w:rsid w:val="00E6430B"/>
    <w:rsid w:val="00E66488"/>
    <w:rsid w:val="00E67C7F"/>
    <w:rsid w:val="00E72047"/>
    <w:rsid w:val="00E72215"/>
    <w:rsid w:val="00E76177"/>
    <w:rsid w:val="00E82414"/>
    <w:rsid w:val="00EA1B6F"/>
    <w:rsid w:val="00EB0A36"/>
    <w:rsid w:val="00EB1520"/>
    <w:rsid w:val="00EB32A0"/>
    <w:rsid w:val="00EB5332"/>
    <w:rsid w:val="00EB6469"/>
    <w:rsid w:val="00EB7265"/>
    <w:rsid w:val="00EC05E8"/>
    <w:rsid w:val="00EC2878"/>
    <w:rsid w:val="00ED47A6"/>
    <w:rsid w:val="00ED6970"/>
    <w:rsid w:val="00ED6AB3"/>
    <w:rsid w:val="00ED71B9"/>
    <w:rsid w:val="00EE024C"/>
    <w:rsid w:val="00EE2745"/>
    <w:rsid w:val="00EE3EAF"/>
    <w:rsid w:val="00EF25E4"/>
    <w:rsid w:val="00EF591D"/>
    <w:rsid w:val="00F00B40"/>
    <w:rsid w:val="00F056C3"/>
    <w:rsid w:val="00F0798A"/>
    <w:rsid w:val="00F10069"/>
    <w:rsid w:val="00F108CD"/>
    <w:rsid w:val="00F10F9B"/>
    <w:rsid w:val="00F133A3"/>
    <w:rsid w:val="00F14487"/>
    <w:rsid w:val="00F240B0"/>
    <w:rsid w:val="00F25E8A"/>
    <w:rsid w:val="00F4097A"/>
    <w:rsid w:val="00F43911"/>
    <w:rsid w:val="00F57391"/>
    <w:rsid w:val="00F64496"/>
    <w:rsid w:val="00F64731"/>
    <w:rsid w:val="00F70DF7"/>
    <w:rsid w:val="00F71246"/>
    <w:rsid w:val="00F71BB4"/>
    <w:rsid w:val="00F721BD"/>
    <w:rsid w:val="00F75858"/>
    <w:rsid w:val="00F80759"/>
    <w:rsid w:val="00F81326"/>
    <w:rsid w:val="00F82AE9"/>
    <w:rsid w:val="00F82F0F"/>
    <w:rsid w:val="00F83029"/>
    <w:rsid w:val="00F8314B"/>
    <w:rsid w:val="00F8491C"/>
    <w:rsid w:val="00FA016D"/>
    <w:rsid w:val="00FA243A"/>
    <w:rsid w:val="00FB3252"/>
    <w:rsid w:val="00FB3543"/>
    <w:rsid w:val="00FC27C1"/>
    <w:rsid w:val="00FC52B6"/>
    <w:rsid w:val="00FD2493"/>
    <w:rsid w:val="00FD2ECA"/>
    <w:rsid w:val="00FE2D21"/>
    <w:rsid w:val="00FF1213"/>
    <w:rsid w:val="00FF7DCE"/>
    <w:rsid w:val="014B5EED"/>
    <w:rsid w:val="08447022"/>
    <w:rsid w:val="08860159"/>
    <w:rsid w:val="09503A55"/>
    <w:rsid w:val="0D6F6A82"/>
    <w:rsid w:val="0DDC11DF"/>
    <w:rsid w:val="0FEF5478"/>
    <w:rsid w:val="11A3248D"/>
    <w:rsid w:val="162817FB"/>
    <w:rsid w:val="175C657B"/>
    <w:rsid w:val="19CF0C5E"/>
    <w:rsid w:val="20825F6E"/>
    <w:rsid w:val="2243115D"/>
    <w:rsid w:val="22C97BAA"/>
    <w:rsid w:val="2E5438EA"/>
    <w:rsid w:val="2F6E1AC6"/>
    <w:rsid w:val="2FCA3D35"/>
    <w:rsid w:val="301E7569"/>
    <w:rsid w:val="31347D36"/>
    <w:rsid w:val="332A0BA5"/>
    <w:rsid w:val="37C86B55"/>
    <w:rsid w:val="41A7113D"/>
    <w:rsid w:val="46184DDD"/>
    <w:rsid w:val="48510646"/>
    <w:rsid w:val="4A6174CB"/>
    <w:rsid w:val="4C67695D"/>
    <w:rsid w:val="508B6B33"/>
    <w:rsid w:val="56A03B61"/>
    <w:rsid w:val="57B06F51"/>
    <w:rsid w:val="5E916F5F"/>
    <w:rsid w:val="65C91AB1"/>
    <w:rsid w:val="67681E4F"/>
    <w:rsid w:val="677017B9"/>
    <w:rsid w:val="6D7EDEDB"/>
    <w:rsid w:val="723803F7"/>
    <w:rsid w:val="75481C0E"/>
    <w:rsid w:val="770070C1"/>
    <w:rsid w:val="775E3EDC"/>
    <w:rsid w:val="79812FFD"/>
    <w:rsid w:val="7AD57B0C"/>
    <w:rsid w:val="7CDE4A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3BA09AA9"/>
  <w15:docId w15:val="{C468C973-12A6-47DA-A9A4-2CDE0305D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qFormat="1"/>
    <w:lsdException w:name="heading 2" w:locked="1" w:uiPriority="9" w:unhideWhenUsed="1" w:qFormat="1"/>
    <w:lsdException w:name="heading 3" w:locked="1" w:uiPriority="0" w:unhideWhenUsed="1" w:qFormat="1"/>
    <w:lsdException w:name="heading 4" w:locked="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9"/>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
    <w:link w:val="20"/>
    <w:uiPriority w:val="9"/>
    <w:unhideWhenUsed/>
    <w:qFormat/>
    <w:locke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nhideWhenUsed/>
    <w:qFormat/>
    <w:locked/>
    <w:pPr>
      <w:keepNext/>
      <w:keepLines/>
      <w:spacing w:before="260" w:after="260" w:line="416" w:lineRule="auto"/>
      <w:outlineLvl w:val="2"/>
    </w:pPr>
    <w:rPr>
      <w:b/>
      <w:bCs/>
      <w:sz w:val="32"/>
      <w:szCs w:val="32"/>
    </w:rPr>
  </w:style>
  <w:style w:type="paragraph" w:styleId="4">
    <w:name w:val="heading 4"/>
    <w:basedOn w:val="a"/>
    <w:next w:val="a"/>
    <w:unhideWhenUsed/>
    <w:qFormat/>
    <w:locked/>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ody Text"/>
    <w:basedOn w:val="a"/>
    <w:link w:val="a6"/>
    <w:qFormat/>
    <w:pPr>
      <w:spacing w:after="120"/>
    </w:pPr>
  </w:style>
  <w:style w:type="paragraph" w:styleId="a7">
    <w:name w:val="Body Text Indent"/>
    <w:basedOn w:val="a"/>
    <w:link w:val="a8"/>
    <w:uiPriority w:val="99"/>
    <w:unhideWhenUsed/>
    <w:qFormat/>
    <w:pPr>
      <w:widowControl/>
      <w:adjustRightInd w:val="0"/>
      <w:snapToGrid w:val="0"/>
      <w:spacing w:after="120"/>
      <w:ind w:leftChars="200" w:left="420"/>
      <w:jc w:val="left"/>
    </w:pPr>
    <w:rPr>
      <w:rFonts w:ascii="Tahoma" w:eastAsia="微软雅黑" w:hAnsi="Tahoma"/>
      <w:kern w:val="0"/>
      <w:sz w:val="22"/>
      <w:szCs w:val="22"/>
    </w:rPr>
  </w:style>
  <w:style w:type="paragraph" w:styleId="a9">
    <w:name w:val="Plain Text"/>
    <w:basedOn w:val="a"/>
    <w:link w:val="aa"/>
    <w:qFormat/>
    <w:rPr>
      <w:rFonts w:ascii="宋体" w:hAnsi="Courier New" w:cs="Courier New"/>
      <w:szCs w:val="21"/>
    </w:rPr>
  </w:style>
  <w:style w:type="paragraph" w:styleId="21">
    <w:name w:val="Body Text Indent 2"/>
    <w:basedOn w:val="a"/>
    <w:link w:val="22"/>
    <w:qFormat/>
    <w:pPr>
      <w:tabs>
        <w:tab w:val="left" w:pos="0"/>
        <w:tab w:val="left" w:pos="735"/>
      </w:tabs>
      <w:ind w:firstLineChars="218" w:firstLine="523"/>
    </w:pPr>
    <w:rPr>
      <w:rFonts w:ascii="宋体"/>
      <w:sz w:val="24"/>
      <w:szCs w:val="20"/>
    </w:rPr>
  </w:style>
  <w:style w:type="paragraph" w:styleId="ab">
    <w:name w:val="Balloon Text"/>
    <w:basedOn w:val="a"/>
    <w:link w:val="ac"/>
    <w:uiPriority w:val="99"/>
    <w:unhideWhenUsed/>
    <w:qFormat/>
    <w:rPr>
      <w:sz w:val="18"/>
      <w:szCs w:val="18"/>
    </w:rPr>
  </w:style>
  <w:style w:type="paragraph" w:styleId="ad">
    <w:name w:val="footer"/>
    <w:basedOn w:val="a"/>
    <w:link w:val="ae"/>
    <w:uiPriority w:val="99"/>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1">
    <w:name w:val="Normal (Web)"/>
    <w:basedOn w:val="a"/>
    <w:qFormat/>
    <w:pPr>
      <w:widowControl/>
      <w:spacing w:before="136" w:after="68"/>
      <w:jc w:val="left"/>
    </w:pPr>
    <w:rPr>
      <w:rFonts w:ascii="Verdana" w:hAnsi="Verdana" w:cs="宋体"/>
      <w:color w:val="333333"/>
      <w:kern w:val="0"/>
      <w:sz w:val="16"/>
      <w:szCs w:val="16"/>
    </w:rPr>
  </w:style>
  <w:style w:type="paragraph" w:styleId="af2">
    <w:name w:val="annotation subject"/>
    <w:basedOn w:val="a3"/>
    <w:next w:val="a3"/>
    <w:link w:val="af3"/>
    <w:uiPriority w:val="99"/>
    <w:unhideWhenUsed/>
    <w:qFormat/>
    <w:rPr>
      <w:b/>
      <w:bCs/>
    </w:rPr>
  </w:style>
  <w:style w:type="paragraph" w:styleId="23">
    <w:name w:val="Body Text First Indent 2"/>
    <w:basedOn w:val="a7"/>
    <w:link w:val="24"/>
    <w:qFormat/>
    <w:pPr>
      <w:widowControl w:val="0"/>
      <w:adjustRightInd/>
      <w:snapToGrid/>
      <w:ind w:firstLineChars="200" w:firstLine="420"/>
      <w:jc w:val="both"/>
    </w:pPr>
    <w:rPr>
      <w:rFonts w:ascii="Times New Roman" w:eastAsia="宋体" w:hAnsi="Times New Roman"/>
      <w:kern w:val="2"/>
      <w:sz w:val="21"/>
      <w:szCs w:val="24"/>
    </w:rPr>
  </w:style>
  <w:style w:type="character" w:styleId="af4">
    <w:name w:val="page number"/>
    <w:qFormat/>
  </w:style>
  <w:style w:type="character" w:styleId="af5">
    <w:name w:val="Hyperlink"/>
    <w:basedOn w:val="a0"/>
    <w:qFormat/>
    <w:rPr>
      <w:color w:val="0000FF"/>
      <w:u w:val="single"/>
    </w:rPr>
  </w:style>
  <w:style w:type="character" w:styleId="af6">
    <w:name w:val="annotation reference"/>
    <w:basedOn w:val="a0"/>
    <w:uiPriority w:val="99"/>
    <w:unhideWhenUsed/>
    <w:qFormat/>
    <w:rPr>
      <w:sz w:val="21"/>
      <w:szCs w:val="21"/>
    </w:rPr>
  </w:style>
  <w:style w:type="character" w:customStyle="1" w:styleId="10">
    <w:name w:val="标题 1 字符"/>
    <w:link w:val="1"/>
    <w:uiPriority w:val="99"/>
    <w:qFormat/>
    <w:locked/>
    <w:rPr>
      <w:rFonts w:ascii="宋体" w:eastAsia="宋体" w:hAnsi="Times New Roman" w:cs="Times New Roman"/>
      <w:b/>
      <w:kern w:val="44"/>
      <w:sz w:val="20"/>
      <w:szCs w:val="20"/>
    </w:rPr>
  </w:style>
  <w:style w:type="character" w:customStyle="1" w:styleId="aa">
    <w:name w:val="纯文本 字符"/>
    <w:link w:val="a9"/>
    <w:qFormat/>
    <w:locked/>
    <w:rPr>
      <w:rFonts w:ascii="宋体" w:eastAsia="宋体" w:hAnsi="Courier New" w:cs="Courier New"/>
      <w:sz w:val="21"/>
      <w:szCs w:val="21"/>
    </w:rPr>
  </w:style>
  <w:style w:type="character" w:customStyle="1" w:styleId="ae">
    <w:name w:val="页脚 字符"/>
    <w:link w:val="ad"/>
    <w:uiPriority w:val="99"/>
    <w:semiHidden/>
    <w:qFormat/>
    <w:locked/>
    <w:rPr>
      <w:rFonts w:cs="Times New Roman"/>
      <w:sz w:val="18"/>
      <w:szCs w:val="18"/>
    </w:rPr>
  </w:style>
  <w:style w:type="character" w:customStyle="1" w:styleId="af0">
    <w:name w:val="页眉 字符"/>
    <w:link w:val="af"/>
    <w:uiPriority w:val="99"/>
    <w:semiHidden/>
    <w:qFormat/>
    <w:locked/>
    <w:rPr>
      <w:rFonts w:cs="Times New Roman"/>
      <w:sz w:val="18"/>
      <w:szCs w:val="18"/>
    </w:rPr>
  </w:style>
  <w:style w:type="paragraph" w:customStyle="1" w:styleId="11">
    <w:name w:val="列出段落1"/>
    <w:basedOn w:val="a"/>
    <w:link w:val="af7"/>
    <w:uiPriority w:val="34"/>
    <w:qFormat/>
    <w:pPr>
      <w:ind w:firstLineChars="200" w:firstLine="420"/>
    </w:pPr>
  </w:style>
  <w:style w:type="paragraph" w:customStyle="1" w:styleId="12">
    <w:name w:val="样式1"/>
    <w:basedOn w:val="a9"/>
    <w:qFormat/>
    <w:pPr>
      <w:widowControl/>
      <w:spacing w:before="100" w:beforeAutospacing="1" w:after="100" w:afterAutospacing="1" w:line="240" w:lineRule="atLeast"/>
      <w:ind w:firstLine="480"/>
      <w:jc w:val="center"/>
      <w:outlineLvl w:val="0"/>
    </w:pPr>
    <w:rPr>
      <w:rFonts w:ascii="黑体" w:eastAsia="黑体" w:hAnsi="宋体" w:cs="Times New Roman"/>
      <w:kern w:val="0"/>
      <w:sz w:val="32"/>
      <w:szCs w:val="20"/>
    </w:rPr>
  </w:style>
  <w:style w:type="paragraph" w:customStyle="1" w:styleId="p0">
    <w:name w:val="p0"/>
    <w:basedOn w:val="a"/>
    <w:qFormat/>
    <w:pPr>
      <w:widowControl/>
    </w:pPr>
    <w:rPr>
      <w:kern w:val="0"/>
      <w:szCs w:val="21"/>
    </w:rPr>
  </w:style>
  <w:style w:type="paragraph" w:customStyle="1" w:styleId="13">
    <w:name w:val="列表段落1"/>
    <w:basedOn w:val="a"/>
    <w:link w:val="14"/>
    <w:uiPriority w:val="34"/>
    <w:qFormat/>
    <w:pPr>
      <w:ind w:firstLineChars="200" w:firstLine="420"/>
    </w:pPr>
    <w:rPr>
      <w:rFonts w:ascii="Calibri" w:hAnsi="Calibri"/>
      <w:szCs w:val="22"/>
    </w:rPr>
  </w:style>
  <w:style w:type="character" w:customStyle="1" w:styleId="14">
    <w:name w:val="列表段落 字符1"/>
    <w:link w:val="13"/>
    <w:uiPriority w:val="34"/>
    <w:qFormat/>
    <w:rPr>
      <w:kern w:val="2"/>
      <w:sz w:val="21"/>
      <w:szCs w:val="22"/>
      <w:lang w:bidi="ar-SA"/>
    </w:rPr>
  </w:style>
  <w:style w:type="character" w:customStyle="1" w:styleId="22">
    <w:name w:val="正文文本缩进 2 字符"/>
    <w:basedOn w:val="a0"/>
    <w:link w:val="21"/>
    <w:qFormat/>
    <w:rPr>
      <w:rFonts w:ascii="宋体" w:hAnsi="Times New Roman"/>
      <w:kern w:val="2"/>
      <w:sz w:val="24"/>
      <w:lang w:bidi="ar-SA"/>
    </w:rPr>
  </w:style>
  <w:style w:type="paragraph" w:customStyle="1" w:styleId="31">
    <w:name w:val="样式3"/>
    <w:basedOn w:val="a9"/>
    <w:qFormat/>
    <w:pPr>
      <w:spacing w:line="0" w:lineRule="atLeast"/>
      <w:outlineLvl w:val="0"/>
    </w:pPr>
    <w:rPr>
      <w:rFonts w:cs="Times New Roman"/>
      <w:sz w:val="28"/>
      <w:szCs w:val="24"/>
    </w:rPr>
  </w:style>
  <w:style w:type="character" w:customStyle="1" w:styleId="20">
    <w:name w:val="标题 2 字符"/>
    <w:basedOn w:val="a0"/>
    <w:link w:val="2"/>
    <w:uiPriority w:val="9"/>
    <w:qFormat/>
    <w:rPr>
      <w:rFonts w:asciiTheme="majorHAnsi" w:eastAsiaTheme="majorEastAsia" w:hAnsiTheme="majorHAnsi" w:cstheme="majorBidi"/>
      <w:b/>
      <w:bCs/>
      <w:kern w:val="2"/>
      <w:sz w:val="32"/>
      <w:szCs w:val="32"/>
      <w:lang w:bidi="ar-SA"/>
    </w:rPr>
  </w:style>
  <w:style w:type="character" w:customStyle="1" w:styleId="a8">
    <w:name w:val="正文文本缩进 字符"/>
    <w:basedOn w:val="a0"/>
    <w:link w:val="a7"/>
    <w:uiPriority w:val="99"/>
    <w:qFormat/>
    <w:rPr>
      <w:rFonts w:ascii="Tahoma" w:eastAsia="微软雅黑" w:hAnsi="Tahoma"/>
      <w:sz w:val="22"/>
      <w:szCs w:val="22"/>
      <w:lang w:bidi="ar-SA"/>
    </w:rPr>
  </w:style>
  <w:style w:type="character" w:customStyle="1" w:styleId="A10">
    <w:name w:val="A1"/>
    <w:uiPriority w:val="99"/>
    <w:qFormat/>
    <w:rPr>
      <w:rFonts w:cs="Tw Cen MT"/>
      <w:color w:val="000000"/>
      <w:sz w:val="22"/>
      <w:szCs w:val="22"/>
    </w:rPr>
  </w:style>
  <w:style w:type="character" w:customStyle="1" w:styleId="A70">
    <w:name w:val="A7"/>
    <w:uiPriority w:val="99"/>
    <w:qFormat/>
    <w:rPr>
      <w:rFonts w:cs="Tw Cen MT"/>
      <w:color w:val="000000"/>
      <w:sz w:val="13"/>
      <w:szCs w:val="13"/>
    </w:rPr>
  </w:style>
  <w:style w:type="character" w:customStyle="1" w:styleId="15">
    <w:name w:val="不明显参考1"/>
    <w:basedOn w:val="a0"/>
    <w:uiPriority w:val="31"/>
    <w:qFormat/>
    <w:rPr>
      <w:smallCaps/>
      <w:color w:val="595959" w:themeColor="text1" w:themeTint="A6"/>
    </w:rPr>
  </w:style>
  <w:style w:type="character" w:customStyle="1" w:styleId="16">
    <w:name w:val="标题1"/>
    <w:basedOn w:val="a0"/>
    <w:qFormat/>
  </w:style>
  <w:style w:type="character" w:customStyle="1" w:styleId="30">
    <w:name w:val="标题 3 字符"/>
    <w:basedOn w:val="a0"/>
    <w:link w:val="3"/>
    <w:semiHidden/>
    <w:qFormat/>
    <w:rPr>
      <w:rFonts w:ascii="Times New Roman" w:hAnsi="Times New Roman"/>
      <w:b/>
      <w:bCs/>
      <w:kern w:val="2"/>
      <w:sz w:val="32"/>
      <w:szCs w:val="32"/>
      <w:lang w:bidi="ar-SA"/>
    </w:rPr>
  </w:style>
  <w:style w:type="paragraph" w:customStyle="1" w:styleId="af8">
    <w:name w:val="编号"/>
    <w:basedOn w:val="a"/>
    <w:next w:val="13"/>
    <w:uiPriority w:val="99"/>
    <w:qFormat/>
    <w:pPr>
      <w:ind w:firstLineChars="200" w:firstLine="420"/>
    </w:pPr>
    <w:rPr>
      <w:szCs w:val="21"/>
    </w:rPr>
  </w:style>
  <w:style w:type="character" w:customStyle="1" w:styleId="HTMLChar">
    <w:name w:val="HTML 预设格式 Char"/>
    <w:basedOn w:val="a0"/>
    <w:uiPriority w:val="99"/>
    <w:semiHidden/>
    <w:qFormat/>
    <w:rPr>
      <w:rFonts w:ascii="Courier New" w:hAnsi="Courier New" w:cs="Courier New"/>
      <w:kern w:val="2"/>
      <w:lang w:bidi="ar-SA"/>
    </w:rPr>
  </w:style>
  <w:style w:type="character" w:customStyle="1" w:styleId="HTML0">
    <w:name w:val="HTML 预设格式 字符"/>
    <w:link w:val="HTML"/>
    <w:uiPriority w:val="99"/>
    <w:semiHidden/>
    <w:qFormat/>
    <w:rPr>
      <w:rFonts w:ascii="宋体" w:hAnsi="宋体" w:cs="宋体"/>
      <w:sz w:val="24"/>
      <w:szCs w:val="24"/>
      <w:lang w:bidi="ar-SA"/>
    </w:rPr>
  </w:style>
  <w:style w:type="paragraph" w:customStyle="1" w:styleId="CharCharCharCharCharCharChar">
    <w:name w:val="Char Char Char Char Char Char Char"/>
    <w:basedOn w:val="a"/>
    <w:qFormat/>
  </w:style>
  <w:style w:type="character" w:customStyle="1" w:styleId="af7">
    <w:name w:val="列表段落 字符"/>
    <w:link w:val="11"/>
    <w:uiPriority w:val="34"/>
    <w:qFormat/>
    <w:rPr>
      <w:rFonts w:ascii="Times New Roman" w:hAnsi="Times New Roman"/>
      <w:kern w:val="2"/>
      <w:sz w:val="21"/>
      <w:szCs w:val="24"/>
      <w:lang w:bidi="ar-SA"/>
    </w:rPr>
  </w:style>
  <w:style w:type="character" w:customStyle="1" w:styleId="ac">
    <w:name w:val="批注框文本 字符"/>
    <w:basedOn w:val="a0"/>
    <w:link w:val="ab"/>
    <w:uiPriority w:val="99"/>
    <w:semiHidden/>
    <w:qFormat/>
    <w:rPr>
      <w:kern w:val="2"/>
      <w:sz w:val="18"/>
      <w:szCs w:val="18"/>
    </w:rPr>
  </w:style>
  <w:style w:type="character" w:customStyle="1" w:styleId="a4">
    <w:name w:val="批注文字 字符"/>
    <w:basedOn w:val="a0"/>
    <w:link w:val="a3"/>
    <w:uiPriority w:val="99"/>
    <w:semiHidden/>
    <w:qFormat/>
    <w:rPr>
      <w:kern w:val="2"/>
      <w:sz w:val="21"/>
      <w:szCs w:val="24"/>
    </w:rPr>
  </w:style>
  <w:style w:type="character" w:customStyle="1" w:styleId="af3">
    <w:name w:val="批注主题 字符"/>
    <w:basedOn w:val="a4"/>
    <w:link w:val="af2"/>
    <w:uiPriority w:val="99"/>
    <w:semiHidden/>
    <w:qFormat/>
    <w:rPr>
      <w:b/>
      <w:bCs/>
      <w:kern w:val="2"/>
      <w:sz w:val="21"/>
      <w:szCs w:val="24"/>
    </w:rPr>
  </w:style>
  <w:style w:type="character" w:customStyle="1" w:styleId="24">
    <w:name w:val="正文文本首行缩进 2 字符"/>
    <w:basedOn w:val="a8"/>
    <w:link w:val="23"/>
    <w:qFormat/>
    <w:rPr>
      <w:rFonts w:ascii="Tahoma" w:eastAsia="微软雅黑" w:hAnsi="Tahoma"/>
      <w:kern w:val="2"/>
      <w:sz w:val="21"/>
      <w:szCs w:val="24"/>
      <w:lang w:bidi="ar-SA"/>
    </w:rPr>
  </w:style>
  <w:style w:type="character" w:customStyle="1" w:styleId="a6">
    <w:name w:val="正文文本 字符"/>
    <w:basedOn w:val="a0"/>
    <w:link w:val="a5"/>
    <w:qFormat/>
    <w:rPr>
      <w:kern w:val="2"/>
      <w:sz w:val="21"/>
      <w:szCs w:val="24"/>
    </w:rPr>
  </w:style>
  <w:style w:type="paragraph" w:customStyle="1" w:styleId="455">
    <w:name w:val="样式 标题 4 + 段前: 5 磅 段后: 5 磅 行距: 单倍行距"/>
    <w:basedOn w:val="4"/>
    <w:qFormat/>
    <w:pPr>
      <w:spacing w:before="100" w:after="100" w:line="240" w:lineRule="auto"/>
    </w:pPr>
    <w:rPr>
      <w:rFonts w:ascii="Arial" w:eastAsia="黑体" w:hAnsi="Arial" w:cs="宋体"/>
      <w:szCs w:val="20"/>
    </w:rPr>
  </w:style>
  <w:style w:type="paragraph" w:customStyle="1" w:styleId="25">
    <w:name w:val="样式 标题 2 + 宋体 五号 非加粗 黑色"/>
    <w:basedOn w:val="2"/>
    <w:qFormat/>
    <w:pPr>
      <w:spacing w:line="416" w:lineRule="atLeast"/>
      <w:ind w:left="709"/>
    </w:pPr>
    <w:rPr>
      <w:rFonts w:ascii="宋体" w:eastAsia="宋体" w:hAnsi="宋体" w:cs="Times New Roman"/>
      <w:b w:val="0"/>
      <w:bCs w:val="0"/>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40</Pages>
  <Words>3435</Words>
  <Characters>19580</Characters>
  <Application>Microsoft Office Word</Application>
  <DocSecurity>0</DocSecurity>
  <Lines>163</Lines>
  <Paragraphs>45</Paragraphs>
  <ScaleCrop>false</ScaleCrop>
  <Company>MS</Company>
  <LinksUpToDate>false</LinksUpToDate>
  <CharactersWithSpaces>22970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厦  门  大  学</dc:title>
  <dc:creator>许熠堃(8027)</dc:creator>
  <cp:lastModifiedBy>Administrator</cp:lastModifiedBy>
  <cp:revision>7</cp:revision>
  <cp:lastPrinted>2021-11-11T10:21:00Z</cp:lastPrinted>
  <dcterms:created xsi:type="dcterms:W3CDTF">2021-11-19T11:34:00Z</dcterms:created>
  <dcterms:modified xsi:type="dcterms:W3CDTF">2021-12-07T04:35:00Z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D1634A25833E46EAB7EE0B3253570018</vt:lpwstr>
  </property>
</Properties>
</file>