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ind w:firstLine="3253" w:firstLineChars="900"/>
        <w:jc w:val="center"/>
        <w:rPr>
          <w:rFonts w:ascii="宋体" w:hAnsi="宋体"/>
          <w:b/>
          <w:bCs/>
          <w:sz w:val="36"/>
          <w:szCs w:val="28"/>
        </w:rPr>
      </w:pPr>
    </w:p>
    <w:p>
      <w:pPr>
        <w:ind w:firstLine="3253" w:firstLineChars="900"/>
        <w:rPr>
          <w:rFonts w:hint="eastAsia" w:ascii="宋体" w:hAnsi="宋体"/>
          <w:b/>
          <w:bCs/>
          <w:sz w:val="36"/>
          <w:szCs w:val="28"/>
          <w:lang w:val="en-US" w:eastAsia="zh-CN"/>
        </w:rPr>
      </w:pPr>
      <w:r>
        <w:rPr>
          <w:rFonts w:hint="eastAsia" w:ascii="宋体" w:hAnsi="宋体"/>
          <w:b/>
          <w:bCs/>
          <w:sz w:val="36"/>
          <w:szCs w:val="28"/>
          <w:lang w:val="en-US" w:eastAsia="zh-CN"/>
        </w:rPr>
        <w:t>快速退火炉</w:t>
      </w:r>
    </w:p>
    <w:p>
      <w:pPr>
        <w:ind w:firstLine="3253" w:firstLineChars="900"/>
        <w:rPr>
          <w:rFonts w:hint="default" w:ascii="宋体" w:hAnsi="宋体"/>
          <w:b/>
          <w:bCs/>
          <w:sz w:val="36"/>
          <w:szCs w:val="28"/>
          <w:lang w:val="en-US" w:eastAsia="zh-CN"/>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w:t>
      </w:r>
      <w:r>
        <w:rPr>
          <w:rFonts w:hint="eastAsia" w:ascii="宋体" w:hAnsi="宋体"/>
          <w:b/>
          <w:sz w:val="36"/>
          <w:szCs w:val="36"/>
          <w:lang w:val="en-US" w:eastAsia="zh-CN"/>
        </w:rPr>
        <w:t>127</w:t>
      </w: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w:t>
      </w:r>
      <w:r>
        <w:rPr>
          <w:rFonts w:hint="eastAsia" w:ascii="宋体" w:hAnsi="宋体"/>
          <w:b/>
          <w:bCs/>
          <w:sz w:val="28"/>
          <w:szCs w:val="28"/>
          <w:lang w:val="en-US" w:eastAsia="zh-CN"/>
        </w:rPr>
        <w:t>12</w:t>
      </w:r>
      <w:r>
        <w:rPr>
          <w:rFonts w:hint="eastAsia" w:ascii="宋体" w:hAnsi="宋体"/>
          <w:b/>
          <w:bCs/>
          <w:sz w:val="28"/>
          <w:szCs w:val="28"/>
        </w:rPr>
        <w:t>月</w:t>
      </w:r>
      <w:r>
        <w:rPr>
          <w:rFonts w:hint="eastAsia" w:ascii="宋体" w:hAnsi="宋体"/>
          <w:b/>
          <w:bCs/>
          <w:sz w:val="28"/>
          <w:szCs w:val="28"/>
          <w:lang w:val="en-US" w:eastAsia="zh-CN"/>
        </w:rPr>
        <w:t>6</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快速退火炉</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w:t>
      </w:r>
      <w:r>
        <w:rPr>
          <w:rFonts w:hint="eastAsia" w:ascii="宋体" w:hAnsi="宋体"/>
          <w:sz w:val="28"/>
          <w:szCs w:val="28"/>
          <w:lang w:val="en-US" w:eastAsia="zh-CN"/>
        </w:rPr>
        <w:t>127</w:t>
      </w:r>
    </w:p>
    <w:p>
      <w:pPr>
        <w:numPr>
          <w:ilvl w:val="0"/>
          <w:numId w:val="2"/>
        </w:numPr>
        <w:spacing w:line="360" w:lineRule="auto"/>
        <w:rPr>
          <w:rFonts w:ascii="宋体"/>
          <w:sz w:val="28"/>
          <w:szCs w:val="28"/>
        </w:rPr>
      </w:pPr>
      <w:r>
        <w:rPr>
          <w:rFonts w:hint="eastAsia" w:ascii="宋体" w:hAnsi="宋体"/>
          <w:sz w:val="28"/>
          <w:szCs w:val="28"/>
        </w:rPr>
        <w:t>采购项目：快速退火炉</w:t>
      </w:r>
      <w:bookmarkStart w:id="13" w:name="_GoBack"/>
      <w:bookmarkEnd w:id="13"/>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sz w:val="28"/>
          <w:szCs w:val="28"/>
          <w:lang w:val="en-US" w:eastAsia="zh-CN"/>
        </w:rPr>
        <w:t>98000</w:t>
      </w:r>
      <w:r>
        <w:rPr>
          <w:rFonts w:hint="eastAsia" w:ascii="宋体" w:hAnsi="宋体"/>
          <w:sz w:val="28"/>
          <w:szCs w:val="28"/>
        </w:rPr>
        <w:t>0元（最高控制价，人民币包干或需预留空间予用户支付报关报检及外贸代理等相关费用）</w:t>
      </w:r>
    </w:p>
    <w:p>
      <w:pPr>
        <w:numPr>
          <w:ilvl w:val="0"/>
          <w:numId w:val="2"/>
        </w:numPr>
        <w:spacing w:line="360" w:lineRule="auto"/>
        <w:rPr>
          <w:rFonts w:ascii="宋体"/>
          <w:sz w:val="28"/>
          <w:szCs w:val="28"/>
          <w:highlight w:val="none"/>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报价截止和磋商时间：2021年</w:t>
      </w:r>
      <w:r>
        <w:rPr>
          <w:rFonts w:hint="eastAsia" w:ascii="宋体" w:hAnsi="宋体"/>
          <w:sz w:val="28"/>
          <w:szCs w:val="28"/>
          <w:highlight w:val="none"/>
          <w:lang w:val="en-US" w:eastAsia="zh-CN"/>
        </w:rPr>
        <w:t>12</w:t>
      </w:r>
      <w:r>
        <w:rPr>
          <w:rFonts w:hint="eastAsia" w:ascii="宋体" w:hAnsi="宋体"/>
          <w:sz w:val="28"/>
          <w:szCs w:val="28"/>
          <w:highlight w:val="none"/>
        </w:rPr>
        <w:t>月1</w:t>
      </w:r>
      <w:r>
        <w:rPr>
          <w:rFonts w:hint="eastAsia" w:ascii="宋体" w:hAnsi="宋体"/>
          <w:sz w:val="28"/>
          <w:szCs w:val="28"/>
          <w:highlight w:val="none"/>
          <w:lang w:val="en-US" w:eastAsia="zh-CN"/>
        </w:rPr>
        <w:t>4</w:t>
      </w:r>
      <w:r>
        <w:rPr>
          <w:rFonts w:hint="eastAsia" w:ascii="宋体" w:hAnsi="宋体"/>
          <w:sz w:val="28"/>
          <w:szCs w:val="28"/>
          <w:highlight w:val="none"/>
        </w:rPr>
        <w:t>日上午9：30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报名及磋商文件发售截至时间：报价人必须在2021年1</w:t>
      </w:r>
      <w:r>
        <w:rPr>
          <w:rFonts w:hint="eastAsia" w:ascii="宋体" w:hAnsi="宋体"/>
          <w:sz w:val="28"/>
          <w:szCs w:val="28"/>
          <w:lang w:val="en-US" w:eastAsia="zh-CN"/>
        </w:rPr>
        <w:t>2</w:t>
      </w:r>
      <w:r>
        <w:rPr>
          <w:rFonts w:hint="eastAsia" w:ascii="宋体" w:hAnsi="宋体"/>
          <w:sz w:val="28"/>
          <w:szCs w:val="28"/>
        </w:rPr>
        <w:t>月1</w:t>
      </w:r>
      <w:r>
        <w:rPr>
          <w:rFonts w:hint="eastAsia" w:ascii="宋体" w:hAnsi="宋体"/>
          <w:sz w:val="28"/>
          <w:szCs w:val="28"/>
          <w:lang w:val="en-US" w:eastAsia="zh-CN"/>
        </w:rPr>
        <w:t>3</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hint="default" w:ascii="宋体" w:hAnsi="宋体" w:eastAsia="宋体" w:cs="宋体"/>
          <w:color w:val="000000"/>
          <w:sz w:val="28"/>
          <w:szCs w:val="28"/>
          <w:highlight w:val="yellow"/>
          <w:lang w:val="en-US" w:eastAsia="zh-CN"/>
        </w:rPr>
      </w:pPr>
      <w:r>
        <w:rPr>
          <w:rFonts w:hint="eastAsia" w:ascii="宋体" w:hAnsi="宋体"/>
          <w:sz w:val="28"/>
          <w:szCs w:val="28"/>
        </w:rPr>
        <w:t>技术需求方面请联系用户单位：</w:t>
      </w:r>
      <w:r>
        <w:rPr>
          <w:rFonts w:hint="eastAsia" w:ascii="宋体" w:hAnsi="宋体"/>
          <w:sz w:val="28"/>
          <w:szCs w:val="28"/>
          <w:highlight w:val="none"/>
        </w:rPr>
        <w:t xml:space="preserve"> </w:t>
      </w:r>
      <w:r>
        <w:rPr>
          <w:rFonts w:hint="eastAsia" w:ascii="宋体" w:hAnsi="宋体"/>
          <w:sz w:val="28"/>
          <w:szCs w:val="28"/>
          <w:highlight w:val="none"/>
          <w:lang w:val="en-US" w:eastAsia="zh-CN"/>
        </w:rPr>
        <w:t>陈</w:t>
      </w:r>
      <w:r>
        <w:rPr>
          <w:rFonts w:hint="eastAsia" w:ascii="宋体" w:hAnsi="宋体"/>
          <w:sz w:val="28"/>
          <w:szCs w:val="28"/>
          <w:highlight w:val="none"/>
        </w:rPr>
        <w:t xml:space="preserve">老师 </w:t>
      </w:r>
      <w:r>
        <w:rPr>
          <w:rFonts w:hint="eastAsia" w:ascii="宋体" w:hAnsi="宋体"/>
          <w:sz w:val="28"/>
          <w:szCs w:val="28"/>
          <w:highlight w:val="none"/>
          <w:lang w:val="en-US" w:eastAsia="zh-CN"/>
        </w:rPr>
        <w:t>13584869050</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1年1</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6</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嘉庚创新实验室快速退火炉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1.报价一览表；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rPr>
              <w:t>4.勘察报告</w:t>
            </w:r>
          </w:p>
          <w:p>
            <w:pPr>
              <w:pStyle w:val="7"/>
              <w:tabs>
                <w:tab w:val="left" w:pos="660"/>
              </w:tabs>
              <w:rPr>
                <w:rFonts w:hAnsi="宋体"/>
                <w:bCs/>
              </w:rPr>
            </w:pPr>
            <w:r>
              <w:rPr>
                <w:rFonts w:hint="eastAsia" w:hAnsi="宋体"/>
                <w:bCs/>
              </w:rPr>
              <w:t>5.技术方案；</w:t>
            </w:r>
          </w:p>
          <w:p>
            <w:pPr>
              <w:pStyle w:val="7"/>
              <w:tabs>
                <w:tab w:val="left" w:pos="660"/>
              </w:tabs>
              <w:rPr>
                <w:rFonts w:hAnsi="宋体"/>
                <w:bCs/>
              </w:rPr>
            </w:pPr>
            <w:r>
              <w:rPr>
                <w:rFonts w:hint="eastAsia" w:hAnsi="宋体"/>
                <w:bCs/>
              </w:rPr>
              <w:t>6.实施方案（含项目实施进度计划表）；</w:t>
            </w:r>
          </w:p>
          <w:p>
            <w:pPr>
              <w:pStyle w:val="7"/>
              <w:tabs>
                <w:tab w:val="left" w:pos="660"/>
              </w:tabs>
              <w:rPr>
                <w:rFonts w:hAnsi="宋体"/>
                <w:bCs/>
              </w:rPr>
            </w:pPr>
            <w:r>
              <w:rPr>
                <w:rFonts w:hint="eastAsia" w:hAnsi="宋体"/>
                <w:bCs/>
              </w:rPr>
              <w:t>7.验收方案；</w:t>
            </w:r>
          </w:p>
          <w:p>
            <w:pPr>
              <w:pStyle w:val="7"/>
              <w:tabs>
                <w:tab w:val="left" w:pos="660"/>
              </w:tabs>
              <w:rPr>
                <w:rFonts w:hAnsi="宋体"/>
                <w:bCs/>
              </w:rPr>
            </w:pPr>
            <w:r>
              <w:rPr>
                <w:rFonts w:hint="eastAsia" w:hAnsi="宋体"/>
                <w:bCs/>
              </w:rPr>
              <w:t>8.培训及售后服务方案；</w:t>
            </w:r>
          </w:p>
          <w:p>
            <w:pPr>
              <w:pStyle w:val="7"/>
              <w:rPr>
                <w:rFonts w:hAnsi="宋体"/>
                <w:bCs/>
              </w:rPr>
            </w:pPr>
            <w:r>
              <w:rPr>
                <w:rFonts w:hint="eastAsia" w:hAnsi="宋体"/>
                <w:bCs/>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155"/>
        <w:gridCol w:w="1125"/>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15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125"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37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24" w:type="dxa"/>
            <w:vAlign w:val="center"/>
          </w:tcPr>
          <w:p>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pPr>
              <w:widowControl/>
              <w:jc w:val="center"/>
              <w:rPr>
                <w:sz w:val="24"/>
              </w:rPr>
            </w:pPr>
            <w:r>
              <w:rPr>
                <w:rFonts w:hint="eastAsia"/>
                <w:sz w:val="24"/>
                <w:lang w:val="en-US" w:eastAsia="zh-CN"/>
              </w:rPr>
              <w:t>980000</w:t>
            </w:r>
            <w:r>
              <w:rPr>
                <w:rFonts w:hint="eastAsia"/>
                <w:sz w:val="24"/>
              </w:rPr>
              <w:t>元</w:t>
            </w:r>
          </w:p>
        </w:tc>
        <w:tc>
          <w:tcPr>
            <w:tcW w:w="1155" w:type="dxa"/>
            <w:shd w:val="clear" w:color="000000" w:fill="auto"/>
            <w:vAlign w:val="center"/>
          </w:tcPr>
          <w:p>
            <w:pPr>
              <w:widowControl/>
              <w:jc w:val="center"/>
              <w:rPr>
                <w:sz w:val="24"/>
              </w:rPr>
            </w:pPr>
            <w:r>
              <w:rPr>
                <w:rFonts w:hint="eastAsia"/>
                <w:sz w:val="24"/>
              </w:rPr>
              <w:t>快速退火炉</w:t>
            </w:r>
          </w:p>
        </w:tc>
        <w:tc>
          <w:tcPr>
            <w:tcW w:w="1125" w:type="dxa"/>
            <w:shd w:val="clear" w:color="000000" w:fill="auto"/>
            <w:vAlign w:val="center"/>
          </w:tcPr>
          <w:p>
            <w:pPr>
              <w:widowControl/>
              <w:jc w:val="center"/>
              <w:rPr>
                <w:rFonts w:hint="eastAsia" w:eastAsia="宋体"/>
                <w:kern w:val="0"/>
                <w:sz w:val="28"/>
                <w:szCs w:val="20"/>
                <w:lang w:eastAsia="zh-CN"/>
              </w:rPr>
            </w:pPr>
            <w:r>
              <w:rPr>
                <w:rFonts w:hint="eastAsia"/>
                <w:kern w:val="0"/>
                <w:sz w:val="28"/>
                <w:szCs w:val="20"/>
                <w:lang w:val="en-US" w:eastAsia="zh-CN"/>
              </w:rPr>
              <w:t>1</w:t>
            </w:r>
          </w:p>
        </w:tc>
        <w:tc>
          <w:tcPr>
            <w:tcW w:w="4371" w:type="dxa"/>
            <w:shd w:val="clear" w:color="000000" w:fill="auto"/>
            <w:vAlign w:val="center"/>
          </w:tcPr>
          <w:p>
            <w:pPr>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一、</w:t>
            </w:r>
            <w:r>
              <w:rPr>
                <w:rFonts w:hint="eastAsia" w:ascii="Times New Roman" w:hAnsi="Times New Roman" w:eastAsia="宋体" w:cs="Times New Roman"/>
                <w:b/>
                <w:bCs/>
                <w:sz w:val="24"/>
                <w:lang w:val="en-US" w:eastAsia="zh-CN"/>
              </w:rPr>
              <w:t>设备硬件</w:t>
            </w:r>
          </w:p>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1.1</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设备</w:t>
            </w:r>
            <w:r>
              <w:rPr>
                <w:rFonts w:hint="eastAsia" w:cs="Times New Roman"/>
                <w:sz w:val="24"/>
                <w:lang w:val="en-US" w:eastAsia="zh-CN"/>
              </w:rPr>
              <w:t>兼容</w:t>
            </w:r>
            <w:r>
              <w:rPr>
                <w:rFonts w:hint="default" w:ascii="Times New Roman" w:hAnsi="Times New Roman" w:eastAsia="宋体" w:cs="Times New Roman"/>
                <w:sz w:val="24"/>
                <w:lang w:val="en-US" w:eastAsia="zh-CN"/>
              </w:rPr>
              <w:t>：</w:t>
            </w:r>
            <w:r>
              <w:rPr>
                <w:rFonts w:hint="eastAsia" w:cs="Times New Roman"/>
                <w:sz w:val="24"/>
                <w:lang w:val="en-US" w:eastAsia="zh-CN"/>
              </w:rPr>
              <w:t>兼容8寸及以下晶圆</w:t>
            </w:r>
          </w:p>
          <w:p>
            <w:pPr>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1.2 </w:t>
            </w:r>
            <w:r>
              <w:rPr>
                <w:rFonts w:hint="eastAsia"/>
              </w:rPr>
              <w:t>★</w:t>
            </w:r>
            <w:r>
              <w:rPr>
                <w:rFonts w:hint="eastAsia" w:ascii="Times New Roman" w:hAnsi="Times New Roman" w:eastAsia="宋体" w:cs="Times New Roman"/>
                <w:sz w:val="24"/>
                <w:lang w:val="en-US" w:eastAsia="zh-CN"/>
              </w:rPr>
              <w:t>设备体积</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独立机台</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高度不超过2.8m</w:t>
            </w:r>
            <w:r>
              <w:rPr>
                <w:rFonts w:hint="eastAsia" w:cs="Times New Roman"/>
                <w:sz w:val="24"/>
                <w:lang w:val="en-US" w:eastAsia="zh-CN"/>
              </w:rPr>
              <w:t>。</w:t>
            </w:r>
          </w:p>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二、</w:t>
            </w:r>
            <w:r>
              <w:rPr>
                <w:rFonts w:hint="eastAsia" w:ascii="Times New Roman" w:hAnsi="Times New Roman" w:eastAsia="宋体" w:cs="Times New Roman"/>
                <w:b/>
                <w:bCs/>
                <w:sz w:val="24"/>
                <w:lang w:val="en-US" w:eastAsia="zh-CN"/>
              </w:rPr>
              <w:t>腔体结构：</w:t>
            </w:r>
            <w:r>
              <w:rPr>
                <w:rFonts w:hint="eastAsia" w:ascii="Times New Roman" w:hAnsi="Times New Roman" w:eastAsia="宋体" w:cs="Times New Roman"/>
                <w:sz w:val="24"/>
                <w:lang w:val="en-US" w:eastAsia="zh-CN"/>
              </w:rPr>
              <w:t xml:space="preserve"> </w:t>
            </w:r>
          </w:p>
          <w:p>
            <w:pPr>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2.1腔体</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冷壁双层腔体</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外层为水冷机械腔室</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内层为石英盖板视窗</w:t>
            </w:r>
            <w:r>
              <w:rPr>
                <w:rFonts w:hint="eastAsia" w:cs="Times New Roman"/>
                <w:sz w:val="24"/>
                <w:lang w:val="en-US" w:eastAsia="zh-CN"/>
              </w:rPr>
              <w:t>。</w:t>
            </w:r>
          </w:p>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.2</w:t>
            </w:r>
            <w:r>
              <w:rPr>
                <w:rFonts w:hint="eastAsia"/>
              </w:rPr>
              <w:t>★</w:t>
            </w:r>
            <w:r>
              <w:rPr>
                <w:rFonts w:hint="eastAsia" w:ascii="Times New Roman" w:hAnsi="Times New Roman" w:eastAsia="宋体" w:cs="Times New Roman"/>
                <w:sz w:val="24"/>
                <w:lang w:val="en-US" w:eastAsia="zh-CN"/>
              </w:rPr>
              <w:t>托盘</w:t>
            </w:r>
            <w:r>
              <w:rPr>
                <w:rFonts w:hint="default" w:ascii="Times New Roman" w:hAnsi="Times New Roman" w:eastAsia="宋体" w:cs="Times New Roman"/>
                <w:sz w:val="24"/>
                <w:lang w:val="en-US" w:eastAsia="zh-CN"/>
              </w:rPr>
              <w:t>：</w:t>
            </w:r>
            <w:r>
              <w:rPr>
                <w:rFonts w:hint="eastAsia" w:cs="Times New Roman"/>
                <w:sz w:val="24"/>
                <w:lang w:val="en-US" w:eastAsia="zh-CN"/>
              </w:rPr>
              <w:t>至少</w:t>
            </w:r>
            <w:r>
              <w:rPr>
                <w:rFonts w:hint="eastAsia" w:ascii="Times New Roman" w:hAnsi="Times New Roman" w:eastAsia="宋体" w:cs="Times New Roman"/>
                <w:sz w:val="24"/>
                <w:lang w:val="en-US" w:eastAsia="zh-CN"/>
              </w:rPr>
              <w:t>配备</w:t>
            </w:r>
            <w:r>
              <w:rPr>
                <w:rFonts w:hint="eastAsia" w:cs="Times New Roman"/>
                <w:sz w:val="24"/>
                <w:lang w:val="en-US" w:eastAsia="zh-CN"/>
              </w:rPr>
              <w:t>一个</w:t>
            </w:r>
            <w:r>
              <w:rPr>
                <w:rFonts w:hint="default" w:ascii="Times New Roman" w:hAnsi="Times New Roman" w:eastAsia="宋体" w:cs="Times New Roman"/>
                <w:sz w:val="24"/>
                <w:lang w:val="en-US" w:eastAsia="zh-CN"/>
              </w:rPr>
              <w:t>石墨</w:t>
            </w:r>
            <w:r>
              <w:rPr>
                <w:rFonts w:hint="eastAsia" w:ascii="Times New Roman" w:hAnsi="Times New Roman" w:eastAsia="宋体" w:cs="Times New Roman"/>
                <w:sz w:val="24"/>
                <w:lang w:val="en-US" w:eastAsia="zh-CN"/>
              </w:rPr>
              <w:t>镀</w:t>
            </w:r>
            <w:r>
              <w:rPr>
                <w:rFonts w:hint="default" w:ascii="Times New Roman" w:hAnsi="Times New Roman" w:eastAsia="宋体" w:cs="Times New Roman"/>
                <w:sz w:val="24"/>
                <w:lang w:val="en-US" w:eastAsia="zh-CN"/>
              </w:rPr>
              <w:t>SiC，</w:t>
            </w:r>
            <w:r>
              <w:rPr>
                <w:rFonts w:hint="eastAsia" w:ascii="Times New Roman" w:hAnsi="Times New Roman" w:eastAsia="宋体" w:cs="Times New Roman"/>
                <w:sz w:val="24"/>
                <w:lang w:val="en-US" w:eastAsia="zh-CN"/>
              </w:rPr>
              <w:t>内置一个</w:t>
            </w:r>
            <w:r>
              <w:rPr>
                <w:rFonts w:hint="default" w:ascii="Times New Roman" w:hAnsi="Times New Roman" w:eastAsia="宋体" w:cs="Times New Roman"/>
                <w:sz w:val="24"/>
                <w:lang w:val="en-US" w:eastAsia="zh-CN"/>
              </w:rPr>
              <w:t>6</w:t>
            </w:r>
            <w:r>
              <w:rPr>
                <w:rFonts w:hint="eastAsia" w:ascii="Times New Roman" w:hAnsi="Times New Roman" w:eastAsia="宋体" w:cs="Times New Roman"/>
                <w:sz w:val="24"/>
                <w:lang w:val="en-US" w:eastAsia="zh-CN"/>
              </w:rPr>
              <w:t>寸</w:t>
            </w:r>
            <w:r>
              <w:rPr>
                <w:rFonts w:hint="default" w:ascii="Times New Roman" w:hAnsi="Times New Roman" w:eastAsia="宋体" w:cs="Times New Roman"/>
                <w:sz w:val="24"/>
                <w:lang w:val="en-US" w:eastAsia="zh-CN"/>
              </w:rPr>
              <w:t>槽，可放 6</w:t>
            </w:r>
            <w:r>
              <w:rPr>
                <w:rFonts w:hint="eastAsia" w:ascii="Times New Roman" w:hAnsi="Times New Roman" w:eastAsia="宋体" w:cs="Times New Roman"/>
                <w:sz w:val="24"/>
                <w:lang w:val="en-US" w:eastAsia="zh-CN"/>
              </w:rPr>
              <w:t>寸以下产品</w:t>
            </w:r>
            <w:r>
              <w:rPr>
                <w:rFonts w:hint="eastAsia" w:cs="Times New Roman"/>
                <w:sz w:val="24"/>
                <w:lang w:val="en-US" w:eastAsia="zh-CN"/>
              </w:rPr>
              <w:t>。</w:t>
            </w:r>
          </w:p>
          <w:p>
            <w:pPr>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.3</w:t>
            </w:r>
            <w:r>
              <w:rPr>
                <w:rFonts w:hint="eastAsia"/>
              </w:rPr>
              <w:t>▲</w:t>
            </w:r>
            <w:r>
              <w:rPr>
                <w:rFonts w:hint="eastAsia" w:ascii="Times New Roman" w:hAnsi="Times New Roman" w:eastAsia="宋体" w:cs="Times New Roman"/>
                <w:sz w:val="24"/>
                <w:lang w:val="en-US" w:eastAsia="zh-CN"/>
              </w:rPr>
              <w:t>石英盖板：采用上下各一个石英盖板设计，方便清洁；使用红外灯管</w:t>
            </w:r>
            <w:r>
              <w:rPr>
                <w:rFonts w:hint="default" w:ascii="Times New Roman" w:hAnsi="Times New Roman" w:eastAsia="宋体" w:cs="Times New Roman"/>
                <w:sz w:val="24"/>
                <w:lang w:val="en-US" w:eastAsia="zh-CN"/>
              </w:rPr>
              <w:t>透光</w:t>
            </w:r>
            <w:r>
              <w:rPr>
                <w:rFonts w:hint="eastAsia" w:ascii="Times New Roman" w:hAnsi="Times New Roman" w:eastAsia="宋体" w:cs="Times New Roman"/>
                <w:sz w:val="24"/>
                <w:lang w:val="en-US" w:eastAsia="zh-CN"/>
              </w:rPr>
              <w:t>加热</w:t>
            </w:r>
            <w:r>
              <w:rPr>
                <w:rFonts w:hint="eastAsia" w:cs="Times New Roman"/>
                <w:sz w:val="24"/>
                <w:lang w:val="en-US" w:eastAsia="zh-CN"/>
              </w:rPr>
              <w:t>。</w:t>
            </w:r>
          </w:p>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2.4</w:t>
            </w:r>
            <w:r>
              <w:rPr>
                <w:rFonts w:hint="eastAsia"/>
              </w:rPr>
              <w:t>▲</w:t>
            </w:r>
            <w:r>
              <w:rPr>
                <w:rFonts w:hint="eastAsia" w:ascii="Times New Roman" w:hAnsi="Times New Roman" w:eastAsia="宋体" w:cs="Times New Roman"/>
                <w:sz w:val="24"/>
                <w:lang w:val="en-US" w:eastAsia="zh-CN"/>
              </w:rPr>
              <w:t>灯管</w:t>
            </w:r>
            <w:r>
              <w:rPr>
                <w:rFonts w:hint="default" w:ascii="Times New Roman" w:hAnsi="Times New Roman" w:eastAsia="宋体" w:cs="Times New Roman"/>
                <w:sz w:val="24"/>
                <w:lang w:val="en-US" w:eastAsia="zh-CN"/>
              </w:rPr>
              <w:t>：平均</w:t>
            </w:r>
            <w:r>
              <w:rPr>
                <w:rFonts w:hint="eastAsia" w:cs="Times New Roman"/>
                <w:sz w:val="24"/>
                <w:lang w:val="en-US" w:eastAsia="zh-CN"/>
              </w:rPr>
              <w:t>1500</w:t>
            </w:r>
            <w:r>
              <w:rPr>
                <w:rFonts w:hint="default" w:ascii="Times New Roman" w:hAnsi="Times New Roman" w:eastAsia="宋体" w:cs="Times New Roman"/>
                <w:sz w:val="24"/>
                <w:lang w:val="en-US" w:eastAsia="zh-CN"/>
              </w:rPr>
              <w:t>小時</w:t>
            </w:r>
            <w:r>
              <w:rPr>
                <w:rFonts w:hint="eastAsia" w:cs="Times New Roman"/>
                <w:sz w:val="24"/>
                <w:lang w:val="en-US" w:eastAsia="zh-CN"/>
              </w:rPr>
              <w:t>以上</w:t>
            </w:r>
            <w:r>
              <w:rPr>
                <w:rFonts w:hint="default" w:ascii="Times New Roman" w:hAnsi="Times New Roman" w:eastAsia="宋体" w:cs="Times New Roman"/>
                <w:sz w:val="24"/>
                <w:lang w:val="en-US" w:eastAsia="zh-CN"/>
              </w:rPr>
              <w:t>使用</w:t>
            </w:r>
            <w:r>
              <w:rPr>
                <w:rFonts w:hint="eastAsia" w:ascii="Times New Roman" w:hAnsi="Times New Roman" w:eastAsia="宋体" w:cs="Times New Roman"/>
                <w:sz w:val="24"/>
                <w:lang w:val="en-US" w:eastAsia="zh-CN"/>
              </w:rPr>
              <w:t>寿命，上下</w:t>
            </w:r>
            <w:r>
              <w:rPr>
                <w:rFonts w:hint="eastAsia" w:cs="Times New Roman"/>
                <w:sz w:val="24"/>
                <w:lang w:val="en-US" w:eastAsia="zh-CN"/>
              </w:rPr>
              <w:t>双面</w:t>
            </w:r>
            <w:r>
              <w:rPr>
                <w:rFonts w:hint="eastAsia" w:ascii="Times New Roman" w:hAnsi="Times New Roman" w:eastAsia="宋体" w:cs="Times New Roman"/>
                <w:sz w:val="24"/>
                <w:lang w:val="en-US" w:eastAsia="zh-CN"/>
              </w:rPr>
              <w:t>同时加热</w:t>
            </w:r>
            <w:r>
              <w:rPr>
                <w:rFonts w:hint="eastAsia" w:cs="Times New Roman"/>
                <w:sz w:val="24"/>
                <w:lang w:val="en-US" w:eastAsia="zh-CN"/>
              </w:rPr>
              <w:t>。</w:t>
            </w:r>
          </w:p>
          <w:p>
            <w:pPr>
              <w:jc w:val="left"/>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三、温度控制：</w:t>
            </w:r>
          </w:p>
          <w:p>
            <w:pPr>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3.1温度测量：</w:t>
            </w:r>
            <w:r>
              <w:rPr>
                <w:rFonts w:hint="eastAsia" w:cs="Times New Roman"/>
                <w:sz w:val="24"/>
                <w:lang w:val="en-US" w:eastAsia="zh-CN"/>
              </w:rPr>
              <w:t>至少配备2</w:t>
            </w:r>
            <w:r>
              <w:rPr>
                <w:rFonts w:hint="eastAsia" w:ascii="Times New Roman" w:hAnsi="Times New Roman" w:eastAsia="宋体" w:cs="Times New Roman"/>
                <w:sz w:val="24"/>
                <w:lang w:val="en-US" w:eastAsia="zh-CN"/>
              </w:rPr>
              <w:t>根K型热电偶</w:t>
            </w:r>
            <w:r>
              <w:rPr>
                <w:rFonts w:hint="eastAsia" w:cs="Times New Roman"/>
                <w:sz w:val="24"/>
                <w:lang w:val="en-US" w:eastAsia="zh-CN"/>
              </w:rPr>
              <w:t>监控中间区域与边缘区域温度。</w:t>
            </w:r>
          </w:p>
          <w:p>
            <w:pPr>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3.2温度控制方式：多重回路反馈机制，自动校温</w:t>
            </w:r>
            <w:r>
              <w:rPr>
                <w:rFonts w:hint="eastAsia" w:cs="Times New Roman"/>
                <w:sz w:val="24"/>
                <w:lang w:val="en-US" w:eastAsia="zh-CN"/>
              </w:rPr>
              <w:t>。</w:t>
            </w:r>
          </w:p>
          <w:p>
            <w:pPr>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3.3</w:t>
            </w:r>
            <w:r>
              <w:rPr>
                <w:rFonts w:hint="eastAsia"/>
              </w:rPr>
              <w:t>★</w:t>
            </w:r>
            <w:r>
              <w:rPr>
                <w:rFonts w:hint="eastAsia" w:ascii="Times New Roman" w:hAnsi="Times New Roman" w:eastAsia="宋体" w:cs="Times New Roman"/>
                <w:sz w:val="24"/>
                <w:lang w:val="en-US" w:eastAsia="zh-CN"/>
              </w:rPr>
              <w:t>工作温度范围：300~</w:t>
            </w:r>
            <w:r>
              <w:rPr>
                <w:rFonts w:hint="eastAsia" w:cs="Times New Roman"/>
                <w:sz w:val="24"/>
                <w:lang w:val="en-US" w:eastAsia="zh-CN"/>
              </w:rPr>
              <w:t>1</w:t>
            </w:r>
            <w:r>
              <w:rPr>
                <w:rFonts w:hint="eastAsia" w:ascii="Times New Roman" w:hAnsi="Times New Roman" w:eastAsia="宋体" w:cs="Times New Roman"/>
                <w:sz w:val="24"/>
                <w:lang w:val="en-US" w:eastAsia="zh-CN"/>
              </w:rPr>
              <w:t>0</w:t>
            </w:r>
            <w:r>
              <w:rPr>
                <w:rFonts w:hint="eastAsia" w:cs="Times New Roman"/>
                <w:sz w:val="24"/>
                <w:lang w:val="en-US" w:eastAsia="zh-CN"/>
              </w:rPr>
              <w:t>5</w:t>
            </w:r>
            <w:r>
              <w:rPr>
                <w:rFonts w:hint="eastAsia" w:ascii="Times New Roman" w:hAnsi="Times New Roman" w:eastAsia="宋体" w:cs="Times New Roman"/>
                <w:sz w:val="24"/>
                <w:lang w:val="en-US" w:eastAsia="zh-CN"/>
              </w:rPr>
              <w:t>0℃</w:t>
            </w:r>
            <w:r>
              <w:rPr>
                <w:rFonts w:hint="eastAsia" w:cs="Times New Roman"/>
                <w:sz w:val="24"/>
                <w:lang w:val="en-US" w:eastAsia="zh-CN"/>
              </w:rPr>
              <w:t>或更宽范围</w:t>
            </w:r>
          </w:p>
          <w:p>
            <w:pPr>
              <w:jc w:val="left"/>
              <w:rPr>
                <w:rFonts w:hint="eastAsia" w:cs="Times New Roman"/>
                <w:sz w:val="24"/>
                <w:lang w:val="en-US" w:eastAsia="zh-CN"/>
              </w:rPr>
            </w:pPr>
            <w:r>
              <w:rPr>
                <w:rFonts w:hint="eastAsia" w:ascii="Times New Roman" w:hAnsi="Times New Roman" w:eastAsia="宋体" w:cs="Times New Roman"/>
                <w:sz w:val="24"/>
                <w:lang w:val="en-US" w:eastAsia="zh-CN"/>
              </w:rPr>
              <w:t>3.4</w:t>
            </w:r>
            <w:r>
              <w:rPr>
                <w:rFonts w:hint="eastAsia"/>
              </w:rPr>
              <w:t>▲</w:t>
            </w:r>
            <w:r>
              <w:rPr>
                <w:rFonts w:hint="eastAsia" w:ascii="Times New Roman" w:hAnsi="Times New Roman" w:eastAsia="宋体" w:cs="Times New Roman"/>
                <w:sz w:val="24"/>
                <w:lang w:val="en-US" w:eastAsia="zh-CN"/>
              </w:rPr>
              <w:t>温度</w:t>
            </w:r>
            <w:r>
              <w:rPr>
                <w:rFonts w:hint="eastAsia" w:cs="Times New Roman"/>
                <w:sz w:val="24"/>
                <w:lang w:val="en-US" w:eastAsia="zh-CN"/>
              </w:rPr>
              <w:t>均匀</w:t>
            </w:r>
            <w:r>
              <w:rPr>
                <w:rFonts w:hint="eastAsia" w:ascii="Times New Roman" w:hAnsi="Times New Roman" w:eastAsia="宋体" w:cs="Times New Roman"/>
                <w:sz w:val="24"/>
                <w:lang w:val="en-US" w:eastAsia="zh-CN"/>
              </w:rPr>
              <w:t>性：</w:t>
            </w:r>
            <w:r>
              <w:rPr>
                <w:rFonts w:hint="eastAsia" w:cs="Times New Roman"/>
                <w:sz w:val="24"/>
                <w:lang w:val="en-US" w:eastAsia="zh-CN"/>
              </w:rPr>
              <w:t>使用6寸Si/Sapphire TC wafer测得面内温差</w:t>
            </w:r>
            <w:r>
              <w:rPr>
                <w:rFonts w:hint="eastAsia" w:ascii="Times New Roman" w:hAnsi="Times New Roman" w:eastAsia="宋体" w:cs="Times New Roman"/>
                <w:sz w:val="24"/>
                <w:lang w:val="en-US" w:eastAsia="zh-CN"/>
              </w:rPr>
              <w:t>＜0.</w:t>
            </w:r>
            <w:r>
              <w:rPr>
                <w:rFonts w:hint="eastAsia" w:cs="Times New Roman"/>
                <w:sz w:val="24"/>
                <w:lang w:val="en-US" w:eastAsia="zh-CN"/>
              </w:rPr>
              <w:t>5</w:t>
            </w:r>
            <w:r>
              <w:rPr>
                <w:rFonts w:hint="eastAsia" w:ascii="Times New Roman" w:hAnsi="Times New Roman" w:eastAsia="宋体" w:cs="Times New Roman"/>
                <w:sz w:val="24"/>
                <w:lang w:val="en-US" w:eastAsia="zh-CN"/>
              </w:rPr>
              <w:t>%</w:t>
            </w:r>
            <w:r>
              <w:rPr>
                <w:rFonts w:hint="eastAsia" w:cs="Times New Roman"/>
                <w:sz w:val="24"/>
                <w:lang w:val="en-US" w:eastAsia="zh-CN"/>
              </w:rPr>
              <w:t>。</w:t>
            </w:r>
          </w:p>
          <w:p>
            <w:pPr>
              <w:jc w:val="left"/>
              <w:rPr>
                <w:rFonts w:hint="default" w:ascii="Times New Roman" w:hAnsi="Times New Roman" w:eastAsia="宋体" w:cs="Times New Roman"/>
                <w:sz w:val="24"/>
                <w:lang w:val="en-US" w:eastAsia="zh-CN"/>
              </w:rPr>
            </w:pPr>
            <w:r>
              <w:rPr>
                <w:rFonts w:hint="eastAsia" w:cs="Times New Roman"/>
                <w:sz w:val="24"/>
                <w:lang w:val="en-US" w:eastAsia="zh-CN"/>
              </w:rPr>
              <w:t>3.5</w:t>
            </w:r>
            <w:r>
              <w:rPr>
                <w:rFonts w:hint="eastAsia"/>
              </w:rPr>
              <w:t>▲</w:t>
            </w:r>
            <w:r>
              <w:rPr>
                <w:rFonts w:hint="eastAsia" w:ascii="Times New Roman" w:hAnsi="Times New Roman" w:eastAsia="宋体" w:cs="Times New Roman"/>
                <w:sz w:val="24"/>
                <w:lang w:val="en-US" w:eastAsia="zh-CN"/>
              </w:rPr>
              <w:t>持温时间</w:t>
            </w:r>
            <w:r>
              <w:rPr>
                <w:rFonts w:hint="eastAsia" w:cs="Times New Roman"/>
                <w:sz w:val="24"/>
                <w:lang w:val="en-US" w:eastAsia="zh-CN"/>
              </w:rPr>
              <w:t>：360</w:t>
            </w:r>
            <w:r>
              <w:rPr>
                <w:rFonts w:hint="eastAsia" w:ascii="Times New Roman" w:hAnsi="Times New Roman" w:eastAsia="宋体" w:cs="Times New Roman"/>
                <w:sz w:val="24"/>
                <w:lang w:val="en-US" w:eastAsia="zh-CN"/>
              </w:rPr>
              <w:t>s</w:t>
            </w:r>
            <w:r>
              <w:rPr>
                <w:rFonts w:hint="eastAsia" w:cs="Times New Roman"/>
                <w:sz w:val="24"/>
                <w:lang w:val="en-US" w:eastAsia="zh-CN"/>
              </w:rPr>
              <w:t>及以上。</w:t>
            </w:r>
          </w:p>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cs="Times New Roman"/>
                <w:sz w:val="24"/>
                <w:lang w:val="en-US" w:eastAsia="zh-CN"/>
              </w:rPr>
              <w:t>6</w:t>
            </w:r>
            <w:r>
              <w:rPr>
                <w:rFonts w:hint="eastAsia"/>
              </w:rPr>
              <w:t>▲</w:t>
            </w:r>
            <w:r>
              <w:rPr>
                <w:rFonts w:hint="eastAsia" w:ascii="Times New Roman" w:hAnsi="Times New Roman" w:eastAsia="宋体" w:cs="Times New Roman"/>
                <w:sz w:val="24"/>
                <w:lang w:val="en-US" w:eastAsia="zh-CN"/>
              </w:rPr>
              <w:t>温度准确性：</w:t>
            </w:r>
            <w:r>
              <w:rPr>
                <w:rFonts w:hint="eastAsia" w:cs="Times New Roman"/>
                <w:sz w:val="24"/>
                <w:lang w:val="en-US" w:eastAsia="zh-CN"/>
              </w:rPr>
              <w:t>K型热电偶测温准确性</w:t>
            </w:r>
            <w:r>
              <w:rPr>
                <w:rFonts w:hint="eastAsia" w:ascii="Times New Roman" w:hAnsi="Times New Roman" w:eastAsia="宋体" w:cs="Times New Roman"/>
                <w:sz w:val="24"/>
                <w:lang w:val="en-US" w:eastAsia="zh-CN"/>
              </w:rPr>
              <w:t>≤±1℃</w:t>
            </w:r>
            <w:r>
              <w:rPr>
                <w:rFonts w:hint="eastAsia" w:cs="Times New Roman"/>
                <w:sz w:val="24"/>
                <w:lang w:val="en-US" w:eastAsia="zh-CN"/>
              </w:rPr>
              <w:t>。</w:t>
            </w:r>
          </w:p>
          <w:p>
            <w:pPr>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cs="Times New Roman"/>
                <w:sz w:val="24"/>
                <w:lang w:val="en-US" w:eastAsia="zh-CN"/>
              </w:rPr>
              <w:t>7</w:t>
            </w:r>
            <w:r>
              <w:rPr>
                <w:rFonts w:hint="eastAsia"/>
              </w:rPr>
              <w:t>▲</w:t>
            </w:r>
            <w:r>
              <w:rPr>
                <w:rFonts w:hint="eastAsia" w:ascii="Times New Roman" w:hAnsi="Times New Roman" w:eastAsia="宋体" w:cs="Times New Roman"/>
                <w:sz w:val="24"/>
                <w:lang w:val="en-US" w:eastAsia="zh-CN"/>
              </w:rPr>
              <w:t>温度</w:t>
            </w:r>
            <w:r>
              <w:rPr>
                <w:rFonts w:hint="eastAsia" w:cs="Times New Roman"/>
                <w:sz w:val="24"/>
                <w:lang w:val="en-US" w:eastAsia="zh-CN"/>
              </w:rPr>
              <w:t>精度：测得实物温度在目标温度±2℃以内，且run与run间差异在2℃以内。</w:t>
            </w:r>
          </w:p>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cs="Times New Roman"/>
                <w:sz w:val="24"/>
                <w:lang w:val="en-US" w:eastAsia="zh-CN"/>
              </w:rPr>
              <w:t>8</w:t>
            </w:r>
            <w:r>
              <w:rPr>
                <w:rFonts w:hint="eastAsia" w:ascii="Times New Roman" w:hAnsi="Times New Roman" w:eastAsia="宋体" w:cs="Times New Roman"/>
                <w:sz w:val="24"/>
                <w:lang w:val="en-US" w:eastAsia="zh-CN"/>
              </w:rPr>
              <w:t>温区控制：</w:t>
            </w:r>
            <w:r>
              <w:rPr>
                <w:rFonts w:hint="eastAsia" w:cs="Times New Roman"/>
                <w:sz w:val="24"/>
                <w:lang w:val="en-US" w:eastAsia="zh-CN"/>
              </w:rPr>
              <w:t>多</w:t>
            </w:r>
            <w:r>
              <w:rPr>
                <w:rFonts w:hint="eastAsia" w:ascii="Times New Roman" w:hAnsi="Times New Roman" w:eastAsia="宋体" w:cs="Times New Roman"/>
                <w:sz w:val="24"/>
                <w:lang w:val="en-US" w:eastAsia="zh-CN"/>
              </w:rPr>
              <w:t>温区</w:t>
            </w:r>
            <w:r>
              <w:rPr>
                <w:rFonts w:hint="eastAsia" w:cs="Times New Roman"/>
                <w:sz w:val="24"/>
                <w:lang w:val="en-US" w:eastAsia="zh-CN"/>
              </w:rPr>
              <w:t>控制</w:t>
            </w:r>
            <w:r>
              <w:rPr>
                <w:rFonts w:hint="eastAsia" w:ascii="Times New Roman" w:hAnsi="Times New Roman" w:eastAsia="宋体" w:cs="Times New Roman"/>
                <w:sz w:val="24"/>
                <w:lang w:val="en-US" w:eastAsia="zh-CN"/>
              </w:rPr>
              <w:t>，保证温度均一性</w:t>
            </w:r>
            <w:r>
              <w:rPr>
                <w:rFonts w:hint="eastAsia" w:cs="Times New Roman"/>
                <w:sz w:val="24"/>
                <w:lang w:val="en-US" w:eastAsia="zh-CN"/>
              </w:rPr>
              <w:t>。</w:t>
            </w:r>
          </w:p>
          <w:p>
            <w:pPr>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cs="Times New Roman"/>
                <w:sz w:val="24"/>
                <w:lang w:val="en-US" w:eastAsia="zh-CN"/>
              </w:rPr>
              <w:t>9</w:t>
            </w:r>
            <w:r>
              <w:rPr>
                <w:rFonts w:hint="eastAsia"/>
              </w:rPr>
              <w:t>▲</w:t>
            </w:r>
            <w:r>
              <w:rPr>
                <w:rFonts w:hint="eastAsia" w:ascii="Times New Roman" w:hAnsi="Times New Roman" w:eastAsia="宋体" w:cs="Times New Roman"/>
                <w:sz w:val="24"/>
                <w:lang w:val="en-US" w:eastAsia="zh-CN"/>
              </w:rPr>
              <w:t>升温速率：≥20℃/s(with SIC tray)</w:t>
            </w:r>
            <w:r>
              <w:rPr>
                <w:rFonts w:hint="eastAsia" w:cs="Times New Roman"/>
                <w:sz w:val="24"/>
                <w:lang w:val="en-US" w:eastAsia="zh-CN"/>
              </w:rPr>
              <w:t>。</w:t>
            </w:r>
          </w:p>
          <w:p>
            <w:pPr>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cs="Times New Roman"/>
                <w:sz w:val="24"/>
                <w:lang w:val="en-US" w:eastAsia="zh-CN"/>
              </w:rPr>
              <w:t>10</w:t>
            </w:r>
            <w:r>
              <w:rPr>
                <w:rFonts w:hint="eastAsia" w:ascii="Times New Roman" w:hAnsi="Times New Roman" w:eastAsia="宋体" w:cs="Times New Roman"/>
                <w:sz w:val="24"/>
                <w:lang w:val="en-US" w:eastAsia="zh-CN"/>
              </w:rPr>
              <w:t>灯管电流精度：≤±0.1amp</w:t>
            </w:r>
            <w:r>
              <w:rPr>
                <w:rFonts w:hint="eastAsia" w:cs="Times New Roman"/>
                <w:sz w:val="24"/>
                <w:lang w:val="en-US" w:eastAsia="zh-CN"/>
              </w:rPr>
              <w:t>。</w:t>
            </w:r>
          </w:p>
          <w:p>
            <w:pPr>
              <w:numPr>
                <w:ilvl w:val="0"/>
                <w:numId w:val="4"/>
              </w:numPr>
              <w:jc w:val="left"/>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制程气体</w:t>
            </w:r>
          </w:p>
          <w:p>
            <w:pPr>
              <w:numPr>
                <w:ilvl w:val="0"/>
                <w:numId w:val="0"/>
              </w:numPr>
              <w:jc w:val="left"/>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4.1</w:t>
            </w:r>
            <w:r>
              <w:rPr>
                <w:rFonts w:hint="eastAsia"/>
              </w:rPr>
              <w:t>★</w:t>
            </w:r>
            <w:r>
              <w:rPr>
                <w:rFonts w:hint="eastAsia" w:ascii="Times New Roman" w:hAnsi="Times New Roman" w:eastAsia="宋体" w:cs="Times New Roman"/>
                <w:b w:val="0"/>
                <w:bCs w:val="0"/>
                <w:sz w:val="24"/>
                <w:lang w:val="en-US" w:eastAsia="zh-CN"/>
              </w:rPr>
              <w:t>气体流量控制：MFC(Mass Flow Control) 控制</w:t>
            </w:r>
            <w:r>
              <w:rPr>
                <w:rFonts w:hint="eastAsia" w:cs="Times New Roman"/>
                <w:b w:val="0"/>
                <w:bCs w:val="0"/>
                <w:sz w:val="24"/>
                <w:lang w:val="en-US" w:eastAsia="zh-CN"/>
              </w:rPr>
              <w:t>。</w:t>
            </w:r>
          </w:p>
          <w:p>
            <w:pPr>
              <w:numPr>
                <w:ilvl w:val="0"/>
                <w:numId w:val="0"/>
              </w:numPr>
              <w:jc w:val="left"/>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4.2</w:t>
            </w:r>
            <w:r>
              <w:rPr>
                <w:rFonts w:hint="eastAsia"/>
              </w:rPr>
              <w:t>▲</w:t>
            </w:r>
            <w:r>
              <w:rPr>
                <w:rFonts w:hint="eastAsia" w:ascii="Times New Roman" w:hAnsi="Times New Roman" w:eastAsia="宋体" w:cs="Times New Roman"/>
                <w:b w:val="0"/>
                <w:bCs w:val="0"/>
                <w:sz w:val="24"/>
                <w:lang w:val="en-US" w:eastAsia="zh-CN"/>
              </w:rPr>
              <w:t>制程气体：</w:t>
            </w:r>
            <w:r>
              <w:rPr>
                <w:rFonts w:hint="eastAsia" w:cs="Times New Roman"/>
                <w:b w:val="0"/>
                <w:bCs w:val="0"/>
                <w:sz w:val="24"/>
                <w:lang w:val="en-US" w:eastAsia="zh-CN"/>
              </w:rPr>
              <w:t>支持常见气体（N2/O2/H2等），配备4路管路。</w:t>
            </w:r>
          </w:p>
          <w:p>
            <w:pPr>
              <w:numPr>
                <w:ilvl w:val="0"/>
                <w:numId w:val="4"/>
              </w:numPr>
              <w:jc w:val="left"/>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真空抽气</w:t>
            </w:r>
          </w:p>
          <w:p>
            <w:pPr>
              <w:numPr>
                <w:ilvl w:val="0"/>
                <w:numId w:val="0"/>
              </w:numPr>
              <w:jc w:val="left"/>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5.1抽气速率：≥250SLM</w:t>
            </w:r>
            <w:r>
              <w:rPr>
                <w:rFonts w:hint="eastAsia" w:cs="Times New Roman"/>
                <w:b w:val="0"/>
                <w:bCs w:val="0"/>
                <w:sz w:val="24"/>
                <w:lang w:val="en-US" w:eastAsia="zh-CN"/>
              </w:rPr>
              <w:t>。</w:t>
            </w:r>
          </w:p>
          <w:p>
            <w:pPr>
              <w:numPr>
                <w:ilvl w:val="0"/>
                <w:numId w:val="0"/>
              </w:numPr>
              <w:jc w:val="left"/>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5.2</w:t>
            </w:r>
            <w:r>
              <w:rPr>
                <w:rFonts w:hint="eastAsia"/>
              </w:rPr>
              <w:t>★</w:t>
            </w:r>
            <w:r>
              <w:rPr>
                <w:rFonts w:hint="eastAsia" w:ascii="Times New Roman" w:hAnsi="Times New Roman" w:eastAsia="宋体" w:cs="Times New Roman"/>
                <w:b w:val="0"/>
                <w:bCs w:val="0"/>
                <w:sz w:val="24"/>
                <w:lang w:val="en-US" w:eastAsia="zh-CN"/>
              </w:rPr>
              <w:t>真空计：</w:t>
            </w:r>
            <w:r>
              <w:rPr>
                <w:rFonts w:hint="eastAsia" w:cs="Times New Roman"/>
                <w:b w:val="0"/>
                <w:bCs w:val="0"/>
                <w:sz w:val="24"/>
                <w:lang w:val="en-US" w:eastAsia="zh-CN"/>
              </w:rPr>
              <w:t>配备</w:t>
            </w:r>
            <w:r>
              <w:rPr>
                <w:rFonts w:hint="eastAsia" w:ascii="Times New Roman" w:hAnsi="Times New Roman" w:eastAsia="宋体" w:cs="Times New Roman"/>
                <w:b w:val="0"/>
                <w:bCs w:val="0"/>
                <w:sz w:val="24"/>
                <w:lang w:val="en-US" w:eastAsia="zh-CN"/>
              </w:rPr>
              <w:t>皮拉尼真空计</w:t>
            </w:r>
            <w:r>
              <w:rPr>
                <w:rFonts w:hint="eastAsia" w:cs="Times New Roman"/>
                <w:b w:val="0"/>
                <w:bCs w:val="0"/>
                <w:sz w:val="24"/>
                <w:lang w:val="en-US" w:eastAsia="zh-CN"/>
              </w:rPr>
              <w:t>，量程应满足大气压至极限压力范围。</w:t>
            </w:r>
          </w:p>
          <w:p>
            <w:pPr>
              <w:numPr>
                <w:ilvl w:val="0"/>
                <w:numId w:val="0"/>
              </w:numPr>
              <w:jc w:val="left"/>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5.3</w:t>
            </w:r>
            <w:r>
              <w:rPr>
                <w:rFonts w:hint="eastAsia"/>
              </w:rPr>
              <w:t>★</w:t>
            </w:r>
            <w:r>
              <w:rPr>
                <w:rFonts w:hint="eastAsia" w:ascii="Times New Roman" w:hAnsi="Times New Roman" w:eastAsia="宋体" w:cs="Times New Roman"/>
                <w:b w:val="0"/>
                <w:bCs w:val="0"/>
                <w:sz w:val="24"/>
                <w:lang w:val="en-US" w:eastAsia="zh-CN"/>
              </w:rPr>
              <w:t>压力控制：</w:t>
            </w:r>
            <w:r>
              <w:rPr>
                <w:rFonts w:hint="eastAsia" w:cs="Times New Roman"/>
                <w:b w:val="0"/>
                <w:bCs w:val="0"/>
                <w:sz w:val="24"/>
                <w:lang w:val="en-US" w:eastAsia="zh-CN"/>
              </w:rPr>
              <w:t>具备</w:t>
            </w:r>
            <w:r>
              <w:rPr>
                <w:rFonts w:hint="eastAsia" w:ascii="Times New Roman" w:hAnsi="Times New Roman" w:eastAsia="宋体" w:cs="Times New Roman"/>
                <w:b w:val="0"/>
                <w:bCs w:val="0"/>
                <w:sz w:val="24"/>
                <w:lang w:val="en-US" w:eastAsia="zh-CN"/>
              </w:rPr>
              <w:t>自动压力控制系统（APC）</w:t>
            </w:r>
            <w:r>
              <w:rPr>
                <w:rFonts w:hint="eastAsia" w:cs="Times New Roman"/>
                <w:b w:val="0"/>
                <w:bCs w:val="0"/>
                <w:sz w:val="24"/>
                <w:lang w:val="en-US" w:eastAsia="zh-CN"/>
              </w:rPr>
              <w:t>，可以控制压力稳定。</w:t>
            </w:r>
          </w:p>
          <w:p>
            <w:pPr>
              <w:numPr>
                <w:ilvl w:val="0"/>
                <w:numId w:val="0"/>
              </w:numPr>
              <w:jc w:val="left"/>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5.4</w:t>
            </w:r>
            <w:r>
              <w:rPr>
                <w:rFonts w:hint="eastAsia"/>
              </w:rPr>
              <w:t>▲</w:t>
            </w:r>
            <w:r>
              <w:rPr>
                <w:rFonts w:hint="eastAsia" w:cs="Times New Roman"/>
                <w:b w:val="0"/>
                <w:bCs w:val="0"/>
                <w:sz w:val="24"/>
                <w:lang w:val="en-US" w:eastAsia="zh-CN"/>
              </w:rPr>
              <w:t>自动</w:t>
            </w:r>
            <w:r>
              <w:rPr>
                <w:rFonts w:hint="eastAsia" w:ascii="Times New Roman" w:hAnsi="Times New Roman" w:eastAsia="宋体" w:cs="Times New Roman"/>
                <w:b w:val="0"/>
                <w:bCs w:val="0"/>
                <w:sz w:val="24"/>
                <w:lang w:val="en-US" w:eastAsia="zh-CN"/>
              </w:rPr>
              <w:t>压力</w:t>
            </w:r>
            <w:r>
              <w:rPr>
                <w:rFonts w:hint="eastAsia" w:cs="Times New Roman"/>
                <w:b w:val="0"/>
                <w:bCs w:val="0"/>
                <w:sz w:val="24"/>
                <w:lang w:val="en-US" w:eastAsia="zh-CN"/>
              </w:rPr>
              <w:t>控制系统工作</w:t>
            </w:r>
            <w:r>
              <w:rPr>
                <w:rFonts w:hint="eastAsia" w:ascii="Times New Roman" w:hAnsi="Times New Roman" w:eastAsia="宋体" w:cs="Times New Roman"/>
                <w:b w:val="0"/>
                <w:bCs w:val="0"/>
                <w:sz w:val="24"/>
                <w:lang w:val="en-US" w:eastAsia="zh-CN"/>
              </w:rPr>
              <w:t>范围：60~1</w:t>
            </w:r>
            <w:r>
              <w:rPr>
                <w:rFonts w:hint="eastAsia" w:cs="Times New Roman"/>
                <w:b w:val="0"/>
                <w:bCs w:val="0"/>
                <w:sz w:val="24"/>
                <w:lang w:val="en-US" w:eastAsia="zh-CN"/>
              </w:rPr>
              <w:t>0</w:t>
            </w:r>
            <w:r>
              <w:rPr>
                <w:rFonts w:hint="eastAsia" w:ascii="Times New Roman" w:hAnsi="Times New Roman" w:eastAsia="宋体" w:cs="Times New Roman"/>
                <w:b w:val="0"/>
                <w:bCs w:val="0"/>
                <w:sz w:val="24"/>
                <w:lang w:val="en-US" w:eastAsia="zh-CN"/>
              </w:rPr>
              <w:t>0mTorr</w:t>
            </w:r>
            <w:r>
              <w:rPr>
                <w:rFonts w:hint="eastAsia" w:cs="Times New Roman"/>
                <w:b w:val="0"/>
                <w:bCs w:val="0"/>
                <w:sz w:val="24"/>
                <w:lang w:val="en-US" w:eastAsia="zh-CN"/>
              </w:rPr>
              <w:t>或更宽范围。</w:t>
            </w:r>
          </w:p>
          <w:p>
            <w:pPr>
              <w:numPr>
                <w:ilvl w:val="0"/>
                <w:numId w:val="0"/>
              </w:numPr>
              <w:jc w:val="left"/>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5.5</w:t>
            </w:r>
            <w:r>
              <w:rPr>
                <w:rFonts w:hint="eastAsia"/>
              </w:rPr>
              <w:t>▲</w:t>
            </w:r>
            <w:r>
              <w:rPr>
                <w:rFonts w:hint="eastAsia" w:cs="Times New Roman"/>
                <w:b w:val="0"/>
                <w:bCs w:val="0"/>
                <w:sz w:val="24"/>
                <w:lang w:val="en-US" w:eastAsia="zh-CN"/>
              </w:rPr>
              <w:t>自动</w:t>
            </w:r>
            <w:r>
              <w:rPr>
                <w:rFonts w:hint="eastAsia" w:ascii="Times New Roman" w:hAnsi="Times New Roman" w:eastAsia="宋体" w:cs="Times New Roman"/>
                <w:b w:val="0"/>
                <w:bCs w:val="0"/>
                <w:sz w:val="24"/>
                <w:lang w:val="en-US" w:eastAsia="zh-CN"/>
              </w:rPr>
              <w:t>压力</w:t>
            </w:r>
            <w:r>
              <w:rPr>
                <w:rFonts w:hint="eastAsia" w:cs="Times New Roman"/>
                <w:b w:val="0"/>
                <w:bCs w:val="0"/>
                <w:sz w:val="24"/>
                <w:lang w:val="en-US" w:eastAsia="zh-CN"/>
              </w:rPr>
              <w:t>控制</w:t>
            </w:r>
            <w:r>
              <w:rPr>
                <w:rFonts w:hint="eastAsia" w:ascii="Times New Roman" w:hAnsi="Times New Roman" w:eastAsia="宋体" w:cs="Times New Roman"/>
                <w:b w:val="0"/>
                <w:bCs w:val="0"/>
                <w:sz w:val="24"/>
                <w:lang w:val="en-US" w:eastAsia="zh-CN"/>
              </w:rPr>
              <w:t>控制精度：±5mTorr</w:t>
            </w:r>
            <w:r>
              <w:rPr>
                <w:rFonts w:hint="eastAsia" w:cs="Times New Roman"/>
                <w:b w:val="0"/>
                <w:bCs w:val="0"/>
                <w:sz w:val="24"/>
                <w:lang w:val="en-US" w:eastAsia="zh-CN"/>
              </w:rPr>
              <w:t>或更高精度。</w:t>
            </w:r>
          </w:p>
          <w:p>
            <w:pPr>
              <w:numPr>
                <w:ilvl w:val="0"/>
                <w:numId w:val="0"/>
              </w:numPr>
              <w:jc w:val="left"/>
              <w:rPr>
                <w:rFonts w:hint="default" w:ascii="Times New Roman" w:hAnsi="Times New Roman" w:eastAsia="宋体" w:cs="Times New Roman"/>
                <w:b w:val="0"/>
                <w:bCs w:val="0"/>
                <w:sz w:val="24"/>
                <w:lang w:val="en-US" w:eastAsia="zh-CN"/>
              </w:rPr>
            </w:pPr>
            <w:r>
              <w:rPr>
                <w:rFonts w:hint="eastAsia" w:cs="Times New Roman"/>
                <w:b w:val="0"/>
                <w:bCs w:val="0"/>
                <w:sz w:val="24"/>
                <w:lang w:val="en-US" w:eastAsia="zh-CN"/>
              </w:rPr>
              <w:t>5.6</w:t>
            </w:r>
            <w:r>
              <w:rPr>
                <w:rFonts w:hint="eastAsia"/>
              </w:rPr>
              <w:t>▲</w:t>
            </w:r>
            <w:r>
              <w:rPr>
                <w:rFonts w:hint="eastAsia" w:cs="Times New Roman"/>
                <w:b w:val="0"/>
                <w:bCs w:val="0"/>
                <w:sz w:val="24"/>
                <w:lang w:val="en-US" w:eastAsia="zh-CN"/>
              </w:rPr>
              <w:t>抽气效率：5min达到60mTorr以内。</w:t>
            </w:r>
          </w:p>
          <w:p>
            <w:pPr>
              <w:numPr>
                <w:ilvl w:val="0"/>
                <w:numId w:val="4"/>
              </w:numPr>
              <w:ind w:left="0" w:leftChars="0" w:firstLine="0" w:firstLineChars="0"/>
              <w:jc w:val="left"/>
              <w:rPr>
                <w:b/>
                <w:bCs/>
              </w:rPr>
            </w:pPr>
            <w:r>
              <w:rPr>
                <w:rFonts w:hint="eastAsia" w:cs="Times New Roman"/>
                <w:b/>
                <w:bCs/>
                <w:sz w:val="24"/>
                <w:lang w:val="en-US" w:eastAsia="zh-CN"/>
              </w:rPr>
              <w:t>软体等其他配置</w:t>
            </w:r>
          </w:p>
          <w:p>
            <w:pPr>
              <w:keepNext w:val="0"/>
              <w:keepLines w:val="0"/>
              <w:widowControl/>
              <w:suppressLineNumbers w:val="0"/>
              <w:jc w:val="left"/>
            </w:pP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.1</w:t>
            </w:r>
            <w:r>
              <w:rPr>
                <w:rFonts w:hint="eastAsia" w:ascii="標楷體" w:hAnsi="標楷體" w:eastAsia="標楷體" w:cs="標楷體"/>
                <w:color w:val="000000"/>
                <w:kern w:val="0"/>
                <w:sz w:val="24"/>
                <w:szCs w:val="24"/>
                <w:lang w:val="en-US" w:eastAsia="zh-CN" w:bidi="ar"/>
              </w:rPr>
              <w:t>系统</w:t>
            </w:r>
            <w:r>
              <w:rPr>
                <w:rFonts w:hint="default" w:ascii="標楷體" w:hAnsi="標楷體" w:eastAsia="標楷體" w:cs="標楷體"/>
                <w:color w:val="000000"/>
                <w:kern w:val="0"/>
                <w:sz w:val="24"/>
                <w:szCs w:val="24"/>
                <w:lang w:val="en-US" w:eastAsia="zh-CN" w:bidi="ar"/>
              </w:rPr>
              <w:t>控制：</w:t>
            </w:r>
            <w:r>
              <w:rPr>
                <w:rFonts w:hint="eastAsia" w:ascii="標楷體" w:hAnsi="標楷體" w:eastAsia="標楷體" w:cs="標楷體"/>
                <w:color w:val="000000"/>
                <w:kern w:val="0"/>
                <w:sz w:val="24"/>
                <w:szCs w:val="24"/>
                <w:lang w:val="en-US" w:eastAsia="zh-CN" w:bidi="ar"/>
              </w:rPr>
              <w:t>工业电脑系统</w:t>
            </w:r>
          </w:p>
          <w:p>
            <w:pPr>
              <w:keepNext w:val="0"/>
              <w:keepLines w:val="0"/>
              <w:widowControl/>
              <w:suppressLineNumbers w:val="0"/>
              <w:jc w:val="left"/>
            </w:pPr>
            <w:r>
              <w:rPr>
                <w:rFonts w:hint="eastAsia" w:cs="Times New Roman"/>
                <w:color w:val="000000"/>
                <w:kern w:val="0"/>
                <w:sz w:val="24"/>
                <w:szCs w:val="24"/>
                <w:lang w:val="en-US" w:eastAsia="zh-CN" w:bidi="ar"/>
              </w:rPr>
              <w:t>，</w:t>
            </w:r>
            <w:r>
              <w:rPr>
                <w:rFonts w:hint="eastAsia" w:ascii="標楷體" w:hAnsi="標楷體" w:eastAsia="標楷體" w:cs="標楷體"/>
                <w:color w:val="000000"/>
                <w:kern w:val="0"/>
                <w:sz w:val="24"/>
                <w:szCs w:val="24"/>
                <w:lang w:val="en-US" w:eastAsia="zh-CN" w:bidi="ar"/>
              </w:rPr>
              <w:t>配备</w:t>
            </w:r>
            <w:r>
              <w:rPr>
                <w:rFonts w:hint="default" w:ascii="Times New Roman" w:hAnsi="Times New Roman" w:eastAsia="宋体" w:cs="Times New Roman"/>
                <w:color w:val="000000"/>
                <w:kern w:val="0"/>
                <w:sz w:val="24"/>
                <w:szCs w:val="24"/>
                <w:lang w:val="en-US" w:eastAsia="zh-CN" w:bidi="ar"/>
              </w:rPr>
              <w:t xml:space="preserve">Pentium 4 </w:t>
            </w:r>
            <w:r>
              <w:rPr>
                <w:rFonts w:hint="eastAsia" w:ascii="Times New Roman" w:hAnsi="Times New Roman" w:eastAsia="宋体" w:cs="Times New Roman"/>
                <w:color w:val="000000"/>
                <w:kern w:val="0"/>
                <w:sz w:val="24"/>
                <w:szCs w:val="24"/>
                <w:lang w:val="en-US" w:eastAsia="zh-CN" w:bidi="ar"/>
              </w:rPr>
              <w:t>等级以上CPU</w:t>
            </w:r>
            <w:r>
              <w:rPr>
                <w:rFonts w:hint="default" w:ascii="標楷體" w:hAnsi="標楷體" w:eastAsia="標楷體" w:cs="標楷體"/>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4G</w:t>
            </w:r>
            <w:r>
              <w:rPr>
                <w:rFonts w:hint="eastAsia" w:cs="Times New Roman"/>
                <w:color w:val="000000"/>
                <w:kern w:val="0"/>
                <w:sz w:val="24"/>
                <w:szCs w:val="24"/>
                <w:lang w:val="en-US" w:eastAsia="zh-CN" w:bidi="ar"/>
              </w:rPr>
              <w:t>以上</w:t>
            </w:r>
            <w:r>
              <w:rPr>
                <w:rFonts w:hint="default" w:ascii="Times New Roman" w:hAnsi="Times New Roman" w:eastAsia="宋体" w:cs="Times New Roman"/>
                <w:color w:val="000000"/>
                <w:kern w:val="0"/>
                <w:sz w:val="24"/>
                <w:szCs w:val="24"/>
                <w:lang w:val="en-US" w:eastAsia="zh-CN" w:bidi="ar"/>
              </w:rPr>
              <w:t>RAM</w:t>
            </w:r>
            <w:r>
              <w:rPr>
                <w:rFonts w:hint="default" w:ascii="標楷體" w:hAnsi="標楷體" w:eastAsia="標楷體" w:cs="標楷體"/>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40G</w:t>
            </w:r>
            <w:r>
              <w:rPr>
                <w:rFonts w:hint="eastAsia" w:ascii="標楷體" w:hAnsi="標楷體" w:eastAsia="標楷體" w:cs="標楷體"/>
                <w:color w:val="000000"/>
                <w:kern w:val="0"/>
                <w:sz w:val="24"/>
                <w:szCs w:val="24"/>
                <w:lang w:val="en-US" w:eastAsia="zh-CN" w:bidi="ar"/>
              </w:rPr>
              <w:t>以上硬盘。</w:t>
            </w:r>
          </w:p>
          <w:p>
            <w:pPr>
              <w:keepNext w:val="0"/>
              <w:keepLines w:val="0"/>
              <w:widowControl/>
              <w:suppressLineNumbers w:val="0"/>
              <w:jc w:val="left"/>
            </w:pP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2</w:t>
            </w:r>
            <w:r>
              <w:rPr>
                <w:rFonts w:hint="eastAsia"/>
              </w:rPr>
              <w:t>▲</w:t>
            </w:r>
            <w:r>
              <w:rPr>
                <w:rFonts w:hint="eastAsia" w:ascii="Times New Roman" w:hAnsi="Times New Roman" w:eastAsia="宋体" w:cs="Times New Roman"/>
                <w:color w:val="000000"/>
                <w:kern w:val="0"/>
                <w:sz w:val="24"/>
                <w:szCs w:val="24"/>
                <w:lang w:val="en-US" w:eastAsia="zh-CN" w:bidi="ar"/>
              </w:rPr>
              <w:t>制程配方</w:t>
            </w:r>
            <w:r>
              <w:rPr>
                <w:rFonts w:hint="default" w:ascii="標楷體" w:hAnsi="標楷體" w:eastAsia="標楷體" w:cs="標楷體"/>
                <w:color w:val="000000"/>
                <w:kern w:val="0"/>
                <w:sz w:val="24"/>
                <w:szCs w:val="24"/>
                <w:lang w:val="en-US" w:eastAsia="zh-CN" w:bidi="ar"/>
              </w:rPr>
              <w:t>：</w:t>
            </w:r>
            <w:r>
              <w:rPr>
                <w:rFonts w:hint="eastAsia" w:ascii="標楷體" w:hAnsi="標楷體" w:eastAsia="標楷體" w:cs="標楷體"/>
                <w:color w:val="000000"/>
                <w:kern w:val="0"/>
                <w:sz w:val="24"/>
                <w:szCs w:val="24"/>
                <w:lang w:val="en-US" w:eastAsia="zh-CN" w:bidi="ar"/>
              </w:rPr>
              <w:t>制程步骤</w:t>
            </w:r>
            <w:r>
              <w:rPr>
                <w:rFonts w:hint="default" w:ascii="標楷體" w:hAnsi="標楷體" w:eastAsia="標楷體" w:cs="標楷體"/>
                <w:color w:val="000000"/>
                <w:kern w:val="0"/>
                <w:sz w:val="24"/>
                <w:szCs w:val="24"/>
                <w:lang w:val="en-US" w:eastAsia="zh-CN" w:bidi="ar"/>
              </w:rPr>
              <w:t>、</w:t>
            </w:r>
            <w:r>
              <w:rPr>
                <w:rFonts w:hint="eastAsia" w:ascii="標楷體" w:hAnsi="標楷體" w:eastAsia="標楷體" w:cs="標楷體"/>
                <w:color w:val="000000"/>
                <w:kern w:val="0"/>
                <w:sz w:val="24"/>
                <w:szCs w:val="24"/>
                <w:lang w:val="en-US" w:eastAsia="zh-CN" w:bidi="ar"/>
              </w:rPr>
              <w:t>制程温度</w:t>
            </w:r>
            <w:r>
              <w:rPr>
                <w:rFonts w:hint="default" w:ascii="標楷體" w:hAnsi="標楷體" w:eastAsia="標楷體" w:cs="標楷體"/>
                <w:color w:val="000000"/>
                <w:kern w:val="0"/>
                <w:sz w:val="24"/>
                <w:szCs w:val="24"/>
                <w:lang w:val="en-US" w:eastAsia="zh-CN" w:bidi="ar"/>
              </w:rPr>
              <w:t>、</w:t>
            </w:r>
            <w:r>
              <w:rPr>
                <w:rFonts w:hint="eastAsia" w:ascii="標楷體" w:hAnsi="標楷體" w:eastAsia="標楷體" w:cs="標楷體"/>
                <w:color w:val="000000"/>
                <w:kern w:val="0"/>
                <w:sz w:val="24"/>
                <w:szCs w:val="24"/>
                <w:lang w:val="en-US" w:eastAsia="zh-CN" w:bidi="ar"/>
              </w:rPr>
              <w:t>升温速率</w:t>
            </w:r>
            <w:r>
              <w:rPr>
                <w:rFonts w:hint="default" w:ascii="標楷體" w:hAnsi="標楷體" w:eastAsia="標楷體" w:cs="標楷體"/>
                <w:color w:val="000000"/>
                <w:kern w:val="0"/>
                <w:sz w:val="24"/>
                <w:szCs w:val="24"/>
                <w:lang w:val="en-US" w:eastAsia="zh-CN" w:bidi="ar"/>
              </w:rPr>
              <w:t>、</w:t>
            </w:r>
            <w:r>
              <w:rPr>
                <w:rFonts w:hint="eastAsia" w:ascii="標楷體" w:hAnsi="標楷體" w:eastAsia="標楷體" w:cs="標楷體"/>
                <w:color w:val="000000"/>
                <w:kern w:val="0"/>
                <w:sz w:val="24"/>
                <w:szCs w:val="24"/>
                <w:lang w:val="en-US" w:eastAsia="zh-CN" w:bidi="ar"/>
              </w:rPr>
              <w:t>制程气体</w:t>
            </w:r>
            <w:r>
              <w:rPr>
                <w:rFonts w:hint="default" w:ascii="標楷體" w:hAnsi="標楷體" w:eastAsia="標楷體" w:cs="標楷體"/>
                <w:color w:val="000000"/>
                <w:kern w:val="0"/>
                <w:sz w:val="24"/>
                <w:szCs w:val="24"/>
                <w:lang w:val="en-US" w:eastAsia="zh-CN" w:bidi="ar"/>
              </w:rPr>
              <w:t>、</w:t>
            </w:r>
            <w:r>
              <w:rPr>
                <w:rFonts w:hint="eastAsia" w:ascii="標楷體" w:hAnsi="標楷體" w:eastAsia="標楷體" w:cs="標楷體"/>
                <w:color w:val="000000"/>
                <w:kern w:val="0"/>
                <w:sz w:val="24"/>
                <w:szCs w:val="24"/>
                <w:lang w:val="en-US" w:eastAsia="zh-CN" w:bidi="ar"/>
              </w:rPr>
              <w:t>气体流量、制程压力可分别进行设置。</w:t>
            </w:r>
          </w:p>
          <w:p>
            <w:pPr>
              <w:keepNext w:val="0"/>
              <w:keepLines w:val="0"/>
              <w:widowControl/>
              <w:suppressLineNumbers w:val="0"/>
              <w:jc w:val="left"/>
            </w:pP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3</w:t>
            </w:r>
            <w:r>
              <w:rPr>
                <w:rFonts w:hint="eastAsia"/>
              </w:rPr>
              <w:t>★</w:t>
            </w:r>
            <w:r>
              <w:rPr>
                <w:rFonts w:hint="eastAsia" w:ascii="Times New Roman" w:hAnsi="Times New Roman" w:eastAsia="宋体" w:cs="Times New Roman"/>
                <w:color w:val="000000"/>
                <w:kern w:val="0"/>
                <w:sz w:val="24"/>
                <w:szCs w:val="24"/>
                <w:lang w:val="en-US" w:eastAsia="zh-CN" w:bidi="ar"/>
              </w:rPr>
              <w:t>制程保护</w:t>
            </w:r>
            <w:r>
              <w:rPr>
                <w:rFonts w:hint="default" w:ascii="標楷體" w:hAnsi="標楷體" w:eastAsia="標楷體" w:cs="標楷體"/>
                <w:color w:val="000000"/>
                <w:kern w:val="0"/>
                <w:sz w:val="24"/>
                <w:szCs w:val="24"/>
                <w:lang w:val="en-US" w:eastAsia="zh-CN" w:bidi="ar"/>
              </w:rPr>
              <w:t>：</w:t>
            </w:r>
            <w:r>
              <w:rPr>
                <w:rFonts w:hint="eastAsia" w:ascii="標楷體" w:hAnsi="標楷體" w:eastAsia="標楷體" w:cs="標楷體"/>
                <w:color w:val="000000"/>
                <w:kern w:val="0"/>
                <w:sz w:val="24"/>
                <w:szCs w:val="24"/>
                <w:lang w:val="en-US" w:eastAsia="zh-CN" w:bidi="ar"/>
              </w:rPr>
              <w:t>应配备</w:t>
            </w:r>
            <w:r>
              <w:rPr>
                <w:rFonts w:hint="eastAsia" w:ascii="宋体" w:hAnsi="宋体" w:eastAsia="宋体" w:cs="宋体"/>
                <w:color w:val="000000"/>
                <w:kern w:val="0"/>
                <w:sz w:val="24"/>
                <w:szCs w:val="24"/>
                <w:lang w:val="en-US" w:eastAsia="zh-CN" w:bidi="ar"/>
              </w:rPr>
              <w:t>多重</w:t>
            </w:r>
            <w:r>
              <w:rPr>
                <w:rFonts w:hint="eastAsia" w:ascii="宋体" w:hAnsi="宋体" w:cs="宋体"/>
                <w:color w:val="000000"/>
                <w:kern w:val="0"/>
                <w:sz w:val="24"/>
                <w:szCs w:val="24"/>
                <w:lang w:val="en-US" w:eastAsia="zh-CN" w:bidi="ar"/>
              </w:rPr>
              <w:t>保护系统</w:t>
            </w:r>
            <w:r>
              <w:rPr>
                <w:rFonts w:hint="eastAsia" w:ascii="宋体" w:hAnsi="宋体" w:eastAsia="宋体" w:cs="宋体"/>
                <w:color w:val="000000"/>
                <w:kern w:val="0"/>
                <w:sz w:val="24"/>
                <w:szCs w:val="24"/>
                <w:lang w:val="en-US" w:eastAsia="zh-CN" w:bidi="ar"/>
              </w:rPr>
              <w:t>确保系统</w:t>
            </w:r>
            <w:r>
              <w:rPr>
                <w:rFonts w:hint="eastAsia" w:ascii="宋体" w:hAnsi="宋体" w:cs="宋体"/>
                <w:color w:val="000000"/>
                <w:kern w:val="0"/>
                <w:sz w:val="24"/>
                <w:szCs w:val="24"/>
                <w:lang w:val="en-US" w:eastAsia="zh-CN" w:bidi="ar"/>
              </w:rPr>
              <w:t>以及操作人员</w:t>
            </w:r>
            <w:r>
              <w:rPr>
                <w:rFonts w:hint="eastAsia" w:ascii="宋体" w:hAnsi="宋体" w:eastAsia="宋体" w:cs="宋体"/>
                <w:color w:val="000000"/>
                <w:kern w:val="0"/>
                <w:sz w:val="24"/>
                <w:szCs w:val="24"/>
                <w:lang w:val="en-US" w:eastAsia="zh-CN" w:bidi="ar"/>
              </w:rPr>
              <w:t>的安全性</w:t>
            </w:r>
            <w:r>
              <w:rPr>
                <w:rFonts w:hint="eastAsia" w:ascii="宋体" w:hAnsi="宋体" w:cs="宋体"/>
                <w:color w:val="000000"/>
                <w:kern w:val="0"/>
                <w:sz w:val="24"/>
                <w:szCs w:val="24"/>
                <w:lang w:val="en-US" w:eastAsia="zh-CN" w:bidi="ar"/>
              </w:rPr>
              <w:t>。</w:t>
            </w:r>
          </w:p>
          <w:p>
            <w:pPr>
              <w:keepNext w:val="0"/>
              <w:keepLines w:val="0"/>
              <w:widowControl/>
              <w:suppressLineNumbers w:val="0"/>
              <w:jc w:val="left"/>
            </w:pP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4</w:t>
            </w:r>
            <w:r>
              <w:rPr>
                <w:rFonts w:hint="eastAsia"/>
              </w:rPr>
              <w:t>▲</w:t>
            </w:r>
            <w:r>
              <w:rPr>
                <w:rFonts w:hint="eastAsia" w:ascii="標楷體" w:hAnsi="標楷體" w:eastAsia="標楷體" w:cs="標楷體"/>
                <w:color w:val="000000"/>
                <w:kern w:val="0"/>
                <w:sz w:val="24"/>
                <w:szCs w:val="24"/>
                <w:lang w:val="en-US" w:eastAsia="zh-CN" w:bidi="ar"/>
              </w:rPr>
              <w:t>画面显示</w:t>
            </w:r>
            <w:r>
              <w:rPr>
                <w:rFonts w:hint="default" w:ascii="標楷體" w:hAnsi="標楷體" w:eastAsia="標楷體" w:cs="標楷體"/>
                <w:color w:val="000000"/>
                <w:kern w:val="0"/>
                <w:sz w:val="24"/>
                <w:szCs w:val="24"/>
                <w:lang w:val="en-US" w:eastAsia="zh-CN" w:bidi="ar"/>
              </w:rPr>
              <w:t>：</w:t>
            </w:r>
            <w:r>
              <w:rPr>
                <w:rFonts w:hint="eastAsia" w:ascii="標楷體" w:hAnsi="標楷體" w:eastAsia="標楷體" w:cs="標楷體"/>
                <w:color w:val="000000"/>
                <w:kern w:val="0"/>
                <w:sz w:val="24"/>
                <w:szCs w:val="24"/>
                <w:lang w:val="en-US" w:eastAsia="zh-CN" w:bidi="ar"/>
              </w:rPr>
              <w:t>气体</w:t>
            </w:r>
            <w:r>
              <w:rPr>
                <w:rFonts w:hint="default" w:ascii="標楷體" w:hAnsi="標楷體" w:eastAsia="標楷體" w:cs="標楷體"/>
                <w:color w:val="000000"/>
                <w:kern w:val="0"/>
                <w:sz w:val="24"/>
                <w:szCs w:val="24"/>
                <w:lang w:val="en-US" w:eastAsia="zh-CN" w:bidi="ar"/>
              </w:rPr>
              <w:t>流量</w:t>
            </w:r>
            <w:r>
              <w:rPr>
                <w:rFonts w:hint="eastAsia" w:ascii="標楷體" w:hAnsi="標楷體" w:eastAsia="標楷體" w:cs="標楷體"/>
                <w:color w:val="000000"/>
                <w:kern w:val="0"/>
                <w:sz w:val="24"/>
                <w:szCs w:val="24"/>
                <w:lang w:val="en-US" w:eastAsia="zh-CN" w:bidi="ar"/>
              </w:rPr>
              <w:t>与温度实时图形显示。</w:t>
            </w:r>
          </w:p>
          <w:p>
            <w:pPr>
              <w:keepNext w:val="0"/>
              <w:keepLines w:val="0"/>
              <w:widowControl/>
              <w:suppressLineNumbers w:val="0"/>
              <w:ind w:left="240" w:hanging="240" w:hangingChars="100"/>
              <w:jc w:val="left"/>
              <w:rPr>
                <w:rFonts w:hint="default"/>
                <w:lang w:val="en-US"/>
              </w:rPr>
            </w:pP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5</w:t>
            </w:r>
            <w:r>
              <w:rPr>
                <w:rFonts w:hint="eastAsia"/>
              </w:rPr>
              <w:t>▲</w:t>
            </w:r>
            <w:r>
              <w:rPr>
                <w:rFonts w:hint="eastAsia" w:cs="Times New Roman"/>
                <w:color w:val="000000"/>
                <w:kern w:val="0"/>
                <w:sz w:val="24"/>
                <w:szCs w:val="24"/>
                <w:lang w:val="en-US" w:eastAsia="zh-CN" w:bidi="ar"/>
              </w:rPr>
              <w:t>配件：至少配备一个TC wafer以及温度读取装置。</w:t>
            </w:r>
          </w:p>
          <w:p>
            <w:pPr>
              <w:keepNext w:val="0"/>
              <w:keepLines w:val="0"/>
              <w:widowControl/>
              <w:suppressLineNumbers w:val="0"/>
              <w:jc w:val="left"/>
              <w:rPr>
                <w:rFonts w:hint="eastAsia"/>
                <w:sz w:val="24"/>
                <w:lang w:val="en-US" w:eastAsia="zh-CN"/>
              </w:rPr>
            </w:pP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6</w:t>
            </w:r>
            <w:r>
              <w:rPr>
                <w:rFonts w:hint="eastAsia"/>
              </w:rPr>
              <w:t>★</w:t>
            </w:r>
            <w:r>
              <w:rPr>
                <w:rFonts w:hint="eastAsia" w:ascii="標楷體" w:hAnsi="標楷體" w:eastAsia="標楷體" w:cs="標楷體"/>
                <w:color w:val="000000"/>
                <w:kern w:val="0"/>
                <w:sz w:val="24"/>
                <w:szCs w:val="24"/>
                <w:lang w:val="en-US" w:eastAsia="zh-CN" w:bidi="ar"/>
              </w:rPr>
              <w:t>质保服务：</w:t>
            </w:r>
            <w:r>
              <w:rPr>
                <w:sz w:val="24"/>
              </w:rPr>
              <w:t>免费保修</w:t>
            </w:r>
            <w:r>
              <w:rPr>
                <w:rFonts w:hint="eastAsia"/>
                <w:sz w:val="24"/>
                <w:lang w:val="en-US" w:eastAsia="zh-CN"/>
              </w:rPr>
              <w:t>至少</w:t>
            </w:r>
            <w:r>
              <w:rPr>
                <w:rFonts w:hint="eastAsia"/>
                <w:sz w:val="24"/>
              </w:rPr>
              <w:t>1</w:t>
            </w:r>
            <w:r>
              <w:rPr>
                <w:sz w:val="24"/>
              </w:rPr>
              <w:t>年</w:t>
            </w:r>
            <w:r>
              <w:rPr>
                <w:rFonts w:hint="eastAsia"/>
                <w:sz w:val="24"/>
                <w:lang w:eastAsia="zh-CN"/>
              </w:rPr>
              <w:t>，</w:t>
            </w:r>
            <w:r>
              <w:rPr>
                <w:rFonts w:hint="eastAsia"/>
                <w:sz w:val="24"/>
                <w:lang w:val="en-US" w:eastAsia="zh-CN"/>
              </w:rPr>
              <w:t>质保期后提供终身有偿维修。</w:t>
            </w:r>
          </w:p>
          <w:p>
            <w:pPr>
              <w:keepNext w:val="0"/>
              <w:keepLines w:val="0"/>
              <w:widowControl/>
              <w:suppressLineNumbers w:val="0"/>
              <w:jc w:val="left"/>
              <w:rPr>
                <w:rFonts w:hint="default"/>
                <w:lang w:val="en-US"/>
              </w:rPr>
            </w:pPr>
            <w:r>
              <w:rPr>
                <w:rFonts w:hint="eastAsia"/>
                <w:sz w:val="24"/>
                <w:lang w:val="en-US" w:eastAsia="zh-CN"/>
              </w:rPr>
              <w:t>6.7</w:t>
            </w:r>
            <w:r>
              <w:rPr>
                <w:rFonts w:hint="eastAsia" w:ascii="Times New Roman" w:hAnsi="Times New Roman" w:eastAsia="宋体" w:cs="Times New Roman"/>
                <w:color w:val="000000"/>
                <w:kern w:val="0"/>
                <w:sz w:val="24"/>
                <w:szCs w:val="24"/>
                <w:lang w:val="en-US" w:eastAsia="zh-CN" w:bidi="ar"/>
              </w:rPr>
              <w:t>在质保期间出现故障，中标人应在接到采购人通知后2小时以内响应，12小时内维修人员到场，24小时内排除故障</w:t>
            </w:r>
            <w:r>
              <w:rPr>
                <w:rFonts w:hint="eastAsia"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24小时内无法排除故障的，须提供代用设备或提出经采购人同意的解决方案</w:t>
            </w:r>
            <w:r>
              <w:rPr>
                <w:rFonts w:hint="eastAsia" w:cs="Times New Roman"/>
                <w:color w:val="000000"/>
                <w:kern w:val="0"/>
                <w:sz w:val="24"/>
                <w:szCs w:val="24"/>
                <w:lang w:val="en-US" w:eastAsia="zh-CN" w:bidi="ar"/>
              </w:rPr>
              <w:t>；保修期外的售后服务，接到用户报修要求，2小时内响应，48小时维修到位（不可抗力情况除外）。消耗品和零配件供应及时，特殊情况下需提供备用机或其他临时解决方案。</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8</w:t>
            </w:r>
            <w:r>
              <w:rPr>
                <w:rFonts w:hint="eastAsia"/>
              </w:rPr>
              <w:t>▲</w:t>
            </w:r>
            <w:r>
              <w:rPr>
                <w:rFonts w:hint="eastAsia" w:ascii="Times New Roman" w:hAnsi="Times New Roman" w:eastAsia="宋体" w:cs="Times New Roman"/>
                <w:color w:val="000000"/>
                <w:kern w:val="0"/>
                <w:sz w:val="24"/>
                <w:szCs w:val="24"/>
                <w:lang w:val="en-US" w:eastAsia="zh-CN" w:bidi="ar"/>
              </w:rPr>
              <w:t>供货周期：</w:t>
            </w:r>
            <w:r>
              <w:rPr>
                <w:rFonts w:hint="eastAsia" w:cs="Times New Roman"/>
                <w:color w:val="000000"/>
                <w:kern w:val="0"/>
                <w:sz w:val="24"/>
                <w:szCs w:val="24"/>
                <w:lang w:val="en-US" w:eastAsia="zh-CN" w:bidi="ar"/>
              </w:rPr>
              <w:t>投标人应在签约签订之日起</w:t>
            </w:r>
            <w:r>
              <w:rPr>
                <w:rFonts w:hint="eastAsia" w:ascii="Times New Roman" w:hAnsi="Times New Roman" w:eastAsia="宋体" w:cs="Times New Roman"/>
                <w:color w:val="000000"/>
                <w:kern w:val="0"/>
                <w:sz w:val="24"/>
                <w:szCs w:val="24"/>
                <w:lang w:val="en-US" w:eastAsia="zh-CN" w:bidi="ar"/>
              </w:rPr>
              <w:t>6个月以内</w:t>
            </w:r>
            <w:r>
              <w:rPr>
                <w:rFonts w:hint="eastAsia" w:cs="Times New Roman"/>
                <w:color w:val="000000"/>
                <w:kern w:val="0"/>
                <w:sz w:val="24"/>
                <w:szCs w:val="24"/>
                <w:lang w:val="en-US" w:eastAsia="zh-CN" w:bidi="ar"/>
              </w:rPr>
              <w:t>到货，在设备安装现场条件就位后15天内完成安装调试工作。</w:t>
            </w:r>
          </w:p>
          <w:p>
            <w:pPr>
              <w:keepNext w:val="0"/>
              <w:keepLines w:val="0"/>
              <w:widowControl/>
              <w:suppressLineNumbers w:val="0"/>
              <w:jc w:val="left"/>
              <w:rPr>
                <w:rFonts w:hint="default" w:ascii="宋体" w:hAnsi="宋体" w:eastAsia="宋体"/>
                <w:spacing w:val="24"/>
                <w:szCs w:val="21"/>
                <w:lang w:val="en-US" w:eastAsia="zh-CN"/>
              </w:rPr>
            </w:pPr>
            <w:r>
              <w:rPr>
                <w:rFonts w:hint="eastAsia" w:ascii="Times New Roman" w:hAnsi="Times New Roman" w:eastAsia="宋体" w:cs="Times New Roman"/>
                <w:color w:val="000000"/>
                <w:kern w:val="0"/>
                <w:sz w:val="24"/>
                <w:szCs w:val="24"/>
                <w:lang w:val="en-US" w:eastAsia="zh-CN" w:bidi="ar"/>
              </w:rPr>
              <w:t>6.</w:t>
            </w:r>
            <w:r>
              <w:rPr>
                <w:rFonts w:hint="eastAsia" w:cs="Times New Roman"/>
                <w:color w:val="000000"/>
                <w:kern w:val="0"/>
                <w:sz w:val="24"/>
                <w:szCs w:val="24"/>
                <w:lang w:val="en-US" w:eastAsia="zh-CN" w:bidi="ar"/>
              </w:rPr>
              <w:t>9</w:t>
            </w:r>
            <w:r>
              <w:rPr>
                <w:rFonts w:hint="eastAsia"/>
              </w:rPr>
              <w:t>★</w:t>
            </w:r>
            <w:r>
              <w:rPr>
                <w:rFonts w:hint="eastAsia" w:ascii="Times New Roman" w:hAnsi="Times New Roman" w:eastAsia="宋体" w:cs="Times New Roman"/>
                <w:color w:val="000000"/>
                <w:kern w:val="0"/>
                <w:sz w:val="24"/>
                <w:szCs w:val="24"/>
                <w:lang w:val="en-US" w:eastAsia="zh-CN" w:bidi="ar"/>
              </w:rPr>
              <w:t>验收过程产生费用由投标人负责</w:t>
            </w:r>
            <w:r>
              <w:rPr>
                <w:rFonts w:hint="eastAsia" w:cs="Times New Roman"/>
                <w:color w:val="000000"/>
                <w:kern w:val="0"/>
                <w:sz w:val="24"/>
                <w:szCs w:val="24"/>
                <w:lang w:val="en-US" w:eastAsia="zh-CN" w:bidi="ar"/>
              </w:rPr>
              <w:t>。</w:t>
            </w:r>
          </w:p>
        </w:tc>
      </w:tr>
    </w:tbl>
    <w:p>
      <w:pPr>
        <w:spacing w:line="360" w:lineRule="auto"/>
        <w:rPr>
          <w:b/>
          <w:bCs/>
          <w:sz w:val="28"/>
        </w:rPr>
      </w:pPr>
      <w:r>
        <w:rPr>
          <w:rFonts w:hint="eastAsia"/>
        </w:rPr>
        <w:t>★是必须达到的参数指标，▲是重要的参数指标。</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一年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p>
    <w:p>
      <w:pPr>
        <w:spacing w:line="360" w:lineRule="auto"/>
        <w:ind w:firstLine="2570" w:firstLineChars="800"/>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1"/>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38290496"/>
      <w:bookmarkStart w:id="1" w:name="_Toc184176484"/>
      <w:bookmarkStart w:id="2" w:name="_Toc184550797"/>
      <w:bookmarkStart w:id="3" w:name="_Toc323741898"/>
      <w:bookmarkStart w:id="4" w:name="_Toc256416592"/>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8" w:hRule="atLeast"/>
        </w:trPr>
        <w:tc>
          <w:tcPr>
            <w:tcW w:w="4328" w:type="dxa"/>
            <w:vAlign w:val="center"/>
          </w:tcPr>
          <w:p>
            <w:pPr>
              <w:pStyle w:val="28"/>
              <w:rPr>
                <w:sz w:val="32"/>
              </w:rPr>
            </w:pPr>
            <w:bookmarkStart w:id="5" w:name="_Toc415124366"/>
            <w:bookmarkStart w:id="6" w:name="_Toc433037128"/>
            <w:bookmarkStart w:id="7" w:name="_Toc418491550"/>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15124199"/>
            <w:bookmarkStart w:id="10" w:name="_Toc43303712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sz w:val="24"/>
        </w:rPr>
        <w:br w:type="page"/>
      </w: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rFonts w:hint="eastAsia"/>
          <w:sz w:val="24"/>
        </w:rPr>
      </w:pPr>
      <w:r>
        <w:rPr>
          <w:rFonts w:hint="eastAsia"/>
          <w:sz w:val="24"/>
        </w:rPr>
        <w:t>投标代表（项目经理）签名：</w:t>
      </w:r>
    </w:p>
    <w:p>
      <w:pPr>
        <w:spacing w:line="360" w:lineRule="auto"/>
        <w:ind w:firstLine="3360" w:firstLineChars="1400"/>
        <w:rPr>
          <w:rFonts w:hint="default" w:eastAsia="宋体"/>
          <w:sz w:val="24"/>
          <w:lang w:val="en-US" w:eastAsia="zh-CN"/>
        </w:rPr>
      </w:pPr>
      <w:r>
        <w:rPr>
          <w:rFonts w:hint="eastAsia"/>
          <w:sz w:val="24"/>
          <w:lang w:val="en-US" w:eastAsia="zh-CN"/>
        </w:rPr>
        <w:t>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標楷體">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75126A31"/>
    <w:multiLevelType w:val="singleLevel"/>
    <w:tmpl w:val="75126A31"/>
    <w:lvl w:ilvl="0" w:tentative="0">
      <w:start w:val="4"/>
      <w:numFmt w:val="chineseCounting"/>
      <w:suff w:val="nothing"/>
      <w:lvlText w:val="%1、"/>
      <w:lvlJc w:val="left"/>
      <w:rPr>
        <w:rFonts w:hint="eastAsia"/>
      </w:rPr>
    </w:lvl>
  </w:abstractNum>
  <w:num w:numId="1">
    <w:abstractNumId w:val="7"/>
  </w:num>
  <w:num w:numId="2">
    <w:abstractNumId w:val="8"/>
  </w:num>
  <w:num w:numId="3">
    <w:abstractNumId w:val="6"/>
  </w:num>
  <w:num w:numId="4">
    <w:abstractNumId w:val="10"/>
  </w:num>
  <w:num w:numId="5">
    <w:abstractNumId w:val="9"/>
  </w:num>
  <w:num w:numId="6">
    <w:abstractNumId w:val="5"/>
  </w:num>
  <w:num w:numId="7">
    <w:abstractNumId w:val="3"/>
  </w:num>
  <w:num w:numId="8">
    <w:abstractNumId w:val="2"/>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834FA"/>
    <w:rsid w:val="001A2CBF"/>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031D"/>
    <w:rsid w:val="00454B35"/>
    <w:rsid w:val="00465B46"/>
    <w:rsid w:val="00466E9E"/>
    <w:rsid w:val="0049546C"/>
    <w:rsid w:val="004C7976"/>
    <w:rsid w:val="004F204B"/>
    <w:rsid w:val="004F2137"/>
    <w:rsid w:val="004F6387"/>
    <w:rsid w:val="004F63B0"/>
    <w:rsid w:val="00501B15"/>
    <w:rsid w:val="0050790C"/>
    <w:rsid w:val="00515C0E"/>
    <w:rsid w:val="00592E5C"/>
    <w:rsid w:val="00596EFC"/>
    <w:rsid w:val="005D0327"/>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239BC"/>
    <w:rsid w:val="00724054"/>
    <w:rsid w:val="00756C6B"/>
    <w:rsid w:val="00773419"/>
    <w:rsid w:val="00786041"/>
    <w:rsid w:val="007B6902"/>
    <w:rsid w:val="007F060F"/>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A01309"/>
    <w:rsid w:val="00A20425"/>
    <w:rsid w:val="00A33A9C"/>
    <w:rsid w:val="00A344A9"/>
    <w:rsid w:val="00A40C44"/>
    <w:rsid w:val="00A47D6B"/>
    <w:rsid w:val="00A51BCE"/>
    <w:rsid w:val="00A76D5B"/>
    <w:rsid w:val="00A94B96"/>
    <w:rsid w:val="00A9547E"/>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574EF"/>
    <w:rsid w:val="00C57FE6"/>
    <w:rsid w:val="00CF7445"/>
    <w:rsid w:val="00D219A2"/>
    <w:rsid w:val="00D2251F"/>
    <w:rsid w:val="00D26206"/>
    <w:rsid w:val="00D54DBB"/>
    <w:rsid w:val="00D81E10"/>
    <w:rsid w:val="00D862E1"/>
    <w:rsid w:val="00D92252"/>
    <w:rsid w:val="00D951AF"/>
    <w:rsid w:val="00DA02B5"/>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1C421-9082-4EF6-81F2-84010A46BF89}">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28</Pages>
  <Words>2302</Words>
  <Characters>13128</Characters>
  <Lines>109</Lines>
  <Paragraphs>30</Paragraphs>
  <TotalTime>5</TotalTime>
  <ScaleCrop>false</ScaleCrop>
  <LinksUpToDate>false</LinksUpToDate>
  <CharactersWithSpaces>15400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2021-04-08T00:57:00Z</dcterms:created>
  <dc:creator>朱水林</dc:creator>
  <cp:lastModifiedBy>红日初升</cp:lastModifiedBy>
  <dcterms:modified xsi:type="dcterms:W3CDTF">2021-12-06T08:34:35Z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370BAC3520604AD18EF04ACD546C90CD</vt:lpwstr>
  </property>
</Properties>
</file>